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ABCCA7">
      <w:pPr>
        <w:adjustRightInd w:val="0"/>
        <w:snapToGrid w:val="0"/>
        <w:spacing w:line="300" w:lineRule="auto"/>
        <w:ind w:right="69" w:rightChars="33"/>
        <w:jc w:val="center"/>
        <w:rPr>
          <w:rFonts w:ascii="仿宋_GB2312" w:hAnsi="宋体" w:eastAsia="仿宋_GB2312"/>
          <w:b/>
          <w:bCs/>
          <w:kern w:val="0"/>
          <w:sz w:val="72"/>
          <w:szCs w:val="72"/>
          <w:highlight w:val="none"/>
        </w:rPr>
      </w:pPr>
    </w:p>
    <w:p w14:paraId="445E6BE0">
      <w:pPr>
        <w:adjustRightInd w:val="0"/>
        <w:snapToGrid w:val="0"/>
        <w:spacing w:line="300" w:lineRule="auto"/>
        <w:jc w:val="center"/>
        <w:rPr>
          <w:rFonts w:hint="eastAsia" w:ascii="仿宋_GB2312" w:hAnsi="宋体" w:eastAsia="方正小标宋简体"/>
          <w:b/>
          <w:bCs/>
          <w:spacing w:val="20"/>
          <w:sz w:val="52"/>
          <w:szCs w:val="52"/>
          <w:highlight w:val="none"/>
          <w:lang w:eastAsia="zh-CN"/>
        </w:rPr>
      </w:pPr>
      <w:r>
        <w:rPr>
          <w:rFonts w:hint="eastAsia" w:ascii="方正小标宋简体" w:hAnsi="宋体" w:eastAsia="方正小标宋简体"/>
          <w:b/>
          <w:bCs/>
          <w:kern w:val="0"/>
          <w:sz w:val="44"/>
          <w:szCs w:val="44"/>
          <w:highlight w:val="none"/>
          <w:lang w:eastAsia="zh-CN"/>
        </w:rPr>
        <w:t>茂名市人民医院数据中心机房紧急维修采购项目</w:t>
      </w:r>
    </w:p>
    <w:p w14:paraId="26A0B4A6">
      <w:pPr>
        <w:adjustRightInd w:val="0"/>
        <w:snapToGrid w:val="0"/>
        <w:spacing w:line="360" w:lineRule="auto"/>
        <w:jc w:val="center"/>
        <w:rPr>
          <w:rFonts w:hint="eastAsia" w:ascii="仿宋_GB2312" w:hAnsi="宋体" w:eastAsia="仿宋_GB2312"/>
          <w:b/>
          <w:bCs/>
          <w:spacing w:val="20"/>
          <w:sz w:val="52"/>
          <w:szCs w:val="52"/>
          <w:highlight w:val="none"/>
        </w:rPr>
      </w:pPr>
    </w:p>
    <w:p w14:paraId="3709D507">
      <w:pPr>
        <w:adjustRightInd w:val="0"/>
        <w:snapToGrid w:val="0"/>
        <w:spacing w:line="360" w:lineRule="auto"/>
        <w:jc w:val="center"/>
        <w:rPr>
          <w:rFonts w:hint="eastAsia" w:ascii="仿宋_GB2312" w:hAnsi="宋体" w:eastAsia="仿宋_GB2312"/>
          <w:b/>
          <w:bCs/>
          <w:spacing w:val="20"/>
          <w:sz w:val="52"/>
          <w:szCs w:val="52"/>
          <w:highlight w:val="none"/>
          <w:lang w:eastAsia="zh-CN"/>
        </w:rPr>
      </w:pPr>
      <w:r>
        <w:rPr>
          <w:rFonts w:hint="eastAsia" w:ascii="仿宋_GB2312" w:hAnsi="宋体" w:eastAsia="仿宋_GB2312"/>
          <w:b/>
          <w:bCs/>
          <w:spacing w:val="20"/>
          <w:sz w:val="52"/>
          <w:szCs w:val="52"/>
          <w:highlight w:val="none"/>
          <w:lang w:eastAsia="zh-CN"/>
        </w:rPr>
        <w:t>采</w:t>
      </w:r>
    </w:p>
    <w:p w14:paraId="366B9166">
      <w:pPr>
        <w:adjustRightInd w:val="0"/>
        <w:snapToGrid w:val="0"/>
        <w:spacing w:line="360" w:lineRule="auto"/>
        <w:jc w:val="center"/>
        <w:rPr>
          <w:rFonts w:hint="eastAsia" w:ascii="仿宋_GB2312" w:hAnsi="宋体" w:eastAsia="仿宋_GB2312"/>
          <w:b/>
          <w:bCs/>
          <w:spacing w:val="20"/>
          <w:sz w:val="52"/>
          <w:szCs w:val="52"/>
          <w:highlight w:val="none"/>
          <w:lang w:eastAsia="zh-CN"/>
        </w:rPr>
      </w:pPr>
      <w:r>
        <w:rPr>
          <w:rFonts w:hint="eastAsia" w:ascii="仿宋_GB2312" w:hAnsi="宋体" w:eastAsia="仿宋_GB2312"/>
          <w:b/>
          <w:bCs/>
          <w:spacing w:val="20"/>
          <w:sz w:val="52"/>
          <w:szCs w:val="52"/>
          <w:highlight w:val="none"/>
          <w:lang w:eastAsia="zh-CN"/>
        </w:rPr>
        <w:t>购</w:t>
      </w:r>
    </w:p>
    <w:p w14:paraId="6F4ED2E0">
      <w:pPr>
        <w:adjustRightInd w:val="0"/>
        <w:snapToGrid w:val="0"/>
        <w:spacing w:line="360" w:lineRule="auto"/>
        <w:jc w:val="center"/>
        <w:rPr>
          <w:rFonts w:ascii="仿宋_GB2312" w:hAnsi="宋体" w:eastAsia="仿宋_GB2312"/>
          <w:b/>
          <w:bCs/>
          <w:spacing w:val="20"/>
          <w:sz w:val="52"/>
          <w:szCs w:val="52"/>
          <w:highlight w:val="none"/>
        </w:rPr>
      </w:pPr>
      <w:r>
        <w:rPr>
          <w:rFonts w:hint="eastAsia" w:ascii="仿宋_GB2312" w:hAnsi="宋体" w:eastAsia="仿宋_GB2312"/>
          <w:b/>
          <w:bCs/>
          <w:spacing w:val="20"/>
          <w:sz w:val="52"/>
          <w:szCs w:val="52"/>
          <w:highlight w:val="none"/>
        </w:rPr>
        <w:t>文</w:t>
      </w:r>
    </w:p>
    <w:p w14:paraId="012016FA">
      <w:pPr>
        <w:adjustRightInd w:val="0"/>
        <w:snapToGrid w:val="0"/>
        <w:spacing w:line="360" w:lineRule="auto"/>
        <w:jc w:val="center"/>
        <w:rPr>
          <w:rFonts w:ascii="仿宋_GB2312" w:hAnsi="宋体" w:eastAsia="仿宋_GB2312"/>
          <w:b/>
          <w:bCs/>
          <w:spacing w:val="20"/>
          <w:sz w:val="52"/>
          <w:szCs w:val="52"/>
          <w:highlight w:val="none"/>
        </w:rPr>
      </w:pPr>
      <w:r>
        <w:rPr>
          <w:rFonts w:hint="eastAsia" w:ascii="仿宋_GB2312" w:hAnsi="宋体" w:eastAsia="仿宋_GB2312"/>
          <w:b/>
          <w:bCs/>
          <w:spacing w:val="20"/>
          <w:sz w:val="52"/>
          <w:szCs w:val="52"/>
          <w:highlight w:val="none"/>
        </w:rPr>
        <w:t>件</w:t>
      </w:r>
    </w:p>
    <w:p w14:paraId="50ABCE04">
      <w:pPr>
        <w:adjustRightInd w:val="0"/>
        <w:snapToGrid w:val="0"/>
        <w:spacing w:line="360" w:lineRule="auto"/>
        <w:jc w:val="center"/>
        <w:rPr>
          <w:rFonts w:ascii="仿宋_GB2312" w:hAnsi="宋体" w:eastAsia="仿宋_GB2312"/>
          <w:b/>
          <w:bCs/>
          <w:spacing w:val="20"/>
          <w:sz w:val="52"/>
          <w:szCs w:val="52"/>
          <w:highlight w:val="none"/>
        </w:rPr>
      </w:pPr>
    </w:p>
    <w:p w14:paraId="048B9549">
      <w:pPr>
        <w:spacing w:line="360" w:lineRule="auto"/>
        <w:jc w:val="center"/>
        <w:rPr>
          <w:rFonts w:ascii="仿宋" w:hAnsi="仿宋" w:eastAsia="仿宋"/>
          <w:b/>
          <w:bCs/>
          <w:kern w:val="13"/>
          <w:sz w:val="36"/>
          <w:szCs w:val="36"/>
          <w:highlight w:val="none"/>
        </w:rPr>
      </w:pPr>
      <w:r>
        <w:rPr>
          <w:rFonts w:hint="eastAsia" w:ascii="仿宋" w:hAnsi="仿宋" w:eastAsia="仿宋"/>
          <w:b/>
          <w:bCs/>
          <w:kern w:val="13"/>
          <w:sz w:val="36"/>
          <w:szCs w:val="36"/>
          <w:highlight w:val="none"/>
        </w:rPr>
        <w:t>茂名市人民医院</w:t>
      </w:r>
    </w:p>
    <w:p w14:paraId="51917464">
      <w:pPr>
        <w:pStyle w:val="9"/>
        <w:tabs>
          <w:tab w:val="left" w:pos="1260"/>
        </w:tabs>
        <w:spacing w:line="680" w:lineRule="auto"/>
        <w:ind w:firstLine="0" w:firstLineChars="0"/>
        <w:jc w:val="center"/>
        <w:rPr>
          <w:rFonts w:ascii="仿宋" w:hAnsi="仿宋" w:eastAsia="仿宋" w:cs="仿宋"/>
          <w:b/>
          <w:w w:val="110"/>
          <w:sz w:val="36"/>
          <w:szCs w:val="36"/>
          <w:highlight w:val="none"/>
        </w:rPr>
      </w:pPr>
      <w:r>
        <w:rPr>
          <w:rFonts w:hint="eastAsia" w:ascii="仿宋" w:hAnsi="仿宋" w:eastAsia="仿宋" w:cs="仿宋"/>
          <w:b/>
          <w:w w:val="110"/>
          <w:sz w:val="36"/>
          <w:szCs w:val="36"/>
          <w:highlight w:val="none"/>
        </w:rPr>
        <w:t>202</w:t>
      </w:r>
      <w:r>
        <w:rPr>
          <w:rFonts w:hint="eastAsia" w:ascii="仿宋" w:hAnsi="仿宋" w:eastAsia="仿宋" w:cs="仿宋"/>
          <w:b/>
          <w:w w:val="110"/>
          <w:sz w:val="36"/>
          <w:szCs w:val="36"/>
          <w:highlight w:val="none"/>
          <w:lang w:val="en-US" w:eastAsia="zh-CN"/>
        </w:rPr>
        <w:t>6</w:t>
      </w:r>
      <w:r>
        <w:rPr>
          <w:rFonts w:hint="eastAsia" w:ascii="仿宋" w:hAnsi="仿宋" w:eastAsia="仿宋" w:cs="仿宋"/>
          <w:b/>
          <w:w w:val="110"/>
          <w:sz w:val="36"/>
          <w:szCs w:val="36"/>
          <w:highlight w:val="none"/>
        </w:rPr>
        <w:t>年</w:t>
      </w:r>
      <w:r>
        <w:rPr>
          <w:rFonts w:hint="eastAsia" w:ascii="仿宋" w:hAnsi="仿宋" w:eastAsia="仿宋" w:cs="仿宋"/>
          <w:b/>
          <w:w w:val="110"/>
          <w:sz w:val="36"/>
          <w:szCs w:val="36"/>
          <w:highlight w:val="none"/>
          <w:lang w:val="en-US" w:eastAsia="zh-CN"/>
        </w:rPr>
        <w:t>9</w:t>
      </w:r>
      <w:r>
        <w:rPr>
          <w:rFonts w:hint="eastAsia" w:ascii="仿宋" w:hAnsi="仿宋" w:eastAsia="仿宋" w:cs="仿宋"/>
          <w:b/>
          <w:w w:val="110"/>
          <w:sz w:val="36"/>
          <w:szCs w:val="36"/>
          <w:highlight w:val="none"/>
        </w:rPr>
        <w:t>月</w:t>
      </w:r>
    </w:p>
    <w:p w14:paraId="2D24C861">
      <w:pPr>
        <w:jc w:val="center"/>
        <w:rPr>
          <w:rFonts w:ascii="宋体" w:hAnsi="宋体" w:cs="宋体"/>
          <w:b/>
          <w:bCs/>
          <w:color w:val="000000"/>
          <w:kern w:val="0"/>
          <w:sz w:val="32"/>
          <w:szCs w:val="32"/>
          <w:highlight w:val="none"/>
        </w:rPr>
      </w:pPr>
      <w:r>
        <w:rPr>
          <w:rFonts w:ascii="宋体" w:hAnsi="宋体" w:cs="仿宋"/>
          <w:b/>
          <w:spacing w:val="100"/>
          <w:w w:val="110"/>
          <w:kern w:val="0"/>
          <w:sz w:val="44"/>
          <w:szCs w:val="44"/>
          <w:highlight w:val="none"/>
        </w:rPr>
        <w:br w:type="page"/>
      </w:r>
      <w:r>
        <w:rPr>
          <w:rFonts w:ascii="宋体" w:hAnsi="宋体" w:cs="宋体"/>
          <w:b/>
          <w:bCs/>
          <w:color w:val="000000"/>
          <w:kern w:val="0"/>
          <w:sz w:val="32"/>
          <w:szCs w:val="32"/>
          <w:highlight w:val="none"/>
        </w:rPr>
        <w:t>第一部分</w:t>
      </w:r>
      <w:r>
        <w:rPr>
          <w:rFonts w:hint="eastAsia" w:ascii="宋体" w:hAnsi="宋体" w:cs="宋体"/>
          <w:b/>
          <w:bCs/>
          <w:color w:val="000000"/>
          <w:kern w:val="0"/>
          <w:sz w:val="32"/>
          <w:szCs w:val="32"/>
          <w:highlight w:val="none"/>
          <w:lang w:val="en-US" w:eastAsia="zh-CN"/>
        </w:rPr>
        <w:t xml:space="preserve"> </w:t>
      </w:r>
      <w:r>
        <w:rPr>
          <w:rFonts w:ascii="宋体" w:hAnsi="宋体" w:cs="宋体"/>
          <w:b/>
          <w:bCs/>
          <w:color w:val="000000"/>
          <w:kern w:val="0"/>
          <w:sz w:val="32"/>
          <w:szCs w:val="32"/>
          <w:highlight w:val="none"/>
        </w:rPr>
        <w:t>邀请函</w:t>
      </w:r>
    </w:p>
    <w:p w14:paraId="14BCB0C3">
      <w:pPr>
        <w:spacing w:line="360" w:lineRule="auto"/>
        <w:ind w:firstLine="480" w:firstLineChars="200"/>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我院对</w:t>
      </w:r>
      <w:r>
        <w:rPr>
          <w:rFonts w:hint="eastAsia" w:ascii="宋体" w:hAnsi="宋体" w:eastAsia="宋体" w:cs="宋体"/>
          <w:color w:val="000000"/>
          <w:kern w:val="0"/>
          <w:sz w:val="24"/>
          <w:szCs w:val="24"/>
          <w:highlight w:val="none"/>
          <w:lang w:eastAsia="zh-CN"/>
        </w:rPr>
        <w:t>“</w:t>
      </w:r>
      <w:r>
        <w:rPr>
          <w:rFonts w:hint="eastAsia" w:ascii="宋体" w:hAnsi="宋体" w:cs="宋体"/>
          <w:color w:val="000000"/>
          <w:kern w:val="0"/>
          <w:sz w:val="24"/>
          <w:szCs w:val="24"/>
          <w:highlight w:val="none"/>
          <w:lang w:eastAsia="zh-CN"/>
        </w:rPr>
        <w:t>茂名市人民医院数据中心机房紧急维修采购项目</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进行</w:t>
      </w:r>
      <w:r>
        <w:rPr>
          <w:rFonts w:hint="eastAsia" w:ascii="宋体" w:hAnsi="宋体" w:eastAsia="宋体" w:cs="宋体"/>
          <w:color w:val="000000"/>
          <w:kern w:val="0"/>
          <w:sz w:val="24"/>
          <w:szCs w:val="24"/>
          <w:highlight w:val="none"/>
          <w:lang w:eastAsia="zh-CN"/>
        </w:rPr>
        <w:t>公告</w:t>
      </w:r>
      <w:r>
        <w:rPr>
          <w:rFonts w:hint="eastAsia" w:ascii="宋体" w:hAnsi="宋体" w:eastAsia="宋体" w:cs="宋体"/>
          <w:color w:val="000000"/>
          <w:kern w:val="0"/>
          <w:sz w:val="24"/>
          <w:szCs w:val="24"/>
          <w:highlight w:val="none"/>
        </w:rPr>
        <w:t>，欢迎符合资格条件的供应商参加。</w:t>
      </w:r>
    </w:p>
    <w:p w14:paraId="091373D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kern w:val="0"/>
          <w:sz w:val="24"/>
          <w:szCs w:val="24"/>
          <w:highlight w:val="none"/>
          <w:lang w:eastAsia="zh-CN"/>
        </w:rPr>
      </w:pPr>
    </w:p>
    <w:p w14:paraId="21242B0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kern w:val="0"/>
          <w:sz w:val="24"/>
          <w:szCs w:val="24"/>
          <w:highlight w:val="none"/>
          <w:lang w:eastAsia="zh-CN"/>
        </w:rPr>
      </w:pPr>
      <w:r>
        <w:rPr>
          <w:rFonts w:hint="eastAsia" w:ascii="宋体" w:hAnsi="宋体" w:eastAsia="宋体" w:cs="宋体"/>
          <w:b/>
          <w:bCs/>
          <w:color w:val="000000"/>
          <w:kern w:val="0"/>
          <w:sz w:val="24"/>
          <w:szCs w:val="24"/>
          <w:highlight w:val="none"/>
          <w:lang w:eastAsia="zh-CN"/>
        </w:rPr>
        <w:t>一</w:t>
      </w:r>
      <w:r>
        <w:rPr>
          <w:rFonts w:hint="eastAsia" w:ascii="宋体" w:hAnsi="宋体" w:eastAsia="宋体" w:cs="宋体"/>
          <w:b/>
          <w:bCs/>
          <w:color w:val="000000"/>
          <w:kern w:val="0"/>
          <w:sz w:val="24"/>
          <w:szCs w:val="24"/>
          <w:highlight w:val="none"/>
        </w:rPr>
        <w:t>、</w:t>
      </w:r>
      <w:r>
        <w:rPr>
          <w:rFonts w:hint="eastAsia" w:ascii="宋体" w:hAnsi="宋体" w:eastAsia="宋体" w:cs="宋体"/>
          <w:b/>
          <w:bCs/>
          <w:color w:val="000000"/>
          <w:kern w:val="0"/>
          <w:sz w:val="24"/>
          <w:szCs w:val="24"/>
          <w:highlight w:val="none"/>
          <w:lang w:eastAsia="zh-CN"/>
        </w:rPr>
        <w:t>项目概述</w:t>
      </w:r>
    </w:p>
    <w:p w14:paraId="3A71A1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highlight w:val="none"/>
          <w:lang w:eastAsia="zh-CN"/>
        </w:rPr>
      </w:pPr>
      <w:r>
        <w:rPr>
          <w:rFonts w:hint="eastAsia" w:ascii="宋体" w:hAnsi="宋体" w:eastAsia="宋体" w:cs="宋体"/>
          <w:color w:val="000000"/>
          <w:kern w:val="0"/>
          <w:sz w:val="24"/>
          <w:szCs w:val="24"/>
          <w:highlight w:val="none"/>
          <w:lang w:eastAsia="zh-CN"/>
        </w:rPr>
        <w:t>1.采购预算：¥</w:t>
      </w:r>
      <w:r>
        <w:rPr>
          <w:rFonts w:hint="eastAsia" w:ascii="宋体" w:hAnsi="宋体" w:cs="宋体"/>
          <w:color w:val="000000"/>
          <w:kern w:val="0"/>
          <w:sz w:val="24"/>
          <w:szCs w:val="24"/>
          <w:highlight w:val="none"/>
          <w:lang w:val="en-US" w:eastAsia="zh-CN"/>
        </w:rPr>
        <w:t>77</w:t>
      </w:r>
      <w:r>
        <w:rPr>
          <w:rFonts w:hint="eastAsia" w:ascii="宋体" w:hAnsi="宋体" w:eastAsia="宋体" w:cs="宋体"/>
          <w:color w:val="000000"/>
          <w:kern w:val="0"/>
          <w:sz w:val="24"/>
          <w:szCs w:val="24"/>
          <w:highlight w:val="none"/>
          <w:lang w:eastAsia="zh-CN"/>
        </w:rPr>
        <w:t>,</w:t>
      </w:r>
      <w:r>
        <w:rPr>
          <w:rFonts w:hint="eastAsia" w:ascii="宋体" w:hAnsi="宋体" w:cs="宋体"/>
          <w:color w:val="000000"/>
          <w:kern w:val="0"/>
          <w:sz w:val="24"/>
          <w:szCs w:val="24"/>
          <w:highlight w:val="none"/>
          <w:lang w:val="en-US" w:eastAsia="zh-CN"/>
        </w:rPr>
        <w:t>42</w:t>
      </w:r>
      <w:r>
        <w:rPr>
          <w:rFonts w:hint="eastAsia" w:ascii="宋体" w:hAnsi="宋体" w:eastAsia="宋体" w:cs="宋体"/>
          <w:color w:val="000000"/>
          <w:kern w:val="0"/>
          <w:sz w:val="24"/>
          <w:szCs w:val="24"/>
          <w:highlight w:val="none"/>
          <w:lang w:eastAsia="zh-CN"/>
        </w:rPr>
        <w:t>0.00元</w:t>
      </w:r>
      <w:r>
        <w:rPr>
          <w:rFonts w:hint="eastAsia" w:ascii="宋体" w:hAnsi="宋体" w:cs="宋体"/>
          <w:color w:val="000000"/>
          <w:kern w:val="0"/>
          <w:sz w:val="24"/>
          <w:szCs w:val="24"/>
          <w:highlight w:val="none"/>
          <w:lang w:eastAsia="zh-CN"/>
        </w:rPr>
        <w:t>。</w:t>
      </w:r>
    </w:p>
    <w:p w14:paraId="0E069A8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highlight w:val="none"/>
          <w:lang w:eastAsia="zh-CN"/>
        </w:rPr>
      </w:pPr>
      <w:r>
        <w:rPr>
          <w:rFonts w:hint="eastAsia" w:ascii="宋体" w:hAnsi="宋体" w:eastAsia="宋体" w:cs="宋体"/>
          <w:color w:val="000000"/>
          <w:kern w:val="0"/>
          <w:sz w:val="24"/>
          <w:szCs w:val="24"/>
          <w:highlight w:val="none"/>
          <w:lang w:eastAsia="zh-CN"/>
        </w:rPr>
        <w:t>2.项目编号：</w:t>
      </w:r>
      <w:r>
        <w:rPr>
          <w:rFonts w:hint="eastAsia" w:ascii="宋体" w:hAnsi="宋体" w:cs="宋体"/>
          <w:color w:val="000000"/>
          <w:kern w:val="0"/>
          <w:sz w:val="24"/>
          <w:szCs w:val="24"/>
          <w:highlight w:val="none"/>
          <w:lang w:eastAsia="zh-CN"/>
        </w:rPr>
        <w:t>MMSRMYYXMCG2026030。</w:t>
      </w:r>
    </w:p>
    <w:p w14:paraId="4C42D1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highlight w:val="none"/>
          <w:lang w:eastAsia="zh-CN"/>
        </w:rPr>
      </w:pPr>
      <w:r>
        <w:rPr>
          <w:rFonts w:hint="eastAsia" w:ascii="宋体" w:hAnsi="宋体" w:eastAsia="宋体" w:cs="宋体"/>
          <w:color w:val="000000"/>
          <w:kern w:val="0"/>
          <w:sz w:val="24"/>
          <w:szCs w:val="24"/>
          <w:highlight w:val="none"/>
          <w:lang w:eastAsia="zh-CN"/>
        </w:rPr>
        <w:t>3.项目内容、数量及需求：</w:t>
      </w:r>
    </w:p>
    <w:p w14:paraId="5C8146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highlight w:val="none"/>
          <w:lang w:eastAsia="zh-CN"/>
        </w:rPr>
      </w:pPr>
      <w:r>
        <w:rPr>
          <w:rFonts w:hint="eastAsia" w:ascii="宋体" w:hAnsi="宋体" w:eastAsia="宋体" w:cs="宋体"/>
          <w:color w:val="000000"/>
          <w:kern w:val="0"/>
          <w:sz w:val="24"/>
          <w:szCs w:val="24"/>
          <w:highlight w:val="none"/>
          <w:lang w:eastAsia="zh-CN"/>
        </w:rPr>
        <w:t>（1）</w:t>
      </w:r>
      <w:r>
        <w:rPr>
          <w:rFonts w:hint="eastAsia" w:ascii="宋体" w:hAnsi="宋体" w:cs="宋体"/>
          <w:color w:val="000000"/>
          <w:kern w:val="0"/>
          <w:sz w:val="24"/>
          <w:szCs w:val="24"/>
          <w:highlight w:val="none"/>
          <w:lang w:val="en-US" w:eastAsia="zh-CN"/>
        </w:rPr>
        <w:t>项目名称</w:t>
      </w:r>
      <w:r>
        <w:rPr>
          <w:rFonts w:hint="eastAsia" w:ascii="宋体" w:hAnsi="宋体" w:eastAsia="宋体" w:cs="宋体"/>
          <w:color w:val="000000"/>
          <w:kern w:val="0"/>
          <w:sz w:val="24"/>
          <w:szCs w:val="24"/>
          <w:highlight w:val="none"/>
          <w:lang w:eastAsia="zh-CN"/>
        </w:rPr>
        <w:t>：</w:t>
      </w:r>
      <w:r>
        <w:rPr>
          <w:rFonts w:hint="eastAsia" w:ascii="宋体" w:hAnsi="宋体" w:cs="宋体"/>
          <w:color w:val="000000"/>
          <w:kern w:val="0"/>
          <w:sz w:val="24"/>
          <w:szCs w:val="24"/>
          <w:highlight w:val="none"/>
          <w:lang w:eastAsia="zh-CN"/>
        </w:rPr>
        <w:t>茂名市人民医院数据中心机房紧急维修采购项目</w:t>
      </w:r>
      <w:r>
        <w:rPr>
          <w:rFonts w:hint="eastAsia" w:ascii="宋体" w:hAnsi="宋体" w:eastAsia="宋体" w:cs="宋体"/>
          <w:color w:val="000000"/>
          <w:kern w:val="0"/>
          <w:sz w:val="24"/>
          <w:szCs w:val="24"/>
          <w:highlight w:val="none"/>
          <w:lang w:eastAsia="zh-CN"/>
        </w:rPr>
        <w:t>。</w:t>
      </w:r>
    </w:p>
    <w:p w14:paraId="257AA4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highlight w:val="none"/>
          <w:lang w:eastAsia="zh-CN"/>
        </w:rPr>
      </w:pPr>
      <w:r>
        <w:rPr>
          <w:rFonts w:hint="eastAsia" w:ascii="宋体" w:hAnsi="宋体" w:eastAsia="宋体" w:cs="宋体"/>
          <w:color w:val="000000"/>
          <w:kern w:val="0"/>
          <w:sz w:val="24"/>
          <w:szCs w:val="24"/>
          <w:highlight w:val="none"/>
          <w:lang w:eastAsia="zh-CN"/>
        </w:rPr>
        <w:t>（2）采购数量：1项。</w:t>
      </w:r>
    </w:p>
    <w:p w14:paraId="0ED8CF27">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highlight w:val="none"/>
          <w:lang w:eastAsia="zh-CN"/>
        </w:rPr>
      </w:pPr>
      <w:r>
        <w:rPr>
          <w:rFonts w:hint="eastAsia" w:ascii="宋体" w:hAnsi="宋体" w:eastAsia="宋体" w:cs="宋体"/>
          <w:color w:val="000000"/>
          <w:kern w:val="0"/>
          <w:sz w:val="24"/>
          <w:szCs w:val="24"/>
          <w:highlight w:val="none"/>
          <w:lang w:eastAsia="zh-CN"/>
        </w:rPr>
        <w:t>（3）</w:t>
      </w:r>
      <w:r>
        <w:rPr>
          <w:rFonts w:hint="eastAsia" w:ascii="宋体" w:hAnsi="宋体" w:cs="宋体"/>
          <w:color w:val="000000"/>
          <w:kern w:val="0"/>
          <w:sz w:val="24"/>
          <w:szCs w:val="24"/>
          <w:highlight w:val="none"/>
          <w:lang w:val="en-US" w:eastAsia="zh-CN"/>
        </w:rPr>
        <w:t>内容</w:t>
      </w:r>
      <w:r>
        <w:rPr>
          <w:rFonts w:hint="eastAsia" w:ascii="宋体" w:hAnsi="宋体" w:eastAsia="宋体" w:cs="宋体"/>
          <w:color w:val="000000"/>
          <w:kern w:val="0"/>
          <w:sz w:val="24"/>
          <w:szCs w:val="24"/>
          <w:highlight w:val="none"/>
          <w:lang w:eastAsia="zh-CN"/>
        </w:rPr>
        <w:t>：详见采购文件“</w:t>
      </w:r>
      <w:r>
        <w:rPr>
          <w:rFonts w:hint="eastAsia" w:ascii="宋体" w:hAnsi="宋体" w:cs="宋体"/>
          <w:b w:val="0"/>
          <w:color w:val="000000"/>
          <w:kern w:val="0"/>
          <w:sz w:val="24"/>
          <w:szCs w:val="24"/>
          <w:highlight w:val="none"/>
          <w:lang w:val="en-US" w:eastAsia="zh-CN"/>
        </w:rPr>
        <w:t xml:space="preserve">第二部分 </w:t>
      </w:r>
      <w:r>
        <w:rPr>
          <w:rFonts w:hint="eastAsia" w:ascii="宋体" w:hAnsi="宋体" w:cs="宋体"/>
          <w:b w:val="0"/>
          <w:color w:val="000000"/>
          <w:kern w:val="0"/>
          <w:sz w:val="24"/>
          <w:szCs w:val="24"/>
          <w:highlight w:val="none"/>
        </w:rPr>
        <w:t>用户需求书</w:t>
      </w:r>
      <w:r>
        <w:rPr>
          <w:rFonts w:hint="eastAsia" w:ascii="宋体" w:hAnsi="宋体" w:eastAsia="宋体" w:cs="宋体"/>
          <w:color w:val="000000"/>
          <w:kern w:val="0"/>
          <w:sz w:val="24"/>
          <w:szCs w:val="24"/>
          <w:highlight w:val="none"/>
          <w:lang w:eastAsia="zh-CN"/>
        </w:rPr>
        <w:t>”。</w:t>
      </w:r>
    </w:p>
    <w:p w14:paraId="5373917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highlight w:val="none"/>
          <w:lang w:eastAsia="zh-CN"/>
        </w:rPr>
      </w:pPr>
      <w:r>
        <w:rPr>
          <w:rFonts w:hint="eastAsia" w:ascii="宋体" w:hAnsi="宋体" w:eastAsia="宋体" w:cs="宋体"/>
          <w:color w:val="000000"/>
          <w:kern w:val="0"/>
          <w:sz w:val="24"/>
          <w:szCs w:val="24"/>
          <w:highlight w:val="none"/>
          <w:lang w:eastAsia="zh-CN"/>
        </w:rPr>
        <w:t>（4）本项目不分包，供应商应对本项目内所有的内容进行报价，不允许只对其中部分内容进行报价。</w:t>
      </w:r>
    </w:p>
    <w:p w14:paraId="7E72DA8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kern w:val="0"/>
          <w:sz w:val="24"/>
          <w:szCs w:val="24"/>
          <w:highlight w:val="none"/>
          <w:lang w:eastAsia="zh-CN"/>
        </w:rPr>
      </w:pPr>
    </w:p>
    <w:p w14:paraId="6BE7BAE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lang w:eastAsia="zh-CN"/>
        </w:rPr>
        <w:t>二</w:t>
      </w:r>
      <w:r>
        <w:rPr>
          <w:rFonts w:hint="eastAsia" w:ascii="宋体" w:hAnsi="宋体" w:eastAsia="宋体" w:cs="宋体"/>
          <w:b/>
          <w:bCs/>
          <w:color w:val="000000"/>
          <w:kern w:val="0"/>
          <w:sz w:val="24"/>
          <w:szCs w:val="24"/>
          <w:highlight w:val="none"/>
        </w:rPr>
        <w:t>、供应商资格</w:t>
      </w:r>
    </w:p>
    <w:p w14:paraId="3785E1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具有独立承担民事责任的能力：是在中华人民共和国境内注册且未被纳入采购人黑名单的法人或其他组织或自然人，响应时提交有效的营业执照（或事业法人登记证或社会团体登记证或民办非企业单位登记证或身份证等相关证明）副本复印件。（如国家另有规定的，则从其规定。如供应商为分支机构，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34628A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2.供应商的法定代表人或委托代理人未被纳入采购人黑名单。</w:t>
      </w:r>
    </w:p>
    <w:p w14:paraId="449E08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cs="宋体"/>
          <w:color w:val="000000"/>
          <w:kern w:val="0"/>
          <w:sz w:val="24"/>
          <w:szCs w:val="24"/>
          <w:highlight w:val="none"/>
          <w:lang w:val="en-US" w:eastAsia="zh-CN"/>
        </w:rPr>
        <w:t>3</w:t>
      </w:r>
      <w:r>
        <w:rPr>
          <w:rFonts w:hint="eastAsia" w:ascii="宋体" w:hAnsi="宋体" w:eastAsia="宋体" w:cs="宋体"/>
          <w:color w:val="000000"/>
          <w:kern w:val="0"/>
          <w:sz w:val="24"/>
          <w:szCs w:val="24"/>
          <w:highlight w:val="none"/>
        </w:rPr>
        <w:t>.</w:t>
      </w:r>
      <w:r>
        <w:rPr>
          <w:rFonts w:hint="eastAsia" w:ascii="宋体" w:hAnsi="宋体" w:eastAsia="宋体" w:cs="宋体"/>
          <w:color w:val="000000"/>
          <w:sz w:val="24"/>
          <w:szCs w:val="24"/>
          <w:highlight w:val="none"/>
        </w:rPr>
        <w:t>具有良好的商业信誉和健全的财务会计制度</w:t>
      </w:r>
      <w:r>
        <w:rPr>
          <w:rFonts w:hint="eastAsia" w:ascii="宋体" w:hAnsi="宋体" w:eastAsia="宋体" w:cs="宋体"/>
          <w:b/>
          <w:color w:val="000000"/>
          <w:sz w:val="24"/>
          <w:szCs w:val="24"/>
          <w:highlight w:val="none"/>
          <w:u w:val="single"/>
        </w:rPr>
        <w:t>（</w:t>
      </w:r>
      <w:r>
        <w:rPr>
          <w:rFonts w:hint="eastAsia" w:ascii="宋体" w:hAnsi="宋体" w:eastAsia="宋体" w:cs="宋体"/>
          <w:b/>
          <w:bCs/>
          <w:color w:val="000000"/>
          <w:sz w:val="24"/>
          <w:szCs w:val="24"/>
          <w:highlight w:val="none"/>
          <w:u w:val="single"/>
        </w:rPr>
        <w:t>提供</w:t>
      </w:r>
      <w:r>
        <w:rPr>
          <w:rFonts w:hint="eastAsia" w:ascii="宋体" w:hAnsi="宋体" w:cs="宋体"/>
          <w:b/>
          <w:bCs/>
          <w:color w:val="000000"/>
          <w:sz w:val="24"/>
          <w:szCs w:val="24"/>
          <w:highlight w:val="none"/>
          <w:u w:val="single"/>
          <w:lang w:val="en-US" w:eastAsia="zh-CN"/>
        </w:rPr>
        <w:t>2025年度财务报告或</w:t>
      </w:r>
      <w:r>
        <w:rPr>
          <w:rFonts w:hint="eastAsia" w:ascii="宋体" w:hAnsi="宋体" w:eastAsia="宋体" w:cs="宋体"/>
          <w:b/>
          <w:bCs/>
          <w:color w:val="000000"/>
          <w:sz w:val="24"/>
          <w:szCs w:val="24"/>
          <w:highlight w:val="none"/>
          <w:u w:val="single"/>
          <w:lang w:val="en-US" w:eastAsia="zh-CN"/>
        </w:rPr>
        <w:t>响应</w:t>
      </w:r>
      <w:r>
        <w:rPr>
          <w:rFonts w:hint="eastAsia" w:ascii="宋体" w:hAnsi="宋体" w:eastAsia="宋体" w:cs="宋体"/>
          <w:b/>
          <w:bCs/>
          <w:color w:val="000000"/>
          <w:sz w:val="24"/>
          <w:szCs w:val="24"/>
          <w:highlight w:val="none"/>
          <w:u w:val="single"/>
          <w:lang w:eastAsia="zh-CN"/>
        </w:rPr>
        <w:t>截止时间前</w:t>
      </w:r>
      <w:r>
        <w:rPr>
          <w:rFonts w:hint="eastAsia" w:ascii="宋体" w:hAnsi="宋体" w:cs="宋体"/>
          <w:b/>
          <w:bCs/>
          <w:color w:val="000000"/>
          <w:sz w:val="24"/>
          <w:szCs w:val="24"/>
          <w:highlight w:val="none"/>
          <w:u w:val="single"/>
          <w:lang w:val="en-US" w:eastAsia="zh-CN"/>
        </w:rPr>
        <w:t>6</w:t>
      </w:r>
      <w:r>
        <w:rPr>
          <w:rFonts w:hint="eastAsia" w:ascii="宋体" w:hAnsi="宋体" w:eastAsia="宋体" w:cs="宋体"/>
          <w:b/>
          <w:bCs/>
          <w:color w:val="000000"/>
          <w:sz w:val="24"/>
          <w:szCs w:val="24"/>
          <w:highlight w:val="none"/>
          <w:u w:val="single"/>
          <w:lang w:val="en-US" w:eastAsia="zh-CN"/>
        </w:rPr>
        <w:t>个月内任意1个月</w:t>
      </w:r>
      <w:r>
        <w:rPr>
          <w:rFonts w:hint="eastAsia" w:ascii="宋体" w:hAnsi="宋体" w:eastAsia="宋体" w:cs="宋体"/>
          <w:b/>
          <w:bCs/>
          <w:color w:val="000000"/>
          <w:sz w:val="24"/>
          <w:szCs w:val="24"/>
          <w:highlight w:val="none"/>
          <w:u w:val="single"/>
        </w:rPr>
        <w:t>的财务状况报告复印件，或提供银行出具的资信证明材料复印件</w:t>
      </w:r>
      <w:r>
        <w:rPr>
          <w:rFonts w:hint="eastAsia" w:ascii="宋体" w:hAnsi="宋体" w:eastAsia="宋体" w:cs="宋体"/>
          <w:b/>
          <w:color w:val="000000"/>
          <w:sz w:val="24"/>
          <w:szCs w:val="24"/>
          <w:highlight w:val="none"/>
          <w:u w:val="single"/>
        </w:rPr>
        <w:t>）</w:t>
      </w:r>
      <w:r>
        <w:rPr>
          <w:rFonts w:hint="eastAsia" w:ascii="宋体" w:hAnsi="宋体" w:eastAsia="宋体" w:cs="宋体"/>
          <w:color w:val="000000"/>
          <w:sz w:val="24"/>
          <w:szCs w:val="24"/>
          <w:highlight w:val="none"/>
        </w:rPr>
        <w:t>；</w:t>
      </w:r>
    </w:p>
    <w:p w14:paraId="0C3948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highlight w:val="none"/>
          <w:lang w:eastAsia="zh-CN"/>
        </w:rPr>
      </w:pPr>
      <w:r>
        <w:rPr>
          <w:rFonts w:hint="eastAsia" w:ascii="宋体" w:hAnsi="宋体" w:cs="宋体"/>
          <w:color w:val="000000"/>
          <w:kern w:val="0"/>
          <w:sz w:val="24"/>
          <w:szCs w:val="24"/>
          <w:highlight w:val="none"/>
          <w:lang w:val="en-US" w:eastAsia="zh-CN"/>
        </w:rPr>
        <w:t>4</w:t>
      </w:r>
      <w:r>
        <w:rPr>
          <w:rFonts w:hint="eastAsia" w:ascii="宋体" w:hAnsi="宋体" w:eastAsia="宋体" w:cs="宋体"/>
          <w:color w:val="000000"/>
          <w:kern w:val="0"/>
          <w:sz w:val="24"/>
          <w:szCs w:val="24"/>
          <w:highlight w:val="none"/>
        </w:rPr>
        <w:t>.</w:t>
      </w:r>
      <w:r>
        <w:rPr>
          <w:rFonts w:hint="eastAsia" w:ascii="宋体" w:hAnsi="宋体" w:eastAsia="宋体" w:cs="宋体"/>
          <w:color w:val="000000"/>
          <w:sz w:val="24"/>
          <w:szCs w:val="24"/>
          <w:highlight w:val="none"/>
        </w:rPr>
        <w:t>有依法缴纳税收和社会保障资金的良好记录</w:t>
      </w:r>
      <w:r>
        <w:rPr>
          <w:rFonts w:hint="eastAsia" w:ascii="宋体" w:hAnsi="宋体" w:eastAsia="宋体" w:cs="宋体"/>
          <w:b/>
          <w:color w:val="000000"/>
          <w:sz w:val="24"/>
          <w:szCs w:val="24"/>
          <w:highlight w:val="none"/>
          <w:u w:val="single"/>
        </w:rPr>
        <w:t>（</w:t>
      </w:r>
      <w:r>
        <w:rPr>
          <w:rFonts w:hint="eastAsia" w:ascii="宋体" w:hAnsi="宋体" w:eastAsia="宋体" w:cs="宋体"/>
          <w:b/>
          <w:bCs/>
          <w:color w:val="000000"/>
          <w:sz w:val="24"/>
          <w:szCs w:val="24"/>
          <w:highlight w:val="none"/>
          <w:u w:val="single"/>
        </w:rPr>
        <w:t>提供</w:t>
      </w:r>
      <w:r>
        <w:rPr>
          <w:rFonts w:hint="eastAsia" w:ascii="宋体" w:hAnsi="宋体" w:eastAsia="宋体" w:cs="宋体"/>
          <w:b/>
          <w:bCs/>
          <w:color w:val="000000"/>
          <w:sz w:val="24"/>
          <w:szCs w:val="24"/>
          <w:highlight w:val="none"/>
          <w:u w:val="single"/>
          <w:lang w:val="en-US" w:eastAsia="zh-CN"/>
        </w:rPr>
        <w:t>响应</w:t>
      </w:r>
      <w:r>
        <w:rPr>
          <w:rFonts w:hint="eastAsia" w:ascii="宋体" w:hAnsi="宋体" w:eastAsia="宋体" w:cs="宋体"/>
          <w:b/>
          <w:bCs/>
          <w:color w:val="000000"/>
          <w:sz w:val="24"/>
          <w:szCs w:val="24"/>
          <w:highlight w:val="none"/>
          <w:u w:val="single"/>
          <w:lang w:eastAsia="zh-CN"/>
        </w:rPr>
        <w:t>截止时间前</w:t>
      </w:r>
      <w:r>
        <w:rPr>
          <w:rFonts w:hint="eastAsia" w:ascii="宋体" w:hAnsi="宋体" w:cs="宋体"/>
          <w:b/>
          <w:bCs/>
          <w:color w:val="000000"/>
          <w:sz w:val="24"/>
          <w:szCs w:val="24"/>
          <w:highlight w:val="none"/>
          <w:u w:val="single"/>
          <w:lang w:val="en-US" w:eastAsia="zh-CN"/>
        </w:rPr>
        <w:t>6</w:t>
      </w:r>
      <w:r>
        <w:rPr>
          <w:rFonts w:hint="eastAsia" w:ascii="宋体" w:hAnsi="宋体" w:eastAsia="宋体" w:cs="宋体"/>
          <w:b/>
          <w:bCs/>
          <w:color w:val="000000"/>
          <w:sz w:val="24"/>
          <w:szCs w:val="24"/>
          <w:highlight w:val="none"/>
          <w:u w:val="single"/>
          <w:lang w:val="en-US" w:eastAsia="zh-CN"/>
        </w:rPr>
        <w:t>个月内任意1个月</w:t>
      </w:r>
      <w:r>
        <w:rPr>
          <w:rFonts w:hint="eastAsia" w:ascii="宋体" w:hAnsi="宋体" w:eastAsia="宋体" w:cs="宋体"/>
          <w:b/>
          <w:bCs/>
          <w:color w:val="000000"/>
          <w:sz w:val="24"/>
          <w:szCs w:val="24"/>
          <w:highlight w:val="none"/>
          <w:u w:val="single"/>
        </w:rPr>
        <w:t>的缴纳税收和社会保险的凭据证明材料复印件；如依法免税或不需要缴纳社会保障资金的，应提供相应文件证明</w:t>
      </w:r>
      <w:r>
        <w:rPr>
          <w:rFonts w:hint="eastAsia" w:ascii="宋体" w:hAnsi="宋体" w:eastAsia="宋体" w:cs="宋体"/>
          <w:b/>
          <w:color w:val="000000"/>
          <w:sz w:val="24"/>
          <w:szCs w:val="24"/>
          <w:highlight w:val="none"/>
          <w:u w:val="single"/>
        </w:rPr>
        <w:t>）</w:t>
      </w:r>
      <w:r>
        <w:rPr>
          <w:rFonts w:hint="eastAsia" w:ascii="宋体" w:hAnsi="宋体" w:cs="宋体"/>
          <w:color w:val="000000"/>
          <w:sz w:val="24"/>
          <w:szCs w:val="24"/>
          <w:highlight w:val="none"/>
          <w:lang w:eastAsia="zh-CN"/>
        </w:rPr>
        <w:t>。</w:t>
      </w:r>
    </w:p>
    <w:p w14:paraId="6C80A1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cs="宋体"/>
          <w:color w:val="000000"/>
          <w:kern w:val="0"/>
          <w:sz w:val="24"/>
          <w:szCs w:val="24"/>
          <w:highlight w:val="none"/>
          <w:lang w:val="en-US" w:eastAsia="zh-CN"/>
        </w:rPr>
        <w:t>5</w:t>
      </w:r>
      <w:r>
        <w:rPr>
          <w:rFonts w:hint="eastAsia" w:ascii="宋体" w:hAnsi="宋体" w:eastAsia="宋体" w:cs="宋体"/>
          <w:color w:val="000000"/>
          <w:kern w:val="0"/>
          <w:sz w:val="24"/>
          <w:szCs w:val="24"/>
          <w:highlight w:val="none"/>
        </w:rPr>
        <w:t>.</w:t>
      </w:r>
      <w:r>
        <w:rPr>
          <w:rFonts w:hint="eastAsia" w:ascii="宋体" w:hAnsi="宋体" w:eastAsia="宋体" w:cs="宋体"/>
          <w:color w:val="000000"/>
          <w:sz w:val="24"/>
          <w:szCs w:val="24"/>
          <w:highlight w:val="none"/>
        </w:rPr>
        <w:tab/>
      </w:r>
      <w:r>
        <w:rPr>
          <w:rFonts w:hint="eastAsia" w:ascii="宋体" w:hAnsi="宋体" w:eastAsia="宋体" w:cs="宋体"/>
          <w:color w:val="000000"/>
          <w:sz w:val="24"/>
          <w:szCs w:val="24"/>
          <w:highlight w:val="none"/>
        </w:rPr>
        <w:t>具有履行合同所必需的设备和专业技术能力</w:t>
      </w:r>
      <w:r>
        <w:rPr>
          <w:rFonts w:hint="eastAsia" w:ascii="宋体" w:hAnsi="宋体" w:eastAsia="宋体" w:cs="宋体"/>
          <w:b/>
          <w:color w:val="000000"/>
          <w:sz w:val="24"/>
          <w:szCs w:val="24"/>
          <w:highlight w:val="none"/>
          <w:u w:val="single"/>
        </w:rPr>
        <w:t>（提供承诺函，格式自拟）</w:t>
      </w:r>
      <w:r>
        <w:rPr>
          <w:rFonts w:hint="eastAsia" w:ascii="宋体" w:hAnsi="宋体" w:cs="宋体"/>
          <w:color w:val="000000"/>
          <w:sz w:val="24"/>
          <w:szCs w:val="24"/>
          <w:highlight w:val="none"/>
          <w:lang w:eastAsia="zh-CN"/>
        </w:rPr>
        <w:t>。</w:t>
      </w:r>
    </w:p>
    <w:p w14:paraId="1328FD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val="en-US" w:eastAsia="zh-CN"/>
        </w:rPr>
        <w:t>6</w:t>
      </w:r>
      <w:r>
        <w:rPr>
          <w:rFonts w:hint="eastAsia" w:ascii="宋体" w:hAnsi="宋体" w:eastAsia="宋体" w:cs="宋体"/>
          <w:color w:val="000000"/>
          <w:sz w:val="24"/>
          <w:szCs w:val="24"/>
          <w:highlight w:val="none"/>
        </w:rPr>
        <w:t>.参加政府采购活动前三年内，在经营活动中没有重大违法记录</w:t>
      </w:r>
      <w:r>
        <w:rPr>
          <w:rFonts w:hint="eastAsia" w:ascii="宋体" w:hAnsi="宋体" w:eastAsia="宋体" w:cs="宋体"/>
          <w:b/>
          <w:color w:val="000000"/>
          <w:sz w:val="24"/>
          <w:szCs w:val="24"/>
          <w:highlight w:val="none"/>
          <w:u w:val="single"/>
        </w:rPr>
        <w:t>（提供承诺函，格式自拟）</w:t>
      </w:r>
      <w:r>
        <w:rPr>
          <w:rFonts w:hint="eastAsia" w:ascii="宋体" w:hAnsi="宋体" w:cs="宋体"/>
          <w:color w:val="000000"/>
          <w:sz w:val="24"/>
          <w:szCs w:val="24"/>
          <w:highlight w:val="none"/>
          <w:lang w:eastAsia="zh-CN"/>
        </w:rPr>
        <w:t>。</w:t>
      </w:r>
    </w:p>
    <w:p w14:paraId="1800D2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cs="宋体"/>
          <w:color w:val="000000"/>
          <w:kern w:val="0"/>
          <w:sz w:val="24"/>
          <w:szCs w:val="24"/>
          <w:highlight w:val="none"/>
          <w:lang w:val="en-US" w:eastAsia="zh-CN"/>
        </w:rPr>
        <w:t>7</w:t>
      </w:r>
      <w:r>
        <w:rPr>
          <w:rFonts w:hint="eastAsia" w:ascii="宋体" w:hAnsi="宋体" w:eastAsia="宋体" w:cs="宋体"/>
          <w:color w:val="000000"/>
          <w:kern w:val="0"/>
          <w:sz w:val="24"/>
          <w:szCs w:val="24"/>
          <w:highlight w:val="none"/>
        </w:rPr>
        <w:t>.</w:t>
      </w:r>
      <w:r>
        <w:rPr>
          <w:rFonts w:hint="eastAsia" w:ascii="宋体" w:hAnsi="宋体" w:cs="宋体"/>
          <w:color w:val="000000"/>
          <w:kern w:val="0"/>
          <w:sz w:val="24"/>
          <w:szCs w:val="24"/>
          <w:highlight w:val="none"/>
          <w:lang w:eastAsia="zh-CN"/>
        </w:rPr>
        <w:t>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采购人于响应截止日当天在信用中国网站（https://www.creditchina.gov.cn）及中国政府采购网（http://www.ccgp.gov.cn）查询结果为准，如相关失信记录已失效，供应商在响应文件中应提供打印截图作为佐证材料）。</w:t>
      </w:r>
      <w:r>
        <w:rPr>
          <w:rFonts w:hint="eastAsia" w:ascii="宋体" w:hAnsi="宋体" w:eastAsia="宋体" w:cs="宋体"/>
          <w:color w:val="000000"/>
          <w:kern w:val="0"/>
          <w:sz w:val="24"/>
          <w:szCs w:val="24"/>
          <w:highlight w:val="none"/>
        </w:rPr>
        <w:t xml:space="preserve"> </w:t>
      </w:r>
    </w:p>
    <w:p w14:paraId="277653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cs="宋体"/>
          <w:color w:val="000000"/>
          <w:kern w:val="0"/>
          <w:sz w:val="24"/>
          <w:szCs w:val="24"/>
          <w:highlight w:val="none"/>
          <w:lang w:val="en-US" w:eastAsia="zh-CN"/>
        </w:rPr>
        <w:t>8</w:t>
      </w:r>
      <w:r>
        <w:rPr>
          <w:rFonts w:hint="eastAsia" w:ascii="宋体" w:hAnsi="宋体" w:eastAsia="宋体" w:cs="宋体"/>
          <w:color w:val="000000"/>
          <w:kern w:val="0"/>
          <w:sz w:val="24"/>
          <w:szCs w:val="24"/>
          <w:highlight w:val="none"/>
          <w:lang w:val="en-US" w:eastAsia="zh-CN"/>
        </w:rPr>
        <w:t>.</w:t>
      </w:r>
      <w:r>
        <w:rPr>
          <w:rFonts w:hint="eastAsia" w:ascii="宋体" w:hAnsi="宋体" w:eastAsia="宋体" w:cs="宋体"/>
          <w:color w:val="000000"/>
          <w:kern w:val="0"/>
          <w:sz w:val="24"/>
          <w:szCs w:val="24"/>
          <w:highlight w:val="none"/>
        </w:rPr>
        <w:t>本项目不接受联合体投标。</w:t>
      </w:r>
    </w:p>
    <w:p w14:paraId="070A1837">
      <w:pPr>
        <w:spacing w:line="420" w:lineRule="exact"/>
        <w:ind w:firstLine="482" w:firstLineChars="200"/>
        <w:rPr>
          <w:rFonts w:hint="eastAsia" w:ascii="宋体" w:hAnsi="宋体" w:eastAsia="宋体" w:cs="宋体"/>
          <w:b/>
          <w:bCs/>
          <w:sz w:val="24"/>
          <w:szCs w:val="24"/>
          <w:highlight w:val="none"/>
        </w:rPr>
      </w:pPr>
    </w:p>
    <w:p w14:paraId="3FF2C012">
      <w:pPr>
        <w:spacing w:line="420" w:lineRule="exact"/>
        <w:ind w:firstLine="482"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三、其他须知</w:t>
      </w:r>
    </w:p>
    <w:p w14:paraId="5CD3A9C6">
      <w:pPr>
        <w:spacing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1.有意向参与的供应商可在以下规定的截止时间前递交响应文件。</w:t>
      </w:r>
    </w:p>
    <w:p w14:paraId="2F5054CF">
      <w:pPr>
        <w:spacing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2.时间：自公告发布之日起五个工作日（不含发布当天）上午8：00-12：00，下午2：30-5：30，节假日除外。</w:t>
      </w:r>
    </w:p>
    <w:p w14:paraId="1690A034">
      <w:pPr>
        <w:spacing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cs="宋体"/>
          <w:sz w:val="24"/>
          <w:szCs w:val="24"/>
          <w:highlight w:val="none"/>
          <w:lang w:eastAsia="zh-CN"/>
        </w:rPr>
        <w:t>接收</w:t>
      </w:r>
      <w:r>
        <w:rPr>
          <w:rFonts w:hint="eastAsia" w:ascii="宋体" w:hAnsi="宋体" w:eastAsia="宋体" w:cs="宋体"/>
          <w:sz w:val="24"/>
          <w:szCs w:val="24"/>
          <w:highlight w:val="none"/>
        </w:rPr>
        <w:t>/邮寄地点：茂名市为民路101号茂名市人民医院5号楼2楼212室。</w:t>
      </w:r>
    </w:p>
    <w:p w14:paraId="2BF2D3CE">
      <w:pPr>
        <w:spacing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4.需提交资料：响应文件（详见采购文件）。</w:t>
      </w:r>
    </w:p>
    <w:p w14:paraId="12BBDD50">
      <w:pPr>
        <w:spacing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5.费用：免费。</w:t>
      </w:r>
    </w:p>
    <w:p w14:paraId="69AA89AA">
      <w:pPr>
        <w:spacing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注：以上资料纸质版和电子版（采用经盖章、签署后的纸质版响应文件的电子扫描件，采用PDF格式）各一份，并将纸质响应文件和电子版响应文件密封在同一包装内，递交到茂名市为民路101号茂名市人民医院5号楼2楼212室，电子版的介质媒体为U盘，电子版文件不留任何密码，无病毒。</w:t>
      </w:r>
    </w:p>
    <w:p w14:paraId="4EA45607">
      <w:pPr>
        <w:spacing w:line="420" w:lineRule="exact"/>
        <w:ind w:firstLine="482" w:firstLineChars="200"/>
        <w:rPr>
          <w:rFonts w:hint="eastAsia" w:ascii="Times New Roman" w:hAnsi="Times New Roman" w:eastAsia="宋体" w:cs="Times New Roman"/>
          <w:b/>
          <w:bCs/>
          <w:sz w:val="24"/>
          <w:szCs w:val="24"/>
          <w:highlight w:val="none"/>
          <w:lang w:eastAsia="zh-CN"/>
        </w:rPr>
      </w:pPr>
    </w:p>
    <w:p w14:paraId="0AC4BB44">
      <w:pPr>
        <w:spacing w:line="420" w:lineRule="exact"/>
        <w:ind w:firstLine="482" w:firstLineChars="200"/>
        <w:rPr>
          <w:rFonts w:hint="eastAsia" w:ascii="Times New Roman" w:hAnsi="Times New Roman" w:eastAsia="宋体" w:cs="Times New Roman"/>
          <w:b/>
          <w:bCs/>
          <w:sz w:val="24"/>
          <w:szCs w:val="24"/>
          <w:highlight w:val="none"/>
        </w:rPr>
      </w:pPr>
      <w:r>
        <w:rPr>
          <w:rFonts w:hint="eastAsia" w:ascii="Times New Roman" w:hAnsi="Times New Roman" w:eastAsia="宋体" w:cs="Times New Roman"/>
          <w:b/>
          <w:bCs/>
          <w:sz w:val="24"/>
          <w:szCs w:val="24"/>
          <w:highlight w:val="none"/>
          <w:lang w:eastAsia="zh-CN"/>
        </w:rPr>
        <w:t>四</w:t>
      </w:r>
      <w:r>
        <w:rPr>
          <w:rFonts w:hint="eastAsia" w:ascii="Times New Roman" w:hAnsi="Times New Roman" w:eastAsia="宋体" w:cs="Times New Roman"/>
          <w:b/>
          <w:bCs/>
          <w:sz w:val="24"/>
          <w:szCs w:val="24"/>
          <w:highlight w:val="none"/>
        </w:rPr>
        <w:t>、</w:t>
      </w:r>
      <w:r>
        <w:rPr>
          <w:rFonts w:hint="eastAsia" w:ascii="Times New Roman" w:hAnsi="Times New Roman" w:eastAsia="宋体" w:cs="Times New Roman"/>
          <w:b/>
          <w:bCs/>
          <w:sz w:val="24"/>
          <w:szCs w:val="24"/>
          <w:highlight w:val="none"/>
          <w:lang w:eastAsia="zh-CN"/>
        </w:rPr>
        <w:t>采购人</w:t>
      </w:r>
      <w:r>
        <w:rPr>
          <w:rFonts w:hint="eastAsia" w:ascii="Times New Roman" w:hAnsi="Times New Roman" w:eastAsia="宋体" w:cs="Times New Roman"/>
          <w:b/>
          <w:bCs/>
          <w:sz w:val="24"/>
          <w:szCs w:val="24"/>
          <w:highlight w:val="none"/>
        </w:rPr>
        <w:t>拒绝接受以下资料</w:t>
      </w:r>
    </w:p>
    <w:p w14:paraId="727D07CC">
      <w:pPr>
        <w:spacing w:line="42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lang w:val="en-US" w:eastAsia="zh-CN"/>
        </w:rPr>
        <w:t>1.</w:t>
      </w:r>
      <w:r>
        <w:rPr>
          <w:rFonts w:hint="eastAsia" w:ascii="Times New Roman" w:hAnsi="Times New Roman" w:eastAsia="宋体" w:cs="Times New Roman"/>
          <w:sz w:val="24"/>
          <w:szCs w:val="24"/>
          <w:highlight w:val="none"/>
        </w:rPr>
        <w:t>响应文件提交截止时间后才递交的资料。</w:t>
      </w:r>
    </w:p>
    <w:p w14:paraId="1AE3D780">
      <w:pPr>
        <w:spacing w:line="42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lang w:val="en-US" w:eastAsia="zh-CN"/>
        </w:rPr>
        <w:t>2.</w:t>
      </w:r>
      <w:r>
        <w:rPr>
          <w:rFonts w:hint="eastAsia" w:ascii="Times New Roman" w:hAnsi="Times New Roman" w:eastAsia="宋体" w:cs="Times New Roman"/>
          <w:sz w:val="24"/>
          <w:szCs w:val="24"/>
          <w:highlight w:val="none"/>
        </w:rPr>
        <w:t>不符合供应商相应资质的资料。</w:t>
      </w:r>
    </w:p>
    <w:p w14:paraId="3AEAF470">
      <w:pPr>
        <w:spacing w:line="42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lang w:val="en-US" w:eastAsia="zh-CN"/>
        </w:rPr>
        <w:t>3.</w:t>
      </w:r>
      <w:r>
        <w:rPr>
          <w:rFonts w:hint="eastAsia" w:ascii="Times New Roman" w:hAnsi="Times New Roman" w:eastAsia="宋体" w:cs="Times New Roman"/>
          <w:sz w:val="24"/>
          <w:szCs w:val="24"/>
          <w:highlight w:val="none"/>
        </w:rPr>
        <w:t>仅以传真、电子邮件等形式提供的资料。</w:t>
      </w:r>
    </w:p>
    <w:p w14:paraId="06A4F060">
      <w:pPr>
        <w:spacing w:line="42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lang w:val="en-US" w:eastAsia="zh-CN"/>
        </w:rPr>
        <w:t>4.</w:t>
      </w:r>
      <w:r>
        <w:rPr>
          <w:rFonts w:hint="eastAsia" w:ascii="Times New Roman" w:hAnsi="Times New Roman" w:eastAsia="宋体" w:cs="Times New Roman"/>
          <w:sz w:val="24"/>
          <w:szCs w:val="24"/>
          <w:highlight w:val="none"/>
        </w:rPr>
        <w:t>同一供应商重复递交的资料。</w:t>
      </w:r>
    </w:p>
    <w:p w14:paraId="33F465C6">
      <w:pPr>
        <w:spacing w:line="42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lang w:val="en-US" w:eastAsia="zh-CN"/>
        </w:rPr>
        <w:t>5.</w:t>
      </w:r>
      <w:r>
        <w:rPr>
          <w:rFonts w:hint="eastAsia" w:ascii="Times New Roman" w:hAnsi="Times New Roman" w:eastAsia="宋体" w:cs="Times New Roman"/>
          <w:sz w:val="24"/>
          <w:szCs w:val="24"/>
          <w:highlight w:val="none"/>
        </w:rPr>
        <w:t>虚假的资料。</w:t>
      </w:r>
    </w:p>
    <w:p w14:paraId="2818B76D">
      <w:pPr>
        <w:spacing w:line="420" w:lineRule="exact"/>
        <w:ind w:firstLine="480" w:firstLineChars="200"/>
        <w:rPr>
          <w:rFonts w:hint="eastAsia" w:ascii="Times New Roman" w:hAnsi="Times New Roman" w:eastAsia="宋体" w:cs="Times New Roman"/>
          <w:sz w:val="24"/>
          <w:szCs w:val="24"/>
          <w:highlight w:val="none"/>
        </w:rPr>
      </w:pPr>
    </w:p>
    <w:p w14:paraId="105F502F">
      <w:pPr>
        <w:spacing w:line="420" w:lineRule="exact"/>
        <w:ind w:firstLine="482"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b/>
          <w:bCs/>
          <w:sz w:val="24"/>
          <w:szCs w:val="24"/>
          <w:highlight w:val="none"/>
          <w:lang w:eastAsia="zh-CN"/>
        </w:rPr>
        <w:t>五</w:t>
      </w:r>
      <w:r>
        <w:rPr>
          <w:rFonts w:hint="eastAsia" w:ascii="Times New Roman" w:hAnsi="Times New Roman" w:eastAsia="宋体" w:cs="Times New Roman"/>
          <w:b/>
          <w:bCs/>
          <w:sz w:val="24"/>
          <w:szCs w:val="24"/>
          <w:highlight w:val="none"/>
        </w:rPr>
        <w:t>、注意事项</w:t>
      </w:r>
    </w:p>
    <w:p w14:paraId="1E4C05A9">
      <w:pPr>
        <w:spacing w:line="42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1.各供应商必须严格按照</w:t>
      </w:r>
      <w:r>
        <w:rPr>
          <w:rFonts w:hint="eastAsia" w:ascii="Times New Roman" w:hAnsi="Times New Roman" w:eastAsia="宋体" w:cs="Times New Roman"/>
          <w:sz w:val="24"/>
          <w:szCs w:val="24"/>
          <w:highlight w:val="none"/>
          <w:lang w:val="en-US" w:eastAsia="zh-CN"/>
        </w:rPr>
        <w:t>采购文件</w:t>
      </w:r>
      <w:r>
        <w:rPr>
          <w:rFonts w:hint="eastAsia" w:ascii="Times New Roman" w:hAnsi="Times New Roman" w:eastAsia="宋体" w:cs="Times New Roman"/>
          <w:sz w:val="24"/>
          <w:szCs w:val="24"/>
          <w:highlight w:val="none"/>
        </w:rPr>
        <w:t>进行报价，杜绝弄虚作假，胡乱报价，各供应商报价一经确认禁止更改。</w:t>
      </w:r>
    </w:p>
    <w:p w14:paraId="6FE45DFE">
      <w:pPr>
        <w:spacing w:line="42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2.项目严禁各供应商进行恶意竞争或其</w:t>
      </w:r>
      <w:r>
        <w:rPr>
          <w:rFonts w:hint="eastAsia" w:ascii="Times New Roman" w:hAnsi="Times New Roman" w:eastAsia="宋体" w:cs="Times New Roman"/>
          <w:sz w:val="24"/>
          <w:szCs w:val="24"/>
          <w:highlight w:val="none"/>
          <w:lang w:val="en-US" w:eastAsia="zh-CN"/>
        </w:rPr>
        <w:t>他</w:t>
      </w:r>
      <w:r>
        <w:rPr>
          <w:rFonts w:hint="eastAsia" w:ascii="Times New Roman" w:hAnsi="Times New Roman" w:eastAsia="宋体" w:cs="Times New Roman"/>
          <w:sz w:val="24"/>
          <w:szCs w:val="24"/>
          <w:highlight w:val="none"/>
        </w:rPr>
        <w:t>违规行为，一经查实，将进入供应商黑名单。</w:t>
      </w:r>
    </w:p>
    <w:p w14:paraId="76BE9792">
      <w:pPr>
        <w:spacing w:line="420" w:lineRule="exact"/>
        <w:ind w:firstLine="480" w:firstLineChars="200"/>
        <w:rPr>
          <w:rFonts w:hint="eastAsia" w:ascii="Times New Roman" w:hAnsi="Times New Roman" w:eastAsia="宋体" w:cs="Times New Roman"/>
          <w:sz w:val="24"/>
          <w:szCs w:val="24"/>
          <w:highlight w:val="none"/>
        </w:rPr>
      </w:pPr>
    </w:p>
    <w:p w14:paraId="5CD9A18D">
      <w:pPr>
        <w:spacing w:line="420" w:lineRule="exact"/>
        <w:ind w:firstLine="482"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b/>
          <w:bCs/>
          <w:sz w:val="24"/>
          <w:szCs w:val="24"/>
          <w:highlight w:val="none"/>
          <w:lang w:eastAsia="zh-CN"/>
        </w:rPr>
        <w:t>六</w:t>
      </w:r>
      <w:r>
        <w:rPr>
          <w:rFonts w:hint="eastAsia" w:ascii="Times New Roman" w:hAnsi="Times New Roman" w:eastAsia="宋体" w:cs="Times New Roman"/>
          <w:b/>
          <w:bCs/>
          <w:sz w:val="24"/>
          <w:szCs w:val="24"/>
          <w:highlight w:val="none"/>
        </w:rPr>
        <w:t>、联系方式</w:t>
      </w:r>
    </w:p>
    <w:p w14:paraId="050F4130">
      <w:pPr>
        <w:spacing w:line="42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联系人：黎小姐</w:t>
      </w:r>
    </w:p>
    <w:p w14:paraId="2E390ABF">
      <w:pPr>
        <w:spacing w:line="42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联系电话：0668-2922921、0668-2922306</w:t>
      </w:r>
    </w:p>
    <w:p w14:paraId="3B36D608">
      <w:pPr>
        <w:spacing w:line="42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邮箱：killua342002@163.com</w:t>
      </w:r>
    </w:p>
    <w:p w14:paraId="6E06DB2A">
      <w:pPr>
        <w:spacing w:line="420" w:lineRule="exact"/>
        <w:ind w:firstLine="480" w:firstLineChars="200"/>
        <w:rPr>
          <w:rFonts w:hint="eastAsia" w:ascii="宋体" w:hAnsi="宋体" w:eastAsia="宋体" w:cs="宋体"/>
          <w:sz w:val="24"/>
          <w:szCs w:val="24"/>
          <w:highlight w:val="none"/>
        </w:rPr>
      </w:pPr>
      <w:r>
        <w:rPr>
          <w:rFonts w:hint="eastAsia" w:ascii="Times New Roman" w:hAnsi="Times New Roman" w:eastAsia="宋体" w:cs="Times New Roman"/>
          <w:sz w:val="24"/>
          <w:szCs w:val="24"/>
          <w:highlight w:val="none"/>
        </w:rPr>
        <w:t>特此公告。</w:t>
      </w:r>
    </w:p>
    <w:p w14:paraId="0FB0277C">
      <w:pPr>
        <w:spacing w:line="320" w:lineRule="exact"/>
        <w:ind w:firstLine="6600" w:firstLineChars="2750"/>
        <w:rPr>
          <w:rFonts w:hint="eastAsia" w:ascii="宋体" w:hAnsi="宋体" w:eastAsia="宋体" w:cs="宋体"/>
          <w:sz w:val="24"/>
          <w:szCs w:val="24"/>
          <w:highlight w:val="none"/>
        </w:rPr>
      </w:pPr>
    </w:p>
    <w:p w14:paraId="5AFE5CBE">
      <w:pPr>
        <w:spacing w:line="320" w:lineRule="exact"/>
        <w:ind w:firstLine="6600" w:firstLineChars="2750"/>
        <w:rPr>
          <w:rFonts w:hint="eastAsia" w:ascii="宋体" w:hAnsi="宋体" w:eastAsia="宋体" w:cs="宋体"/>
          <w:sz w:val="24"/>
          <w:szCs w:val="24"/>
          <w:highlight w:val="none"/>
        </w:rPr>
      </w:pPr>
    </w:p>
    <w:p w14:paraId="4E46DCAA">
      <w:pPr>
        <w:spacing w:line="320" w:lineRule="exact"/>
        <w:ind w:firstLine="6600" w:firstLineChars="2750"/>
        <w:rPr>
          <w:rFonts w:hint="eastAsia" w:ascii="宋体" w:hAnsi="宋体" w:eastAsia="宋体" w:cs="宋体"/>
          <w:sz w:val="24"/>
          <w:szCs w:val="24"/>
          <w:highlight w:val="none"/>
        </w:rPr>
      </w:pPr>
      <w:r>
        <w:rPr>
          <w:rFonts w:hint="eastAsia" w:ascii="宋体" w:hAnsi="宋体" w:eastAsia="宋体" w:cs="宋体"/>
          <w:sz w:val="24"/>
          <w:szCs w:val="24"/>
          <w:highlight w:val="none"/>
        </w:rPr>
        <w:t>茂名市人民医院</w:t>
      </w:r>
    </w:p>
    <w:p w14:paraId="0EA6C282">
      <w:pPr>
        <w:pStyle w:val="9"/>
        <w:tabs>
          <w:tab w:val="left" w:pos="1260"/>
        </w:tabs>
        <w:spacing w:line="680" w:lineRule="auto"/>
        <w:ind w:firstLine="0" w:firstLineChars="0"/>
        <w:jc w:val="right"/>
        <w:rPr>
          <w:rFonts w:hAnsi="宋体" w:cs="仿宋"/>
          <w:b/>
          <w:spacing w:val="100"/>
          <w:w w:val="110"/>
          <w:sz w:val="44"/>
          <w:szCs w:val="44"/>
          <w:highlight w:val="none"/>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eastAsia="宋体" w:cs="宋体"/>
          <w:sz w:val="24"/>
          <w:szCs w:val="24"/>
          <w:highlight w:val="none"/>
        </w:rPr>
        <w:t xml:space="preserve">                                        202</w:t>
      </w:r>
      <w:r>
        <w:rPr>
          <w:rFonts w:hint="eastAsia" w:hAnsi="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日</w:t>
      </w:r>
      <w:r>
        <w:rPr>
          <w:rFonts w:hint="eastAsia" w:ascii="宋体" w:hAnsi="宋体" w:eastAsia="宋体" w:cs="宋体"/>
          <w:sz w:val="24"/>
          <w:szCs w:val="24"/>
          <w:highlight w:val="none"/>
          <w:lang w:val="en-US" w:eastAsia="zh-CN"/>
        </w:rPr>
        <w:t xml:space="preserve"> </w:t>
      </w:r>
      <w:r>
        <w:rPr>
          <w:rFonts w:hint="eastAsia" w:hAnsi="宋体"/>
          <w:highlight w:val="none"/>
          <w:lang w:val="en-US" w:eastAsia="zh-CN"/>
        </w:rPr>
        <w:t xml:space="preserve">  </w:t>
      </w:r>
    </w:p>
    <w:p w14:paraId="5DB14BCB">
      <w:pPr>
        <w:spacing w:line="360" w:lineRule="auto"/>
        <w:jc w:val="center"/>
        <w:rPr>
          <w:rFonts w:ascii="宋体" w:hAnsi="宋体"/>
          <w:b/>
          <w:kern w:val="0"/>
          <w:sz w:val="32"/>
          <w:szCs w:val="32"/>
          <w:highlight w:val="none"/>
        </w:rPr>
      </w:pPr>
      <w:r>
        <w:rPr>
          <w:rFonts w:hint="eastAsia" w:ascii="宋体" w:hAnsi="宋体"/>
          <w:b/>
          <w:kern w:val="0"/>
          <w:sz w:val="32"/>
          <w:szCs w:val="32"/>
          <w:highlight w:val="none"/>
          <w:lang w:val="en-US" w:eastAsia="zh-CN"/>
        </w:rPr>
        <w:t xml:space="preserve">第二部分 </w:t>
      </w:r>
      <w:r>
        <w:rPr>
          <w:rFonts w:ascii="宋体" w:hAnsi="宋体"/>
          <w:b/>
          <w:kern w:val="0"/>
          <w:sz w:val="32"/>
          <w:szCs w:val="32"/>
          <w:highlight w:val="none"/>
        </w:rPr>
        <w:t>用户需求书</w:t>
      </w:r>
    </w:p>
    <w:p w14:paraId="1802F50F">
      <w:pPr>
        <w:spacing w:line="240" w:lineRule="auto"/>
        <w:ind w:firstLine="482" w:firstLineChars="200"/>
        <w:jc w:val="both"/>
        <w:rPr>
          <w:rFonts w:ascii="宋体" w:hAnsi="宋体"/>
          <w:kern w:val="0"/>
          <w:sz w:val="24"/>
          <w:szCs w:val="24"/>
          <w:highlight w:val="none"/>
        </w:rPr>
      </w:pPr>
      <w:r>
        <w:rPr>
          <w:rFonts w:hint="eastAsia" w:ascii="宋体" w:hAnsi="宋体"/>
          <w:b/>
          <w:sz w:val="24"/>
          <w:szCs w:val="24"/>
          <w:highlight w:val="none"/>
          <w:lang w:val="en-US" w:eastAsia="zh-CN"/>
        </w:rPr>
        <w:t>《用户需求书》中的所有技术、商务条款均为实质性响应条款，供应商若有一项条款未响应或不满足，将按无效响应处理。</w:t>
      </w:r>
    </w:p>
    <w:p w14:paraId="3A4CD8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kern w:val="0"/>
          <w:sz w:val="24"/>
          <w:szCs w:val="24"/>
          <w:highlight w:val="none"/>
        </w:rPr>
      </w:pPr>
    </w:p>
    <w:p w14:paraId="1A0FF88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宋体" w:hAnsi="宋体"/>
          <w:kern w:val="0"/>
          <w:sz w:val="24"/>
          <w:szCs w:val="24"/>
          <w:highlight w:val="none"/>
        </w:rPr>
      </w:pPr>
      <w:r>
        <w:rPr>
          <w:rFonts w:hint="eastAsia" w:ascii="宋体" w:hAnsi="宋体"/>
          <w:b/>
          <w:bCs/>
          <w:kern w:val="0"/>
          <w:sz w:val="24"/>
          <w:szCs w:val="24"/>
          <w:highlight w:val="none"/>
        </w:rPr>
        <w:t>一、项目概况</w:t>
      </w:r>
      <w:r>
        <w:rPr>
          <w:rFonts w:hint="eastAsia" w:ascii="宋体" w:hAnsi="宋体"/>
          <w:kern w:val="0"/>
          <w:sz w:val="24"/>
          <w:szCs w:val="24"/>
          <w:highlight w:val="none"/>
        </w:rPr>
        <w:t xml:space="preserve"> </w:t>
      </w:r>
    </w:p>
    <w:p w14:paraId="110B4C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kern w:val="0"/>
          <w:sz w:val="24"/>
          <w:szCs w:val="24"/>
          <w:highlight w:val="none"/>
        </w:rPr>
      </w:pPr>
      <w:r>
        <w:rPr>
          <w:rFonts w:hint="eastAsia" w:ascii="宋体" w:hAnsi="宋体"/>
          <w:kern w:val="0"/>
          <w:sz w:val="24"/>
          <w:szCs w:val="24"/>
          <w:highlight w:val="none"/>
          <w:lang w:val="en-US" w:eastAsia="zh-CN"/>
        </w:rPr>
        <w:t>1.</w:t>
      </w:r>
      <w:r>
        <w:rPr>
          <w:rFonts w:hint="eastAsia" w:ascii="宋体" w:hAnsi="宋体"/>
          <w:kern w:val="0"/>
          <w:sz w:val="24"/>
          <w:szCs w:val="24"/>
          <w:highlight w:val="none"/>
        </w:rPr>
        <w:t>项目名称：</w:t>
      </w:r>
      <w:r>
        <w:rPr>
          <w:rFonts w:hint="eastAsia" w:ascii="宋体" w:hAnsi="宋体"/>
          <w:kern w:val="0"/>
          <w:sz w:val="24"/>
          <w:szCs w:val="24"/>
          <w:highlight w:val="none"/>
          <w:lang w:eastAsia="zh-CN"/>
        </w:rPr>
        <w:t>茂名市人民医院数据中心机房紧急维修采购项目</w:t>
      </w:r>
      <w:r>
        <w:rPr>
          <w:rFonts w:hint="eastAsia" w:ascii="宋体" w:hAnsi="宋体"/>
          <w:kern w:val="0"/>
          <w:sz w:val="24"/>
          <w:szCs w:val="24"/>
          <w:highlight w:val="none"/>
        </w:rPr>
        <w:t>。</w:t>
      </w:r>
    </w:p>
    <w:p w14:paraId="366FB1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kern w:val="0"/>
          <w:sz w:val="24"/>
          <w:szCs w:val="24"/>
          <w:highlight w:val="none"/>
          <w:lang w:val="en-US" w:eastAsia="zh-CN"/>
        </w:rPr>
      </w:pPr>
      <w:r>
        <w:rPr>
          <w:rFonts w:hint="eastAsia" w:ascii="宋体" w:hAnsi="宋体"/>
          <w:kern w:val="0"/>
          <w:sz w:val="24"/>
          <w:szCs w:val="24"/>
          <w:highlight w:val="none"/>
          <w:lang w:val="en-US" w:eastAsia="zh-CN"/>
        </w:rPr>
        <w:t>2.采购预算：¥77,420.00元</w:t>
      </w:r>
    </w:p>
    <w:p w14:paraId="3BFC96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sz w:val="24"/>
          <w:szCs w:val="24"/>
          <w:highlight w:val="none"/>
          <w:lang w:val="en-US" w:eastAsia="zh-CN"/>
        </w:rPr>
      </w:pPr>
      <w:r>
        <w:rPr>
          <w:rFonts w:hint="eastAsia" w:ascii="宋体" w:hAnsi="宋体"/>
          <w:kern w:val="0"/>
          <w:sz w:val="24"/>
          <w:szCs w:val="24"/>
          <w:highlight w:val="none"/>
          <w:lang w:val="en-US" w:eastAsia="zh-CN"/>
        </w:rPr>
        <w:t>3.</w:t>
      </w:r>
      <w:r>
        <w:rPr>
          <w:rFonts w:hint="eastAsia" w:ascii="宋体" w:hAnsi="宋体"/>
          <w:sz w:val="24"/>
          <w:szCs w:val="24"/>
          <w:highlight w:val="none"/>
        </w:rPr>
        <w:t>服务地点：茂名市人民医院</w:t>
      </w:r>
    </w:p>
    <w:p w14:paraId="1CD1168E">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default" w:ascii="宋体" w:hAnsi="宋体"/>
          <w:sz w:val="24"/>
          <w:szCs w:val="24"/>
          <w:highlight w:val="none"/>
          <w:lang w:val="en-US" w:eastAsia="zh-CN"/>
        </w:rPr>
      </w:pPr>
      <w:r>
        <w:rPr>
          <w:rFonts w:hint="eastAsia" w:ascii="宋体" w:hAnsi="宋体"/>
          <w:b/>
          <w:bCs/>
          <w:sz w:val="24"/>
          <w:szCs w:val="24"/>
          <w:highlight w:val="none"/>
          <w:lang w:eastAsia="zh-CN"/>
        </w:rPr>
        <w:t>二、</w:t>
      </w:r>
      <w:r>
        <w:rPr>
          <w:rFonts w:hint="default" w:ascii="宋体" w:hAnsi="宋体"/>
          <w:sz w:val="24"/>
          <w:szCs w:val="24"/>
          <w:highlight w:val="none"/>
          <w:lang w:val="en-US" w:eastAsia="zh-CN"/>
        </w:rPr>
        <w:t>项目技术需求</w:t>
      </w:r>
    </w:p>
    <w:p w14:paraId="429CBDE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sz w:val="24"/>
          <w:szCs w:val="24"/>
          <w:highlight w:val="none"/>
          <w:lang w:val="en-US" w:eastAsia="zh-CN"/>
        </w:rPr>
      </w:pPr>
      <w:r>
        <w:rPr>
          <w:rFonts w:hint="eastAsia" w:ascii="宋体" w:hAnsi="宋体"/>
          <w:sz w:val="24"/>
          <w:szCs w:val="24"/>
          <w:highlight w:val="none"/>
          <w:lang w:val="en-US" w:eastAsia="zh-CN"/>
        </w:rPr>
        <w:t>（一）维修内容</w:t>
      </w:r>
    </w:p>
    <w:tbl>
      <w:tblPr>
        <w:tblStyle w:val="14"/>
        <w:tblW w:w="55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38"/>
        <w:gridCol w:w="993"/>
        <w:gridCol w:w="955"/>
        <w:gridCol w:w="755"/>
        <w:gridCol w:w="593"/>
        <w:gridCol w:w="1636"/>
        <w:gridCol w:w="1434"/>
        <w:gridCol w:w="1073"/>
        <w:gridCol w:w="993"/>
      </w:tblGrid>
      <w:tr w14:paraId="6558A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92" w:hRule="atLeast"/>
          <w:tblHeader/>
          <w:jc w:val="center"/>
        </w:trPr>
        <w:tc>
          <w:tcPr>
            <w:tcW w:w="402" w:type="pct"/>
            <w:tcMar>
              <w:top w:w="60" w:type="dxa"/>
              <w:left w:w="120" w:type="dxa"/>
              <w:bottom w:w="30" w:type="dxa"/>
              <w:right w:w="120" w:type="dxa"/>
            </w:tcMar>
            <w:vAlign w:val="center"/>
          </w:tcPr>
          <w:p w14:paraId="5F886753">
            <w:pPr>
              <w:spacing w:before="120" w:after="120" w:line="288" w:lineRule="auto"/>
              <w:jc w:val="center"/>
              <w:rPr>
                <w:rFonts w:hint="eastAsia" w:ascii="宋体" w:hAnsi="宋体" w:eastAsia="宋体" w:cs="宋体"/>
              </w:rPr>
            </w:pPr>
            <w:r>
              <w:rPr>
                <w:rFonts w:hint="eastAsia" w:ascii="宋体" w:hAnsi="宋体" w:eastAsia="宋体" w:cs="宋体"/>
              </w:rPr>
              <w:t>序号</w:t>
            </w:r>
          </w:p>
        </w:tc>
        <w:tc>
          <w:tcPr>
            <w:tcW w:w="541" w:type="pct"/>
            <w:tcMar>
              <w:top w:w="60" w:type="dxa"/>
              <w:left w:w="120" w:type="dxa"/>
              <w:bottom w:w="30" w:type="dxa"/>
              <w:right w:w="120" w:type="dxa"/>
            </w:tcMar>
            <w:vAlign w:val="center"/>
          </w:tcPr>
          <w:p w14:paraId="6A5616FE">
            <w:pPr>
              <w:spacing w:before="120" w:after="120" w:line="288" w:lineRule="auto"/>
              <w:jc w:val="center"/>
              <w:rPr>
                <w:rFonts w:hint="eastAsia" w:ascii="宋体" w:hAnsi="宋体" w:eastAsia="宋体" w:cs="宋体"/>
              </w:rPr>
            </w:pPr>
            <w:r>
              <w:rPr>
                <w:rFonts w:hint="eastAsia" w:ascii="宋体" w:hAnsi="宋体" w:eastAsia="宋体" w:cs="宋体"/>
              </w:rPr>
              <w:t>工作内容</w:t>
            </w:r>
          </w:p>
        </w:tc>
        <w:tc>
          <w:tcPr>
            <w:tcW w:w="520" w:type="pct"/>
            <w:vAlign w:val="center"/>
          </w:tcPr>
          <w:p w14:paraId="62480573">
            <w:pPr>
              <w:spacing w:before="120" w:after="120" w:line="288" w:lineRule="auto"/>
              <w:jc w:val="center"/>
              <w:rPr>
                <w:rFonts w:hint="eastAsia" w:ascii="宋体" w:hAnsi="宋体" w:eastAsia="宋体" w:cs="宋体"/>
              </w:rPr>
            </w:pPr>
            <w:r>
              <w:rPr>
                <w:rFonts w:hint="eastAsia" w:ascii="宋体" w:hAnsi="宋体" w:eastAsia="宋体" w:cs="宋体"/>
              </w:rPr>
              <w:t>规格</w:t>
            </w:r>
          </w:p>
        </w:tc>
        <w:tc>
          <w:tcPr>
            <w:tcW w:w="411" w:type="pct"/>
            <w:tcMar>
              <w:top w:w="60" w:type="dxa"/>
              <w:left w:w="120" w:type="dxa"/>
              <w:bottom w:w="30" w:type="dxa"/>
              <w:right w:w="120" w:type="dxa"/>
            </w:tcMar>
            <w:vAlign w:val="center"/>
          </w:tcPr>
          <w:p w14:paraId="7F44D091">
            <w:pPr>
              <w:spacing w:before="120" w:after="120" w:line="288" w:lineRule="auto"/>
              <w:jc w:val="center"/>
              <w:rPr>
                <w:rFonts w:hint="eastAsia" w:ascii="宋体" w:hAnsi="宋体" w:eastAsia="宋体" w:cs="宋体"/>
              </w:rPr>
            </w:pPr>
            <w:r>
              <w:rPr>
                <w:rFonts w:hint="eastAsia" w:ascii="宋体" w:hAnsi="宋体" w:eastAsia="宋体" w:cs="宋体"/>
              </w:rPr>
              <w:t>数量</w:t>
            </w:r>
          </w:p>
        </w:tc>
        <w:tc>
          <w:tcPr>
            <w:tcW w:w="323" w:type="pct"/>
            <w:vAlign w:val="center"/>
          </w:tcPr>
          <w:p w14:paraId="1F0FC5DD">
            <w:pPr>
              <w:spacing w:before="120" w:after="120" w:line="288" w:lineRule="auto"/>
              <w:jc w:val="center"/>
              <w:rPr>
                <w:rFonts w:hint="eastAsia" w:ascii="宋体" w:hAnsi="宋体" w:eastAsia="宋体" w:cs="宋体"/>
              </w:rPr>
            </w:pPr>
            <w:r>
              <w:rPr>
                <w:rFonts w:hint="eastAsia" w:ascii="宋体" w:hAnsi="宋体" w:eastAsia="宋体" w:cs="宋体"/>
              </w:rPr>
              <w:t>单位</w:t>
            </w:r>
          </w:p>
        </w:tc>
        <w:tc>
          <w:tcPr>
            <w:tcW w:w="892" w:type="pct"/>
            <w:tcMar>
              <w:top w:w="60" w:type="dxa"/>
              <w:left w:w="120" w:type="dxa"/>
              <w:bottom w:w="30" w:type="dxa"/>
              <w:right w:w="120" w:type="dxa"/>
            </w:tcMar>
            <w:vAlign w:val="center"/>
          </w:tcPr>
          <w:p w14:paraId="312E372D">
            <w:pPr>
              <w:spacing w:before="120" w:after="120" w:line="288" w:lineRule="auto"/>
              <w:jc w:val="center"/>
              <w:rPr>
                <w:rFonts w:hint="eastAsia" w:ascii="宋体" w:hAnsi="宋体" w:eastAsia="宋体" w:cs="宋体"/>
              </w:rPr>
            </w:pPr>
            <w:r>
              <w:rPr>
                <w:rFonts w:hint="eastAsia" w:ascii="宋体" w:hAnsi="宋体" w:eastAsia="宋体" w:cs="宋体"/>
              </w:rPr>
              <w:t>故障现象</w:t>
            </w:r>
          </w:p>
        </w:tc>
        <w:tc>
          <w:tcPr>
            <w:tcW w:w="781" w:type="pct"/>
            <w:vAlign w:val="center"/>
          </w:tcPr>
          <w:p w14:paraId="602CF72C">
            <w:pPr>
              <w:spacing w:before="120" w:after="120" w:line="288" w:lineRule="auto"/>
              <w:jc w:val="center"/>
              <w:rPr>
                <w:rFonts w:hint="eastAsia" w:ascii="宋体" w:hAnsi="宋体" w:eastAsia="宋体" w:cs="宋体"/>
              </w:rPr>
            </w:pPr>
            <w:r>
              <w:rPr>
                <w:rFonts w:hint="eastAsia" w:ascii="宋体" w:hAnsi="宋体" w:eastAsia="宋体" w:cs="宋体"/>
              </w:rPr>
              <w:t>维修方案</w:t>
            </w:r>
          </w:p>
        </w:tc>
        <w:tc>
          <w:tcPr>
            <w:tcW w:w="584" w:type="pct"/>
            <w:vAlign w:val="center"/>
          </w:tcPr>
          <w:p w14:paraId="69A52A07">
            <w:pPr>
              <w:spacing w:before="120" w:after="120" w:line="288" w:lineRule="auto"/>
              <w:jc w:val="center"/>
              <w:rPr>
                <w:rFonts w:hint="eastAsia" w:ascii="宋体" w:hAnsi="宋体" w:eastAsia="宋体" w:cs="宋体"/>
                <w:lang w:eastAsia="zh-CN"/>
              </w:rPr>
            </w:pPr>
            <w:r>
              <w:rPr>
                <w:rFonts w:hint="eastAsia" w:ascii="宋体" w:hAnsi="宋体" w:cs="宋体"/>
                <w:lang w:eastAsia="zh-CN"/>
              </w:rPr>
              <w:t>最高单价限价（元）</w:t>
            </w:r>
          </w:p>
        </w:tc>
        <w:tc>
          <w:tcPr>
            <w:tcW w:w="541" w:type="pct"/>
            <w:vAlign w:val="center"/>
          </w:tcPr>
          <w:p w14:paraId="25B29ACB">
            <w:pPr>
              <w:spacing w:before="120" w:after="120" w:line="288" w:lineRule="auto"/>
              <w:jc w:val="center"/>
              <w:rPr>
                <w:rFonts w:hint="eastAsia" w:ascii="宋体" w:hAnsi="宋体" w:cs="宋体"/>
                <w:lang w:eastAsia="zh-CN"/>
              </w:rPr>
            </w:pPr>
            <w:r>
              <w:rPr>
                <w:rFonts w:hint="eastAsia" w:ascii="宋体" w:hAnsi="宋体" w:cs="宋体"/>
                <w:lang w:eastAsia="zh-CN"/>
              </w:rPr>
              <w:t>总计</w:t>
            </w:r>
          </w:p>
        </w:tc>
      </w:tr>
      <w:tr w14:paraId="47CFE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936" w:hRule="atLeast"/>
          <w:jc w:val="center"/>
        </w:trPr>
        <w:tc>
          <w:tcPr>
            <w:tcW w:w="402" w:type="pct"/>
            <w:tcMar>
              <w:top w:w="60" w:type="dxa"/>
              <w:left w:w="120" w:type="dxa"/>
              <w:bottom w:w="30" w:type="dxa"/>
              <w:right w:w="120" w:type="dxa"/>
            </w:tcMar>
            <w:vAlign w:val="center"/>
          </w:tcPr>
          <w:p w14:paraId="24E5FCB9">
            <w:pPr>
              <w:spacing w:before="120" w:after="120" w:line="288" w:lineRule="auto"/>
              <w:jc w:val="center"/>
              <w:rPr>
                <w:rFonts w:hint="eastAsia" w:ascii="宋体" w:hAnsi="宋体" w:eastAsia="宋体" w:cs="宋体"/>
              </w:rPr>
            </w:pPr>
            <w:r>
              <w:rPr>
                <w:rFonts w:hint="eastAsia" w:ascii="宋体" w:hAnsi="宋体" w:eastAsia="宋体" w:cs="宋体"/>
              </w:rPr>
              <w:t>1</w:t>
            </w:r>
          </w:p>
        </w:tc>
        <w:tc>
          <w:tcPr>
            <w:tcW w:w="541" w:type="pct"/>
            <w:tcMar>
              <w:top w:w="60" w:type="dxa"/>
              <w:left w:w="120" w:type="dxa"/>
              <w:bottom w:w="30" w:type="dxa"/>
              <w:right w:w="120" w:type="dxa"/>
            </w:tcMar>
            <w:vAlign w:val="center"/>
          </w:tcPr>
          <w:p w14:paraId="51931AB5">
            <w:pPr>
              <w:spacing w:before="120" w:after="120" w:line="288" w:lineRule="auto"/>
              <w:jc w:val="center"/>
              <w:rPr>
                <w:rFonts w:hint="eastAsia" w:ascii="宋体" w:hAnsi="宋体" w:eastAsia="宋体" w:cs="宋体"/>
              </w:rPr>
            </w:pPr>
            <w:r>
              <w:rPr>
                <w:rFonts w:hint="eastAsia" w:ascii="宋体" w:hAnsi="宋体" w:eastAsia="宋体" w:cs="宋体"/>
              </w:rPr>
              <w:t>2288HV5服务器内存</w:t>
            </w:r>
          </w:p>
        </w:tc>
        <w:tc>
          <w:tcPr>
            <w:tcW w:w="520" w:type="pct"/>
            <w:vAlign w:val="center"/>
          </w:tcPr>
          <w:p w14:paraId="7E4D42FB">
            <w:pPr>
              <w:spacing w:before="120" w:after="120" w:line="288" w:lineRule="auto"/>
              <w:jc w:val="center"/>
              <w:rPr>
                <w:rFonts w:hint="eastAsia" w:ascii="宋体" w:hAnsi="宋体" w:eastAsia="宋体" w:cs="宋体"/>
              </w:rPr>
            </w:pPr>
            <w:r>
              <w:rPr>
                <w:rFonts w:hint="eastAsia" w:ascii="宋体" w:hAnsi="宋体" w:eastAsia="宋体" w:cs="宋体"/>
              </w:rPr>
              <w:t>DDR4 16G 2666R ECC</w:t>
            </w:r>
          </w:p>
        </w:tc>
        <w:tc>
          <w:tcPr>
            <w:tcW w:w="411" w:type="pct"/>
            <w:tcMar>
              <w:top w:w="60" w:type="dxa"/>
              <w:left w:w="120" w:type="dxa"/>
              <w:bottom w:w="30" w:type="dxa"/>
              <w:right w:w="120" w:type="dxa"/>
            </w:tcMar>
            <w:vAlign w:val="center"/>
          </w:tcPr>
          <w:p w14:paraId="5AFCAC2F">
            <w:pPr>
              <w:spacing w:before="120" w:after="120" w:line="288" w:lineRule="auto"/>
              <w:jc w:val="center"/>
              <w:rPr>
                <w:rFonts w:hint="eastAsia" w:ascii="宋体" w:hAnsi="宋体" w:eastAsia="宋体" w:cs="宋体"/>
              </w:rPr>
            </w:pPr>
            <w:r>
              <w:rPr>
                <w:rFonts w:hint="eastAsia" w:ascii="宋体" w:hAnsi="宋体" w:eastAsia="宋体" w:cs="宋体"/>
              </w:rPr>
              <w:t>4</w:t>
            </w:r>
          </w:p>
        </w:tc>
        <w:tc>
          <w:tcPr>
            <w:tcW w:w="323" w:type="pct"/>
            <w:vAlign w:val="center"/>
          </w:tcPr>
          <w:p w14:paraId="4BB5D85B">
            <w:pPr>
              <w:spacing w:before="120" w:after="120" w:line="288" w:lineRule="auto"/>
              <w:jc w:val="center"/>
              <w:rPr>
                <w:rFonts w:hint="eastAsia" w:ascii="宋体" w:hAnsi="宋体" w:eastAsia="宋体" w:cs="宋体"/>
              </w:rPr>
            </w:pPr>
            <w:r>
              <w:rPr>
                <w:rFonts w:hint="eastAsia" w:ascii="宋体" w:hAnsi="宋体" w:eastAsia="宋体" w:cs="宋体"/>
              </w:rPr>
              <w:t>条</w:t>
            </w:r>
          </w:p>
        </w:tc>
        <w:tc>
          <w:tcPr>
            <w:tcW w:w="892" w:type="pct"/>
            <w:tcMar>
              <w:top w:w="60" w:type="dxa"/>
              <w:left w:w="120" w:type="dxa"/>
              <w:bottom w:w="30" w:type="dxa"/>
              <w:right w:w="120" w:type="dxa"/>
            </w:tcMar>
            <w:vAlign w:val="center"/>
          </w:tcPr>
          <w:p w14:paraId="0D206A52">
            <w:pPr>
              <w:spacing w:before="120" w:after="120" w:line="288" w:lineRule="auto"/>
              <w:jc w:val="center"/>
              <w:rPr>
                <w:rFonts w:hint="eastAsia" w:ascii="宋体" w:hAnsi="宋体" w:eastAsia="宋体" w:cs="宋体"/>
              </w:rPr>
            </w:pPr>
            <w:r>
              <w:rPr>
                <w:rFonts w:hint="eastAsia" w:ascii="宋体" w:hAnsi="宋体" w:eastAsia="宋体" w:cs="宋体"/>
              </w:rPr>
              <w:t>机房停电造成品高云平台2台浪潮NF5280M4服务器无法启动、原厂诊断出为各坏2条内存。</w:t>
            </w:r>
          </w:p>
        </w:tc>
        <w:tc>
          <w:tcPr>
            <w:tcW w:w="781" w:type="pct"/>
            <w:vAlign w:val="center"/>
          </w:tcPr>
          <w:p w14:paraId="55716C61">
            <w:pPr>
              <w:spacing w:before="120" w:after="120" w:line="288" w:lineRule="auto"/>
              <w:jc w:val="center"/>
              <w:rPr>
                <w:rFonts w:hint="eastAsia" w:ascii="宋体" w:hAnsi="宋体" w:eastAsia="宋体" w:cs="宋体"/>
              </w:rPr>
            </w:pPr>
            <w:r>
              <w:rPr>
                <w:rFonts w:hint="eastAsia" w:ascii="宋体" w:hAnsi="宋体" w:eastAsia="宋体" w:cs="宋体"/>
              </w:rPr>
              <w:t>需要检测并更换对应的故障配件，使服务器可正常启动工作</w:t>
            </w:r>
          </w:p>
        </w:tc>
        <w:tc>
          <w:tcPr>
            <w:tcW w:w="584" w:type="pct"/>
            <w:vAlign w:val="center"/>
          </w:tcPr>
          <w:p w14:paraId="59623E18">
            <w:pPr>
              <w:spacing w:before="120" w:after="120" w:line="288" w:lineRule="auto"/>
              <w:jc w:val="center"/>
              <w:rPr>
                <w:rFonts w:hint="default" w:ascii="宋体" w:hAnsi="宋体" w:eastAsia="宋体" w:cs="宋体"/>
                <w:lang w:val="en-US" w:eastAsia="zh-CN"/>
              </w:rPr>
            </w:pPr>
            <w:r>
              <w:rPr>
                <w:rFonts w:hint="eastAsia" w:ascii="宋体" w:hAnsi="宋体" w:cs="宋体"/>
                <w:lang w:val="en-US" w:eastAsia="zh-CN"/>
              </w:rPr>
              <w:t>3980.00</w:t>
            </w:r>
          </w:p>
        </w:tc>
        <w:tc>
          <w:tcPr>
            <w:tcW w:w="541" w:type="pct"/>
            <w:vAlign w:val="center"/>
          </w:tcPr>
          <w:p w14:paraId="2C46C3C3">
            <w:pPr>
              <w:spacing w:before="120" w:after="120" w:line="288" w:lineRule="auto"/>
              <w:jc w:val="center"/>
              <w:rPr>
                <w:rFonts w:hint="default" w:ascii="宋体" w:hAnsi="宋体" w:eastAsia="宋体" w:cs="宋体"/>
                <w:lang w:val="en-US" w:eastAsia="zh-CN"/>
              </w:rPr>
            </w:pPr>
            <w:r>
              <w:rPr>
                <w:rFonts w:hint="eastAsia" w:ascii="宋体" w:hAnsi="宋体" w:cs="宋体"/>
                <w:lang w:val="en-US" w:eastAsia="zh-CN"/>
              </w:rPr>
              <w:t>15920.00</w:t>
            </w:r>
          </w:p>
        </w:tc>
      </w:tr>
      <w:tr w14:paraId="0C079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979" w:hRule="atLeast"/>
          <w:jc w:val="center"/>
        </w:trPr>
        <w:tc>
          <w:tcPr>
            <w:tcW w:w="402" w:type="pct"/>
            <w:tcMar>
              <w:top w:w="60" w:type="dxa"/>
              <w:left w:w="120" w:type="dxa"/>
              <w:bottom w:w="30" w:type="dxa"/>
              <w:right w:w="120" w:type="dxa"/>
            </w:tcMar>
            <w:vAlign w:val="center"/>
          </w:tcPr>
          <w:p w14:paraId="1A20A64A">
            <w:pPr>
              <w:spacing w:before="120" w:after="120" w:line="288" w:lineRule="auto"/>
              <w:jc w:val="center"/>
              <w:rPr>
                <w:rFonts w:hint="eastAsia" w:ascii="宋体" w:hAnsi="宋体" w:eastAsia="宋体" w:cs="宋体"/>
              </w:rPr>
            </w:pPr>
            <w:r>
              <w:rPr>
                <w:rFonts w:hint="eastAsia" w:ascii="宋体" w:hAnsi="宋体" w:eastAsia="宋体" w:cs="宋体"/>
              </w:rPr>
              <w:t>2</w:t>
            </w:r>
          </w:p>
        </w:tc>
        <w:tc>
          <w:tcPr>
            <w:tcW w:w="541" w:type="pct"/>
            <w:tcMar>
              <w:top w:w="60" w:type="dxa"/>
              <w:left w:w="120" w:type="dxa"/>
              <w:bottom w:w="30" w:type="dxa"/>
              <w:right w:w="120" w:type="dxa"/>
            </w:tcMar>
            <w:vAlign w:val="center"/>
          </w:tcPr>
          <w:p w14:paraId="2B0789B1">
            <w:pPr>
              <w:spacing w:before="120" w:after="120" w:line="288" w:lineRule="auto"/>
              <w:jc w:val="center"/>
              <w:rPr>
                <w:rFonts w:hint="eastAsia" w:ascii="宋体" w:hAnsi="宋体" w:eastAsia="宋体" w:cs="宋体"/>
              </w:rPr>
            </w:pPr>
            <w:r>
              <w:rPr>
                <w:rFonts w:hint="eastAsia" w:ascii="宋体" w:hAnsi="宋体" w:eastAsia="宋体" w:cs="宋体"/>
              </w:rPr>
              <w:t>SR430C2G阵列卡</w:t>
            </w:r>
          </w:p>
        </w:tc>
        <w:tc>
          <w:tcPr>
            <w:tcW w:w="520" w:type="pct"/>
            <w:vAlign w:val="center"/>
          </w:tcPr>
          <w:p w14:paraId="6FF0AA5C">
            <w:pPr>
              <w:spacing w:before="120" w:after="120" w:line="288" w:lineRule="auto"/>
              <w:jc w:val="center"/>
              <w:rPr>
                <w:rFonts w:hint="eastAsia" w:ascii="宋体" w:hAnsi="宋体" w:eastAsia="宋体" w:cs="宋体"/>
              </w:rPr>
            </w:pPr>
            <w:r>
              <w:rPr>
                <w:rFonts w:hint="eastAsia" w:ascii="宋体" w:hAnsi="宋体" w:eastAsia="宋体" w:cs="宋体"/>
              </w:rPr>
              <w:t>华为SR430-2G阵列卡</w:t>
            </w:r>
          </w:p>
        </w:tc>
        <w:tc>
          <w:tcPr>
            <w:tcW w:w="411" w:type="pct"/>
            <w:tcMar>
              <w:top w:w="60" w:type="dxa"/>
              <w:left w:w="120" w:type="dxa"/>
              <w:bottom w:w="30" w:type="dxa"/>
              <w:right w:w="120" w:type="dxa"/>
            </w:tcMar>
            <w:vAlign w:val="center"/>
          </w:tcPr>
          <w:p w14:paraId="38E2D19E">
            <w:pPr>
              <w:spacing w:before="120" w:after="120" w:line="288" w:lineRule="auto"/>
              <w:jc w:val="center"/>
              <w:rPr>
                <w:rFonts w:hint="eastAsia" w:ascii="宋体" w:hAnsi="宋体" w:eastAsia="宋体" w:cs="宋体"/>
              </w:rPr>
            </w:pPr>
            <w:r>
              <w:rPr>
                <w:rFonts w:hint="eastAsia" w:ascii="宋体" w:hAnsi="宋体" w:eastAsia="宋体" w:cs="宋体"/>
              </w:rPr>
              <w:t>3</w:t>
            </w:r>
          </w:p>
        </w:tc>
        <w:tc>
          <w:tcPr>
            <w:tcW w:w="323" w:type="pct"/>
            <w:vAlign w:val="center"/>
          </w:tcPr>
          <w:p w14:paraId="3BD3F478">
            <w:pPr>
              <w:spacing w:before="120" w:after="120" w:line="288" w:lineRule="auto"/>
              <w:jc w:val="center"/>
              <w:rPr>
                <w:rFonts w:hint="eastAsia" w:ascii="宋体" w:hAnsi="宋体" w:eastAsia="宋体" w:cs="宋体"/>
              </w:rPr>
            </w:pPr>
            <w:r>
              <w:rPr>
                <w:rFonts w:hint="eastAsia" w:ascii="宋体" w:hAnsi="宋体" w:eastAsia="宋体" w:cs="宋体"/>
              </w:rPr>
              <w:t>个</w:t>
            </w:r>
          </w:p>
        </w:tc>
        <w:tc>
          <w:tcPr>
            <w:tcW w:w="892" w:type="pct"/>
            <w:tcMar>
              <w:top w:w="60" w:type="dxa"/>
              <w:left w:w="120" w:type="dxa"/>
              <w:bottom w:w="30" w:type="dxa"/>
              <w:right w:w="120" w:type="dxa"/>
            </w:tcMar>
            <w:vAlign w:val="center"/>
          </w:tcPr>
          <w:p w14:paraId="70BD26DA">
            <w:pPr>
              <w:spacing w:before="120" w:after="120" w:line="288" w:lineRule="auto"/>
              <w:jc w:val="center"/>
              <w:rPr>
                <w:rFonts w:hint="eastAsia" w:ascii="宋体" w:hAnsi="宋体" w:eastAsia="宋体" w:cs="宋体"/>
              </w:rPr>
            </w:pPr>
            <w:r>
              <w:rPr>
                <w:rFonts w:hint="eastAsia" w:ascii="宋体" w:hAnsi="宋体" w:eastAsia="宋体" w:cs="宋体"/>
              </w:rPr>
              <w:t>机房停电造成华为 2288H V5出现故障</w:t>
            </w:r>
          </w:p>
        </w:tc>
        <w:tc>
          <w:tcPr>
            <w:tcW w:w="781" w:type="pct"/>
            <w:vAlign w:val="center"/>
          </w:tcPr>
          <w:p w14:paraId="6E1C55CD">
            <w:pPr>
              <w:spacing w:before="120" w:after="120" w:line="288" w:lineRule="auto"/>
              <w:jc w:val="center"/>
              <w:rPr>
                <w:rFonts w:hint="eastAsia" w:ascii="宋体" w:hAnsi="宋体" w:eastAsia="宋体" w:cs="宋体"/>
              </w:rPr>
            </w:pPr>
            <w:r>
              <w:rPr>
                <w:rFonts w:hint="eastAsia" w:ascii="宋体" w:hAnsi="宋体" w:eastAsia="宋体" w:cs="宋体"/>
              </w:rPr>
              <w:t>需要检测并更换对应的故障配件，并恢复对应的磁盘组，使服务器可正常使用，不允许丢失数据</w:t>
            </w:r>
          </w:p>
        </w:tc>
        <w:tc>
          <w:tcPr>
            <w:tcW w:w="584" w:type="pct"/>
            <w:vAlign w:val="center"/>
          </w:tcPr>
          <w:p w14:paraId="46B73BB9">
            <w:pPr>
              <w:spacing w:before="120" w:after="120" w:line="288" w:lineRule="auto"/>
              <w:jc w:val="center"/>
              <w:rPr>
                <w:rFonts w:hint="default" w:ascii="宋体" w:hAnsi="宋体" w:eastAsia="宋体" w:cs="宋体"/>
                <w:lang w:val="en-US" w:eastAsia="zh-CN"/>
              </w:rPr>
            </w:pPr>
            <w:r>
              <w:rPr>
                <w:rFonts w:hint="eastAsia" w:ascii="宋体" w:hAnsi="宋体" w:cs="宋体"/>
                <w:lang w:val="en-US" w:eastAsia="zh-CN"/>
              </w:rPr>
              <w:t>2900.00</w:t>
            </w:r>
          </w:p>
        </w:tc>
        <w:tc>
          <w:tcPr>
            <w:tcW w:w="541" w:type="pct"/>
            <w:vAlign w:val="center"/>
          </w:tcPr>
          <w:p w14:paraId="79A7C676">
            <w:pPr>
              <w:spacing w:before="120" w:after="120" w:line="288" w:lineRule="auto"/>
              <w:jc w:val="center"/>
              <w:rPr>
                <w:rFonts w:hint="default" w:ascii="宋体" w:hAnsi="宋体" w:eastAsia="宋体" w:cs="宋体"/>
                <w:lang w:val="en-US" w:eastAsia="zh-CN"/>
              </w:rPr>
            </w:pPr>
            <w:r>
              <w:rPr>
                <w:rFonts w:hint="eastAsia" w:ascii="宋体" w:hAnsi="宋体" w:cs="宋体"/>
                <w:lang w:val="en-US" w:eastAsia="zh-CN"/>
              </w:rPr>
              <w:t>8700.00</w:t>
            </w:r>
          </w:p>
        </w:tc>
      </w:tr>
      <w:tr w14:paraId="1A793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94" w:hRule="atLeast"/>
          <w:jc w:val="center"/>
        </w:trPr>
        <w:tc>
          <w:tcPr>
            <w:tcW w:w="402" w:type="pct"/>
            <w:tcMar>
              <w:top w:w="60" w:type="dxa"/>
              <w:left w:w="120" w:type="dxa"/>
              <w:bottom w:w="30" w:type="dxa"/>
              <w:right w:w="120" w:type="dxa"/>
            </w:tcMar>
            <w:vAlign w:val="center"/>
          </w:tcPr>
          <w:p w14:paraId="50892AF8">
            <w:pPr>
              <w:spacing w:before="120" w:after="120" w:line="288" w:lineRule="auto"/>
              <w:jc w:val="center"/>
              <w:rPr>
                <w:rFonts w:hint="eastAsia" w:ascii="宋体" w:hAnsi="宋体" w:eastAsia="宋体" w:cs="宋体"/>
              </w:rPr>
            </w:pPr>
            <w:r>
              <w:rPr>
                <w:rFonts w:hint="eastAsia" w:ascii="宋体" w:hAnsi="宋体" w:eastAsia="宋体" w:cs="宋体"/>
              </w:rPr>
              <w:t>3</w:t>
            </w:r>
          </w:p>
        </w:tc>
        <w:tc>
          <w:tcPr>
            <w:tcW w:w="541" w:type="pct"/>
            <w:tcMar>
              <w:top w:w="60" w:type="dxa"/>
              <w:left w:w="120" w:type="dxa"/>
              <w:bottom w:w="30" w:type="dxa"/>
              <w:right w:w="120" w:type="dxa"/>
            </w:tcMar>
            <w:vAlign w:val="center"/>
          </w:tcPr>
          <w:p w14:paraId="4CB00309">
            <w:pPr>
              <w:spacing w:before="120" w:after="120" w:line="288" w:lineRule="auto"/>
              <w:jc w:val="center"/>
              <w:rPr>
                <w:rFonts w:hint="eastAsia" w:ascii="宋体" w:hAnsi="宋体" w:eastAsia="宋体" w:cs="宋体"/>
              </w:rPr>
            </w:pPr>
            <w:r>
              <w:rPr>
                <w:rFonts w:hint="eastAsia" w:ascii="宋体" w:hAnsi="宋体" w:eastAsia="宋体" w:cs="宋体"/>
              </w:rPr>
              <w:t>NAS存储数据恢复</w:t>
            </w:r>
          </w:p>
        </w:tc>
        <w:tc>
          <w:tcPr>
            <w:tcW w:w="520" w:type="pct"/>
            <w:vAlign w:val="center"/>
          </w:tcPr>
          <w:p w14:paraId="55A045B3">
            <w:pPr>
              <w:spacing w:before="120" w:after="120" w:line="288" w:lineRule="auto"/>
              <w:jc w:val="center"/>
              <w:rPr>
                <w:rFonts w:hint="eastAsia" w:ascii="宋体" w:hAnsi="宋体" w:eastAsia="宋体" w:cs="宋体"/>
              </w:rPr>
            </w:pPr>
            <w:r>
              <w:rPr>
                <w:rFonts w:hint="eastAsia" w:ascii="宋体" w:hAnsi="宋体" w:eastAsia="宋体" w:cs="宋体"/>
              </w:rPr>
              <w:t>NAS磁盘阵列</w:t>
            </w:r>
          </w:p>
        </w:tc>
        <w:tc>
          <w:tcPr>
            <w:tcW w:w="411" w:type="pct"/>
            <w:tcMar>
              <w:top w:w="60" w:type="dxa"/>
              <w:left w:w="120" w:type="dxa"/>
              <w:bottom w:w="30" w:type="dxa"/>
              <w:right w:w="120" w:type="dxa"/>
            </w:tcMar>
            <w:vAlign w:val="center"/>
          </w:tcPr>
          <w:p w14:paraId="332F9DC9">
            <w:pPr>
              <w:spacing w:before="120" w:after="120" w:line="288" w:lineRule="auto"/>
              <w:jc w:val="center"/>
              <w:rPr>
                <w:rFonts w:hint="eastAsia" w:ascii="宋体" w:hAnsi="宋体" w:eastAsia="宋体" w:cs="宋体"/>
              </w:rPr>
            </w:pPr>
            <w:r>
              <w:rPr>
                <w:rFonts w:hint="eastAsia" w:ascii="宋体" w:hAnsi="宋体" w:eastAsia="宋体" w:cs="宋体"/>
              </w:rPr>
              <w:t>1</w:t>
            </w:r>
          </w:p>
        </w:tc>
        <w:tc>
          <w:tcPr>
            <w:tcW w:w="323" w:type="pct"/>
            <w:vAlign w:val="center"/>
          </w:tcPr>
          <w:p w14:paraId="098328BE">
            <w:pPr>
              <w:spacing w:before="120" w:after="120" w:line="288" w:lineRule="auto"/>
              <w:jc w:val="center"/>
              <w:rPr>
                <w:rFonts w:hint="eastAsia" w:ascii="宋体" w:hAnsi="宋体" w:eastAsia="宋体" w:cs="宋体"/>
              </w:rPr>
            </w:pPr>
            <w:r>
              <w:rPr>
                <w:rFonts w:hint="eastAsia" w:ascii="宋体" w:hAnsi="宋体" w:eastAsia="宋体" w:cs="宋体"/>
              </w:rPr>
              <w:t>项</w:t>
            </w:r>
          </w:p>
        </w:tc>
        <w:tc>
          <w:tcPr>
            <w:tcW w:w="892" w:type="pct"/>
            <w:tcMar>
              <w:top w:w="60" w:type="dxa"/>
              <w:left w:w="120" w:type="dxa"/>
              <w:bottom w:w="30" w:type="dxa"/>
              <w:right w:w="120" w:type="dxa"/>
            </w:tcMar>
            <w:vAlign w:val="center"/>
          </w:tcPr>
          <w:p w14:paraId="68BD20A5">
            <w:pPr>
              <w:spacing w:before="120" w:after="120" w:line="288" w:lineRule="auto"/>
              <w:jc w:val="center"/>
              <w:rPr>
                <w:rFonts w:hint="eastAsia" w:ascii="宋体" w:hAnsi="宋体" w:eastAsia="宋体" w:cs="宋体"/>
              </w:rPr>
            </w:pPr>
            <w:r>
              <w:rPr>
                <w:rFonts w:hint="eastAsia" w:ascii="宋体" w:hAnsi="宋体" w:eastAsia="宋体" w:cs="宋体"/>
              </w:rPr>
              <w:t>机房停电事故导致Raid5存储数据异常，需完成 5T容量存储数据恢复工作</w:t>
            </w:r>
          </w:p>
        </w:tc>
        <w:tc>
          <w:tcPr>
            <w:tcW w:w="781" w:type="pct"/>
            <w:vAlign w:val="center"/>
          </w:tcPr>
          <w:p w14:paraId="411ED62E">
            <w:pPr>
              <w:spacing w:before="120" w:after="120" w:line="288" w:lineRule="auto"/>
              <w:jc w:val="center"/>
              <w:rPr>
                <w:rFonts w:hint="eastAsia" w:ascii="宋体" w:hAnsi="宋体" w:eastAsia="宋体" w:cs="宋体"/>
              </w:rPr>
            </w:pPr>
            <w:r>
              <w:rPr>
                <w:rFonts w:hint="eastAsia" w:ascii="宋体" w:hAnsi="宋体" w:eastAsia="宋体" w:cs="宋体"/>
              </w:rPr>
              <w:t>针对服务器的Raid5磁盘阵列进行数据恢复，恢复后数据可正常读写，无丢失。</w:t>
            </w:r>
          </w:p>
        </w:tc>
        <w:tc>
          <w:tcPr>
            <w:tcW w:w="584" w:type="pct"/>
            <w:vAlign w:val="center"/>
          </w:tcPr>
          <w:p w14:paraId="1302F24C">
            <w:pPr>
              <w:spacing w:before="120" w:after="120" w:line="288" w:lineRule="auto"/>
              <w:jc w:val="center"/>
              <w:rPr>
                <w:rFonts w:hint="default" w:ascii="宋体" w:hAnsi="宋体" w:eastAsia="宋体" w:cs="宋体"/>
                <w:lang w:val="en-US" w:eastAsia="zh-CN"/>
              </w:rPr>
            </w:pPr>
            <w:r>
              <w:rPr>
                <w:rFonts w:hint="eastAsia" w:ascii="宋体" w:hAnsi="宋体" w:cs="宋体"/>
                <w:lang w:val="en-US" w:eastAsia="zh-CN"/>
              </w:rPr>
              <w:t>49800.00</w:t>
            </w:r>
          </w:p>
        </w:tc>
        <w:tc>
          <w:tcPr>
            <w:tcW w:w="541" w:type="pct"/>
            <w:vAlign w:val="center"/>
          </w:tcPr>
          <w:p w14:paraId="1AE9AFD4">
            <w:pPr>
              <w:spacing w:before="120" w:after="120" w:line="288" w:lineRule="auto"/>
              <w:jc w:val="center"/>
              <w:rPr>
                <w:rFonts w:hint="default" w:ascii="宋体" w:hAnsi="宋体" w:eastAsia="宋体" w:cs="宋体"/>
                <w:lang w:val="en-US" w:eastAsia="zh-CN"/>
              </w:rPr>
            </w:pPr>
            <w:r>
              <w:rPr>
                <w:rFonts w:hint="eastAsia" w:ascii="宋体" w:hAnsi="宋体" w:cs="宋体"/>
                <w:lang w:val="en-US" w:eastAsia="zh-CN"/>
              </w:rPr>
              <w:t>49800.00</w:t>
            </w:r>
          </w:p>
        </w:tc>
      </w:tr>
      <w:tr w14:paraId="659DC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008" w:hRule="atLeast"/>
          <w:jc w:val="center"/>
        </w:trPr>
        <w:tc>
          <w:tcPr>
            <w:tcW w:w="402" w:type="pct"/>
            <w:tcMar>
              <w:top w:w="60" w:type="dxa"/>
              <w:left w:w="120" w:type="dxa"/>
              <w:bottom w:w="30" w:type="dxa"/>
              <w:right w:w="120" w:type="dxa"/>
            </w:tcMar>
            <w:vAlign w:val="center"/>
          </w:tcPr>
          <w:p w14:paraId="26BD7408">
            <w:pPr>
              <w:spacing w:before="120" w:after="120" w:line="288" w:lineRule="auto"/>
              <w:jc w:val="center"/>
              <w:rPr>
                <w:rFonts w:hint="eastAsia" w:ascii="宋体" w:hAnsi="宋体" w:eastAsia="宋体" w:cs="宋体"/>
              </w:rPr>
            </w:pPr>
            <w:r>
              <w:rPr>
                <w:rFonts w:hint="eastAsia" w:ascii="宋体" w:hAnsi="宋体" w:eastAsia="宋体" w:cs="宋体"/>
              </w:rPr>
              <w:t>4</w:t>
            </w:r>
          </w:p>
        </w:tc>
        <w:tc>
          <w:tcPr>
            <w:tcW w:w="541" w:type="pct"/>
            <w:tcMar>
              <w:top w:w="60" w:type="dxa"/>
              <w:left w:w="120" w:type="dxa"/>
              <w:bottom w:w="30" w:type="dxa"/>
              <w:right w:w="120" w:type="dxa"/>
            </w:tcMar>
            <w:vAlign w:val="center"/>
          </w:tcPr>
          <w:p w14:paraId="42D5FE28">
            <w:pPr>
              <w:spacing w:before="120" w:after="120" w:line="288" w:lineRule="auto"/>
              <w:jc w:val="center"/>
              <w:rPr>
                <w:rFonts w:hint="eastAsia" w:ascii="宋体" w:hAnsi="宋体" w:eastAsia="宋体" w:cs="宋体"/>
              </w:rPr>
            </w:pPr>
            <w:r>
              <w:rPr>
                <w:rFonts w:hint="eastAsia" w:ascii="宋体" w:hAnsi="宋体" w:eastAsia="宋体" w:cs="宋体"/>
              </w:rPr>
              <w:t>浪潮NF5280M4服务器原厂技术支持与故障排查及修复</w:t>
            </w:r>
          </w:p>
        </w:tc>
        <w:tc>
          <w:tcPr>
            <w:tcW w:w="520" w:type="pct"/>
            <w:vAlign w:val="center"/>
          </w:tcPr>
          <w:p w14:paraId="642EC798">
            <w:pPr>
              <w:spacing w:before="120" w:after="120" w:line="288" w:lineRule="auto"/>
              <w:jc w:val="center"/>
              <w:rPr>
                <w:rFonts w:hint="eastAsia" w:ascii="宋体" w:hAnsi="宋体" w:eastAsia="宋体" w:cs="宋体"/>
              </w:rPr>
            </w:pPr>
            <w:r>
              <w:rPr>
                <w:rFonts w:hint="eastAsia" w:ascii="宋体" w:hAnsi="宋体" w:eastAsia="宋体" w:cs="宋体"/>
              </w:rPr>
              <w:t>NF5280M4</w:t>
            </w:r>
          </w:p>
        </w:tc>
        <w:tc>
          <w:tcPr>
            <w:tcW w:w="411" w:type="pct"/>
            <w:tcMar>
              <w:top w:w="60" w:type="dxa"/>
              <w:left w:w="120" w:type="dxa"/>
              <w:bottom w:w="30" w:type="dxa"/>
              <w:right w:w="120" w:type="dxa"/>
            </w:tcMar>
            <w:vAlign w:val="center"/>
          </w:tcPr>
          <w:p w14:paraId="6F0E043A">
            <w:pPr>
              <w:spacing w:before="120" w:after="120" w:line="288" w:lineRule="auto"/>
              <w:jc w:val="center"/>
              <w:rPr>
                <w:rFonts w:hint="eastAsia" w:ascii="宋体" w:hAnsi="宋体" w:eastAsia="宋体" w:cs="宋体"/>
              </w:rPr>
            </w:pPr>
            <w:r>
              <w:rPr>
                <w:rFonts w:hint="eastAsia" w:ascii="宋体" w:hAnsi="宋体" w:eastAsia="宋体" w:cs="宋体"/>
              </w:rPr>
              <w:t>1</w:t>
            </w:r>
          </w:p>
        </w:tc>
        <w:tc>
          <w:tcPr>
            <w:tcW w:w="323" w:type="pct"/>
            <w:vAlign w:val="center"/>
          </w:tcPr>
          <w:p w14:paraId="38D1F32D">
            <w:pPr>
              <w:spacing w:before="120" w:after="120" w:line="288" w:lineRule="auto"/>
              <w:jc w:val="center"/>
              <w:rPr>
                <w:rFonts w:hint="eastAsia" w:ascii="宋体" w:hAnsi="宋体" w:eastAsia="宋体" w:cs="宋体"/>
              </w:rPr>
            </w:pPr>
            <w:r>
              <w:rPr>
                <w:rFonts w:hint="eastAsia" w:ascii="宋体" w:hAnsi="宋体" w:eastAsia="宋体" w:cs="宋体"/>
              </w:rPr>
              <w:t>项</w:t>
            </w:r>
          </w:p>
        </w:tc>
        <w:tc>
          <w:tcPr>
            <w:tcW w:w="892" w:type="pct"/>
            <w:tcMar>
              <w:top w:w="60" w:type="dxa"/>
              <w:left w:w="120" w:type="dxa"/>
              <w:bottom w:w="30" w:type="dxa"/>
              <w:right w:w="120" w:type="dxa"/>
            </w:tcMar>
            <w:vAlign w:val="center"/>
          </w:tcPr>
          <w:p w14:paraId="6DD5D840">
            <w:pPr>
              <w:spacing w:before="120" w:after="120" w:line="288" w:lineRule="auto"/>
              <w:jc w:val="center"/>
              <w:rPr>
                <w:rFonts w:hint="eastAsia" w:ascii="宋体" w:hAnsi="宋体" w:eastAsia="宋体" w:cs="宋体"/>
              </w:rPr>
            </w:pPr>
            <w:r>
              <w:rPr>
                <w:rFonts w:hint="eastAsia" w:ascii="宋体" w:hAnsi="宋体" w:eastAsia="宋体" w:cs="宋体"/>
              </w:rPr>
              <w:t>提供浪潮NF5280M4服务器无法启动技术支持，完成机房停电引发的其余关联故障排查、调试、整体恢复，保障机房设备正常运行</w:t>
            </w:r>
          </w:p>
        </w:tc>
        <w:tc>
          <w:tcPr>
            <w:tcW w:w="781" w:type="pct"/>
            <w:vAlign w:val="center"/>
          </w:tcPr>
          <w:p w14:paraId="708A89D0">
            <w:pPr>
              <w:spacing w:before="120" w:after="120" w:line="288" w:lineRule="auto"/>
              <w:jc w:val="center"/>
              <w:rPr>
                <w:rFonts w:hint="eastAsia" w:ascii="宋体" w:hAnsi="宋体" w:eastAsia="宋体" w:cs="宋体"/>
              </w:rPr>
            </w:pPr>
            <w:r>
              <w:rPr>
                <w:rFonts w:hint="eastAsia" w:ascii="宋体" w:hAnsi="宋体" w:eastAsia="宋体" w:cs="宋体"/>
              </w:rPr>
              <w:t>提供原厂服务器检测与维修服务，确保服务器可正常工作。</w:t>
            </w:r>
          </w:p>
        </w:tc>
        <w:tc>
          <w:tcPr>
            <w:tcW w:w="584" w:type="pct"/>
            <w:vAlign w:val="center"/>
          </w:tcPr>
          <w:p w14:paraId="5079E101">
            <w:pPr>
              <w:spacing w:before="120" w:after="120" w:line="288" w:lineRule="auto"/>
              <w:jc w:val="center"/>
              <w:rPr>
                <w:rFonts w:hint="default" w:ascii="宋体" w:hAnsi="宋体" w:eastAsia="宋体" w:cs="宋体"/>
                <w:lang w:val="en-US" w:eastAsia="zh-CN"/>
              </w:rPr>
            </w:pPr>
            <w:r>
              <w:rPr>
                <w:rFonts w:hint="eastAsia" w:ascii="宋体" w:hAnsi="宋体" w:cs="宋体"/>
                <w:lang w:val="en-US" w:eastAsia="zh-CN"/>
              </w:rPr>
              <w:t>3000.00</w:t>
            </w:r>
          </w:p>
        </w:tc>
        <w:tc>
          <w:tcPr>
            <w:tcW w:w="541" w:type="pct"/>
            <w:vAlign w:val="center"/>
          </w:tcPr>
          <w:p w14:paraId="2569F56E">
            <w:pPr>
              <w:spacing w:before="120" w:after="120" w:line="288" w:lineRule="auto"/>
              <w:jc w:val="center"/>
              <w:rPr>
                <w:rFonts w:hint="default" w:ascii="宋体" w:hAnsi="宋体" w:eastAsia="宋体" w:cs="宋体"/>
                <w:lang w:val="en-US" w:eastAsia="zh-CN"/>
              </w:rPr>
            </w:pPr>
            <w:r>
              <w:rPr>
                <w:rFonts w:hint="eastAsia" w:ascii="宋体" w:hAnsi="宋体" w:cs="宋体"/>
                <w:lang w:val="en-US" w:eastAsia="zh-CN"/>
              </w:rPr>
              <w:t>3000.00</w:t>
            </w:r>
          </w:p>
        </w:tc>
      </w:tr>
      <w:tr w14:paraId="15253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24" w:hRule="atLeast"/>
          <w:jc w:val="center"/>
        </w:trPr>
        <w:tc>
          <w:tcPr>
            <w:tcW w:w="3092" w:type="pct"/>
            <w:gridSpan w:val="6"/>
            <w:tcMar>
              <w:top w:w="60" w:type="dxa"/>
              <w:left w:w="120" w:type="dxa"/>
              <w:bottom w:w="30" w:type="dxa"/>
              <w:right w:w="120" w:type="dxa"/>
            </w:tcMar>
            <w:vAlign w:val="center"/>
          </w:tcPr>
          <w:p w14:paraId="07D9EA73">
            <w:pPr>
              <w:spacing w:before="120" w:after="120" w:line="288" w:lineRule="auto"/>
              <w:jc w:val="center"/>
              <w:rPr>
                <w:rFonts w:hint="eastAsia" w:ascii="宋体" w:hAnsi="宋体" w:cs="宋体"/>
                <w:lang w:eastAsia="zh-CN"/>
              </w:rPr>
            </w:pPr>
            <w:r>
              <w:rPr>
                <w:rFonts w:hint="eastAsia" w:ascii="宋体" w:hAnsi="宋体" w:cs="宋体"/>
                <w:lang w:eastAsia="zh-CN"/>
              </w:rPr>
              <w:t>合计</w:t>
            </w:r>
          </w:p>
        </w:tc>
        <w:tc>
          <w:tcPr>
            <w:tcW w:w="1907" w:type="pct"/>
            <w:gridSpan w:val="3"/>
            <w:tcMar>
              <w:top w:w="60" w:type="dxa"/>
              <w:left w:w="120" w:type="dxa"/>
              <w:bottom w:w="30" w:type="dxa"/>
              <w:right w:w="120" w:type="dxa"/>
            </w:tcMar>
            <w:vAlign w:val="center"/>
          </w:tcPr>
          <w:p w14:paraId="304F547A">
            <w:pPr>
              <w:spacing w:before="120" w:after="120" w:line="288" w:lineRule="auto"/>
              <w:jc w:val="center"/>
              <w:rPr>
                <w:rFonts w:hint="eastAsia" w:ascii="宋体" w:hAnsi="宋体" w:cs="宋体"/>
                <w:lang w:val="en-US" w:eastAsia="zh-CN"/>
              </w:rPr>
            </w:pPr>
            <w:r>
              <w:rPr>
                <w:rFonts w:hint="eastAsia" w:ascii="宋体" w:hAnsi="宋体" w:cs="宋体"/>
                <w:lang w:val="en-US" w:eastAsia="zh-CN"/>
              </w:rPr>
              <w:t>77420.00</w:t>
            </w:r>
          </w:p>
        </w:tc>
      </w:tr>
    </w:tbl>
    <w:p w14:paraId="7AFC7EBC">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包含故障硬件检测、故障元器件维修/更换、整机调试、5T存储数据恢复、机房整体运行状态校验等全部相关工作。维修作业如需更换零配件，必须使用正规渠道合格零配件，须提供6个月内配件采购合同及发票复印件，配件性能参数满足机房设备安全稳定运行要求。</w:t>
      </w:r>
    </w:p>
    <w:p w14:paraId="3B6A9F2F">
      <w:pPr>
        <w:keepNext w:val="0"/>
        <w:keepLines w:val="0"/>
        <w:pageBreakBefore w:val="0"/>
        <w:widowControl w:val="0"/>
        <w:numPr>
          <w:ilvl w:val="0"/>
          <w:numId w:val="2"/>
        </w:numPr>
        <w:kinsoku/>
        <w:wordWrap/>
        <w:overflowPunct/>
        <w:topLinePunct w:val="0"/>
        <w:autoSpaceDE/>
        <w:autoSpaceDN/>
        <w:bidi w:val="0"/>
        <w:adjustRightInd/>
        <w:snapToGrid/>
        <w:spacing w:before="120" w:after="120"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维修服务要求</w:t>
      </w:r>
    </w:p>
    <w:p w14:paraId="5AB54D37">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配件更换要求：维修作业确需更换零配件的，所供零配件规格、性能参数、兼容性需完全匹配原有机房设备，满足设备长期安全、稳定运行要求；配件应为合格产品，严禁使用翻新、拆机、劣质配件，更换配件需提供产品相关合格证明资料。更换配件后需做好配件型号、序列号、更换时间等信息记录，形成维修配件台账提交采购人留存。</w:t>
      </w:r>
    </w:p>
    <w:p w14:paraId="041F4009">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2.业务连续性保障：全部维修实施过程应采取有效防护与隔离措施，最大限度降低对</w:t>
      </w:r>
      <w:r>
        <w:rPr>
          <w:rFonts w:hint="eastAsia" w:ascii="宋体" w:hAnsi="宋体" w:cs="宋体"/>
          <w:sz w:val="24"/>
          <w:szCs w:val="24"/>
          <w:lang w:val="en-US" w:eastAsia="zh-CN"/>
        </w:rPr>
        <w:t>采购人</w:t>
      </w:r>
      <w:r>
        <w:rPr>
          <w:rFonts w:hint="eastAsia" w:ascii="宋体" w:hAnsi="宋体" w:eastAsia="宋体" w:cs="宋体"/>
          <w:sz w:val="24"/>
          <w:szCs w:val="24"/>
          <w:lang w:val="en-US" w:eastAsia="zh-CN"/>
        </w:rPr>
        <w:t>机房现有业务的影响，不得造成</w:t>
      </w:r>
      <w:r>
        <w:rPr>
          <w:rFonts w:hint="eastAsia" w:ascii="宋体" w:hAnsi="宋体" w:cs="宋体"/>
          <w:sz w:val="24"/>
          <w:szCs w:val="24"/>
          <w:lang w:val="en-US" w:eastAsia="zh-CN"/>
        </w:rPr>
        <w:t>采购人</w:t>
      </w:r>
      <w:r>
        <w:rPr>
          <w:rFonts w:hint="eastAsia" w:ascii="宋体" w:hAnsi="宋体" w:eastAsia="宋体" w:cs="宋体"/>
          <w:sz w:val="24"/>
          <w:szCs w:val="24"/>
          <w:lang w:val="en-US" w:eastAsia="zh-CN"/>
        </w:rPr>
        <w:t>现有业务中断、数据异常、业务系统故障。确因维修操作存在业务中断风险的，供应商须提前向采购人提交作业方案、风险评估及应急处置预案，经采购人书面确认后方可实施；作业须在双方约定的业务低峰窗口期开展，同步落实应急回退措施，一旦发生异常立即启动预案恢复业务。</w:t>
      </w:r>
    </w:p>
    <w:p w14:paraId="7AD3B5CB">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3.现场作业规范：维修人员须遵守</w:t>
      </w:r>
      <w:r>
        <w:rPr>
          <w:rFonts w:hint="eastAsia" w:ascii="宋体" w:hAnsi="宋体" w:cs="宋体"/>
          <w:sz w:val="24"/>
          <w:szCs w:val="24"/>
          <w:lang w:val="en-US" w:eastAsia="zh-CN"/>
        </w:rPr>
        <w:t>采购人</w:t>
      </w:r>
      <w:r>
        <w:rPr>
          <w:rFonts w:hint="eastAsia" w:ascii="宋体" w:hAnsi="宋体" w:eastAsia="宋体" w:cs="宋体"/>
          <w:sz w:val="24"/>
          <w:szCs w:val="24"/>
          <w:lang w:val="en-US" w:eastAsia="zh-CN"/>
        </w:rPr>
        <w:t>机房管理制度，服从采购人机房管理人员现场管理；进入机房按规定履行登记手续，佩戴防静电工装工具，规范开展硬件检测、元器件拆装、调试、数据恢复等操作；作业现场做好防护，做好设备线缆、标识保护，作业完成后清理现场，保持机房环境整洁。</w:t>
      </w:r>
    </w:p>
    <w:p w14:paraId="179815EC">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4.数据安全要求：开展5T存储数据恢复、存储调试相关作业时，严格保障</w:t>
      </w:r>
      <w:r>
        <w:rPr>
          <w:rFonts w:hint="eastAsia" w:ascii="宋体" w:hAnsi="宋体" w:cs="宋体"/>
          <w:sz w:val="24"/>
          <w:szCs w:val="24"/>
          <w:lang w:val="en-US" w:eastAsia="zh-CN"/>
        </w:rPr>
        <w:t>采购人的</w:t>
      </w:r>
      <w:r>
        <w:rPr>
          <w:rFonts w:hint="eastAsia" w:ascii="宋体" w:hAnsi="宋体" w:eastAsia="宋体" w:cs="宋体"/>
          <w:sz w:val="24"/>
          <w:szCs w:val="24"/>
          <w:lang w:val="en-US" w:eastAsia="zh-CN"/>
        </w:rPr>
        <w:t>业务数据安全、完整、不泄露；作业过程不得篡改、删除、泄露</w:t>
      </w:r>
      <w:r>
        <w:rPr>
          <w:rFonts w:hint="eastAsia" w:ascii="宋体" w:hAnsi="宋体" w:cs="宋体"/>
          <w:sz w:val="24"/>
          <w:szCs w:val="24"/>
          <w:lang w:val="en-US" w:eastAsia="zh-CN"/>
        </w:rPr>
        <w:t>采购人</w:t>
      </w:r>
      <w:r>
        <w:rPr>
          <w:rFonts w:hint="eastAsia" w:ascii="宋体" w:hAnsi="宋体" w:eastAsia="宋体" w:cs="宋体"/>
          <w:sz w:val="24"/>
          <w:szCs w:val="24"/>
          <w:lang w:val="en-US" w:eastAsia="zh-CN"/>
        </w:rPr>
        <w:t>业务数据，数据恢复操作须制定专项数据保护方案，出现数据异常风险第一时间告知采购人并采取保护措施。</w:t>
      </w:r>
    </w:p>
    <w:p w14:paraId="4200ABE4">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调试与校验要求：故障处置、配件更换完成后，须开展整机调试、功能测试、机房整体运行状态校验，对设备运行参数、存储读写、业务对接情况进行验证，确认设备运行稳定、业务功能正常。全部维修工作完成后，向采购人提交完整维修报告，包含故障现象、故障原因、处置过程、更换配件清单、调试校验结果等材料，经采购人验收确认后，方视为本次维修服务完成。</w:t>
      </w:r>
    </w:p>
    <w:p w14:paraId="0B406B7E">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6.应急处置要求：维修作业期间如发生设备宕机、业务异常、数据风险等突发情况，供应商应第一时间采取应急处置措施，同步通报采购人管理人员，优先保障采购人业务工作恢复。</w:t>
      </w:r>
    </w:p>
    <w:p w14:paraId="448ABDBE">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sz w:val="24"/>
          <w:szCs w:val="24"/>
          <w:highlight w:val="none"/>
          <w:lang w:eastAsia="zh-CN"/>
        </w:rPr>
      </w:pPr>
      <w:r>
        <w:rPr>
          <w:rFonts w:hint="eastAsia" w:ascii="宋体" w:hAnsi="宋体"/>
          <w:b/>
          <w:bCs/>
          <w:sz w:val="24"/>
          <w:szCs w:val="24"/>
          <w:highlight w:val="none"/>
          <w:lang w:val="en-US" w:eastAsia="zh-CN"/>
        </w:rPr>
        <w:t>三</w:t>
      </w:r>
      <w:r>
        <w:rPr>
          <w:rFonts w:hint="eastAsia" w:ascii="宋体" w:hAnsi="宋体"/>
          <w:b/>
          <w:bCs/>
          <w:sz w:val="24"/>
          <w:szCs w:val="24"/>
          <w:highlight w:val="none"/>
          <w:lang w:eastAsia="zh-CN"/>
        </w:rPr>
        <w:t>、商务要求</w:t>
      </w:r>
    </w:p>
    <w:p w14:paraId="7C04414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sz w:val="24"/>
          <w:szCs w:val="24"/>
          <w:highlight w:val="none"/>
          <w:lang w:val="en-US" w:eastAsia="zh-CN"/>
        </w:rPr>
      </w:pPr>
      <w:r>
        <w:rPr>
          <w:rFonts w:hint="default" w:ascii="宋体" w:hAnsi="宋体"/>
          <w:sz w:val="24"/>
          <w:szCs w:val="24"/>
          <w:highlight w:val="none"/>
          <w:lang w:val="en-US" w:eastAsia="zh-CN"/>
        </w:rPr>
        <w:t>（一）报价要求</w:t>
      </w:r>
    </w:p>
    <w:p w14:paraId="7BDA48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sz w:val="24"/>
          <w:szCs w:val="24"/>
          <w:highlight w:val="none"/>
          <w:lang w:val="en-US" w:eastAsia="zh-CN"/>
        </w:rPr>
      </w:pPr>
      <w:r>
        <w:rPr>
          <w:rFonts w:hint="default" w:ascii="宋体" w:hAnsi="宋体"/>
          <w:sz w:val="24"/>
          <w:szCs w:val="24"/>
          <w:highlight w:val="none"/>
          <w:lang w:val="en-US" w:eastAsia="zh-CN"/>
        </w:rPr>
        <w:t>1.报价方式以人民币为报价货币，且总报价不得超过本项目的预算价，超过预算价的按无效响应处理。</w:t>
      </w:r>
    </w:p>
    <w:p w14:paraId="30FDF69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sz w:val="24"/>
          <w:szCs w:val="24"/>
          <w:highlight w:val="none"/>
          <w:lang w:val="en-US" w:eastAsia="zh-CN"/>
        </w:rPr>
      </w:pPr>
      <w:r>
        <w:rPr>
          <w:rFonts w:hint="default" w:ascii="宋体" w:hAnsi="宋体"/>
          <w:sz w:val="24"/>
          <w:szCs w:val="24"/>
          <w:highlight w:val="none"/>
          <w:lang w:val="en-US" w:eastAsia="zh-CN"/>
        </w:rPr>
        <w:t>2.本项目供应商报价应包括为完成项目全部内容的所有费用（包括但不限于零配件的购置和安装、数据恢复服务、运输、保险、装卸、调试、培训辅导、质保期售后服务、全额含税发票、雇员费用及完成本</w:t>
      </w:r>
      <w:r>
        <w:rPr>
          <w:rFonts w:hint="eastAsia" w:ascii="宋体" w:hAnsi="宋体"/>
          <w:sz w:val="24"/>
          <w:szCs w:val="24"/>
          <w:highlight w:val="none"/>
          <w:lang w:val="en-US" w:eastAsia="zh-CN"/>
        </w:rPr>
        <w:t>项目</w:t>
      </w:r>
      <w:r>
        <w:rPr>
          <w:rFonts w:hint="default" w:ascii="宋体" w:hAnsi="宋体"/>
          <w:sz w:val="24"/>
          <w:szCs w:val="24"/>
          <w:highlight w:val="none"/>
          <w:lang w:val="en-US" w:eastAsia="zh-CN"/>
        </w:rPr>
        <w:t>实施过程中的各项费用等），上述费用不管是否在供应商的响应文件报价事项中单列，均视为响应总价中已包含该费用。</w:t>
      </w:r>
    </w:p>
    <w:p w14:paraId="63A9BB6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sz w:val="24"/>
          <w:szCs w:val="24"/>
          <w:highlight w:val="none"/>
          <w:lang w:val="en-US" w:eastAsia="zh-CN"/>
        </w:rPr>
      </w:pPr>
      <w:r>
        <w:rPr>
          <w:rFonts w:hint="eastAsia" w:ascii="宋体" w:hAnsi="宋体"/>
          <w:sz w:val="24"/>
          <w:szCs w:val="24"/>
          <w:highlight w:val="none"/>
          <w:lang w:val="en-US" w:eastAsia="zh-CN"/>
        </w:rPr>
        <w:t>3</w:t>
      </w:r>
      <w:r>
        <w:rPr>
          <w:rFonts w:hint="default" w:ascii="宋体" w:hAnsi="宋体"/>
          <w:sz w:val="24"/>
          <w:szCs w:val="24"/>
          <w:highlight w:val="none"/>
          <w:lang w:val="en-US" w:eastAsia="zh-CN"/>
        </w:rPr>
        <w:t>.供应商应当仔细阅读了本采购文件的所有有关章节以及审查了所有相关资料，以确保本次采购的所有需求范围内的各种价格风险均已包含在报价内，以获得由供应商自己负责的有关编制响应文件和签署合同的所有信息，一旦成交这种考察即被认为已在响应文件中充分反映；若因本项目实施中出现任何遗漏、其他未知因素和采购文件无法体现的内容而产生费用，该费用均由供应商承担。</w:t>
      </w:r>
    </w:p>
    <w:p w14:paraId="6684E18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sz w:val="24"/>
          <w:szCs w:val="24"/>
          <w:highlight w:val="none"/>
          <w:lang w:val="en-US" w:eastAsia="zh-CN"/>
        </w:rPr>
      </w:pPr>
      <w:r>
        <w:rPr>
          <w:rFonts w:hint="default" w:ascii="宋体" w:hAnsi="宋体"/>
          <w:sz w:val="24"/>
          <w:szCs w:val="24"/>
          <w:highlight w:val="none"/>
          <w:lang w:val="en-US" w:eastAsia="zh-CN"/>
        </w:rPr>
        <w:t>（二）交付要求</w:t>
      </w:r>
    </w:p>
    <w:p w14:paraId="222D28A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sz w:val="24"/>
          <w:szCs w:val="24"/>
          <w:highlight w:val="none"/>
          <w:lang w:val="en-US" w:eastAsia="zh-CN"/>
        </w:rPr>
      </w:pPr>
      <w:r>
        <w:rPr>
          <w:rFonts w:hint="default" w:ascii="宋体" w:hAnsi="宋体"/>
          <w:sz w:val="24"/>
          <w:szCs w:val="24"/>
          <w:highlight w:val="none"/>
          <w:lang w:val="en-US" w:eastAsia="zh-CN"/>
        </w:rPr>
        <w:t>1.交付时间：合同签订</w:t>
      </w:r>
      <w:r>
        <w:rPr>
          <w:rFonts w:hint="eastAsia" w:ascii="宋体" w:hAnsi="宋体"/>
          <w:sz w:val="24"/>
          <w:szCs w:val="24"/>
          <w:highlight w:val="none"/>
          <w:lang w:val="en-US" w:eastAsia="zh-CN"/>
        </w:rPr>
        <w:t>之日起</w:t>
      </w:r>
      <w:r>
        <w:rPr>
          <w:rFonts w:hint="eastAsia" w:ascii="宋体" w:hAnsi="宋体"/>
          <w:sz w:val="24"/>
          <w:szCs w:val="24"/>
          <w:highlight w:val="none"/>
          <w:u w:val="single"/>
          <w:lang w:val="en-US" w:eastAsia="zh-CN"/>
        </w:rPr>
        <w:t>15</w:t>
      </w:r>
      <w:r>
        <w:rPr>
          <w:rFonts w:hint="default" w:ascii="宋体" w:hAnsi="宋体"/>
          <w:sz w:val="24"/>
          <w:szCs w:val="24"/>
          <w:highlight w:val="none"/>
          <w:lang w:val="en-US" w:eastAsia="zh-CN"/>
        </w:rPr>
        <w:t>个日历日内</w:t>
      </w:r>
      <w:r>
        <w:rPr>
          <w:rFonts w:hint="eastAsia" w:ascii="宋体" w:hAnsi="宋体"/>
          <w:sz w:val="24"/>
          <w:szCs w:val="24"/>
          <w:highlight w:val="none"/>
          <w:lang w:val="en-US" w:eastAsia="zh-CN"/>
        </w:rPr>
        <w:t>完成全部故障维修、5T存储数据恢复，实现机房相关设备正常投入使用</w:t>
      </w:r>
      <w:r>
        <w:rPr>
          <w:rFonts w:hint="default" w:ascii="宋体" w:hAnsi="宋体"/>
          <w:sz w:val="24"/>
          <w:szCs w:val="24"/>
          <w:highlight w:val="none"/>
          <w:lang w:val="en-US" w:eastAsia="zh-CN"/>
        </w:rPr>
        <w:t>。</w:t>
      </w:r>
    </w:p>
    <w:p w14:paraId="356AEF5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sz w:val="24"/>
          <w:szCs w:val="24"/>
          <w:highlight w:val="none"/>
          <w:lang w:val="en-US" w:eastAsia="zh-CN"/>
        </w:rPr>
      </w:pPr>
      <w:r>
        <w:rPr>
          <w:rFonts w:hint="default" w:ascii="宋体" w:hAnsi="宋体"/>
          <w:sz w:val="24"/>
          <w:szCs w:val="24"/>
          <w:highlight w:val="none"/>
          <w:lang w:val="en-US" w:eastAsia="zh-CN"/>
        </w:rPr>
        <w:t>2.交付地点：采购人指定地点。</w:t>
      </w:r>
    </w:p>
    <w:p w14:paraId="54B7C48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sz w:val="24"/>
          <w:szCs w:val="24"/>
          <w:highlight w:val="none"/>
          <w:lang w:val="en-US" w:eastAsia="zh-CN"/>
        </w:rPr>
      </w:pPr>
      <w:r>
        <w:rPr>
          <w:rFonts w:hint="default" w:ascii="宋体" w:hAnsi="宋体"/>
          <w:sz w:val="24"/>
          <w:szCs w:val="24"/>
          <w:highlight w:val="none"/>
          <w:lang w:val="en-US" w:eastAsia="zh-CN"/>
        </w:rPr>
        <w:t>（三）安装条款、调试、保养服务条款</w:t>
      </w:r>
    </w:p>
    <w:p w14:paraId="3DBEE40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sz w:val="24"/>
          <w:szCs w:val="24"/>
          <w:highlight w:val="none"/>
          <w:lang w:val="en-US" w:eastAsia="zh-CN"/>
        </w:rPr>
      </w:pPr>
      <w:r>
        <w:rPr>
          <w:rFonts w:hint="default" w:ascii="宋体" w:hAnsi="宋体"/>
          <w:sz w:val="24"/>
          <w:szCs w:val="24"/>
          <w:highlight w:val="none"/>
          <w:lang w:val="en-US" w:eastAsia="zh-CN"/>
        </w:rPr>
        <w:t>1.本采购文件所列所有系统在合同签约后按约定时间内全部</w:t>
      </w:r>
      <w:r>
        <w:rPr>
          <w:rFonts w:hint="eastAsia" w:ascii="宋体" w:hAnsi="宋体"/>
          <w:sz w:val="24"/>
          <w:szCs w:val="24"/>
          <w:highlight w:val="none"/>
          <w:lang w:val="en-US" w:eastAsia="zh-CN"/>
        </w:rPr>
        <w:t>维修</w:t>
      </w:r>
      <w:r>
        <w:rPr>
          <w:rFonts w:hint="default" w:ascii="宋体" w:hAnsi="宋体"/>
          <w:sz w:val="24"/>
          <w:szCs w:val="24"/>
          <w:highlight w:val="none"/>
          <w:lang w:val="en-US" w:eastAsia="zh-CN"/>
        </w:rPr>
        <w:t>、调试完毕。</w:t>
      </w:r>
      <w:r>
        <w:rPr>
          <w:rFonts w:hint="eastAsia" w:ascii="宋体" w:hAnsi="宋体"/>
          <w:sz w:val="24"/>
          <w:szCs w:val="24"/>
          <w:highlight w:val="none"/>
          <w:lang w:val="en-US" w:eastAsia="zh-CN"/>
        </w:rPr>
        <w:t>供应商</w:t>
      </w:r>
      <w:r>
        <w:rPr>
          <w:rFonts w:hint="default" w:ascii="宋体" w:hAnsi="宋体"/>
          <w:sz w:val="24"/>
          <w:szCs w:val="24"/>
          <w:highlight w:val="none"/>
          <w:lang w:val="en-US" w:eastAsia="zh-CN"/>
        </w:rPr>
        <w:t>必须响应并承诺上述要求，并编制具体的时间进度表。</w:t>
      </w:r>
    </w:p>
    <w:p w14:paraId="0654205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sz w:val="24"/>
          <w:szCs w:val="24"/>
          <w:highlight w:val="none"/>
          <w:lang w:val="en-US" w:eastAsia="zh-CN"/>
        </w:rPr>
      </w:pPr>
      <w:r>
        <w:rPr>
          <w:rFonts w:hint="default" w:ascii="宋体" w:hAnsi="宋体"/>
          <w:sz w:val="24"/>
          <w:szCs w:val="24"/>
          <w:highlight w:val="none"/>
          <w:lang w:val="en-US" w:eastAsia="zh-CN"/>
        </w:rPr>
        <w:t>2.系统的</w:t>
      </w:r>
      <w:r>
        <w:rPr>
          <w:rFonts w:hint="eastAsia" w:ascii="宋体" w:hAnsi="宋体"/>
          <w:sz w:val="24"/>
          <w:szCs w:val="24"/>
          <w:highlight w:val="none"/>
          <w:lang w:val="en-US" w:eastAsia="zh-CN"/>
        </w:rPr>
        <w:t>维修</w:t>
      </w:r>
      <w:r>
        <w:rPr>
          <w:rFonts w:hint="default" w:ascii="宋体" w:hAnsi="宋体"/>
          <w:sz w:val="24"/>
          <w:szCs w:val="24"/>
          <w:highlight w:val="none"/>
          <w:lang w:val="en-US" w:eastAsia="zh-CN"/>
        </w:rPr>
        <w:t>、调试等各项工作由</w:t>
      </w:r>
      <w:r>
        <w:rPr>
          <w:rFonts w:hint="eastAsia" w:ascii="宋体" w:hAnsi="宋体"/>
          <w:sz w:val="24"/>
          <w:szCs w:val="24"/>
          <w:highlight w:val="none"/>
          <w:lang w:val="en-US" w:eastAsia="zh-CN"/>
        </w:rPr>
        <w:t>供应商</w:t>
      </w:r>
      <w:r>
        <w:rPr>
          <w:rFonts w:hint="default" w:ascii="宋体" w:hAnsi="宋体"/>
          <w:sz w:val="24"/>
          <w:szCs w:val="24"/>
          <w:highlight w:val="none"/>
          <w:lang w:val="en-US" w:eastAsia="zh-CN"/>
        </w:rPr>
        <w:t>负责，必须在</w:t>
      </w:r>
      <w:r>
        <w:rPr>
          <w:rFonts w:hint="eastAsia" w:ascii="宋体" w:hAnsi="宋体"/>
          <w:sz w:val="24"/>
          <w:szCs w:val="24"/>
          <w:highlight w:val="none"/>
          <w:lang w:val="en-US" w:eastAsia="zh-CN"/>
        </w:rPr>
        <w:t>采购人</w:t>
      </w:r>
      <w:r>
        <w:rPr>
          <w:rFonts w:hint="default" w:ascii="宋体" w:hAnsi="宋体"/>
          <w:sz w:val="24"/>
          <w:szCs w:val="24"/>
          <w:highlight w:val="none"/>
          <w:lang w:val="en-US" w:eastAsia="zh-CN"/>
        </w:rPr>
        <w:t>指定人员的参与下进行。</w:t>
      </w:r>
      <w:r>
        <w:rPr>
          <w:rFonts w:hint="eastAsia" w:ascii="宋体" w:hAnsi="宋体"/>
          <w:sz w:val="24"/>
          <w:szCs w:val="24"/>
          <w:highlight w:val="none"/>
          <w:lang w:val="en-US" w:eastAsia="zh-CN"/>
        </w:rPr>
        <w:t>供应商</w:t>
      </w:r>
      <w:r>
        <w:rPr>
          <w:rFonts w:hint="default" w:ascii="宋体" w:hAnsi="宋体"/>
          <w:sz w:val="24"/>
          <w:szCs w:val="24"/>
          <w:highlight w:val="none"/>
          <w:lang w:val="en-US" w:eastAsia="zh-CN"/>
        </w:rPr>
        <w:t>应根据现场情况、采购文件要求、响应文件承诺及国家有关技术标准、规范进行安装，并调试至正常运行的最佳状态。响应文件中给出的具体安装和测试方法，在实际实施前必须先经</w:t>
      </w:r>
      <w:r>
        <w:rPr>
          <w:rFonts w:hint="eastAsia" w:ascii="宋体" w:hAnsi="宋体"/>
          <w:sz w:val="24"/>
          <w:szCs w:val="24"/>
          <w:highlight w:val="none"/>
          <w:lang w:val="en-US" w:eastAsia="zh-CN"/>
        </w:rPr>
        <w:t>采购人</w:t>
      </w:r>
      <w:r>
        <w:rPr>
          <w:rFonts w:hint="default" w:ascii="宋体" w:hAnsi="宋体"/>
          <w:sz w:val="24"/>
          <w:szCs w:val="24"/>
          <w:highlight w:val="none"/>
          <w:lang w:val="en-US" w:eastAsia="zh-CN"/>
        </w:rPr>
        <w:t>同意方可进行；调试的原始记录需经各方签字后作为验收文件之一。安装过程中发现的系统问题，</w:t>
      </w:r>
      <w:r>
        <w:rPr>
          <w:rFonts w:hint="eastAsia" w:ascii="宋体" w:hAnsi="宋体"/>
          <w:sz w:val="24"/>
          <w:szCs w:val="24"/>
          <w:highlight w:val="none"/>
          <w:lang w:val="en-US" w:eastAsia="zh-CN"/>
        </w:rPr>
        <w:t>供应商</w:t>
      </w:r>
      <w:r>
        <w:rPr>
          <w:rFonts w:hint="default" w:ascii="宋体" w:hAnsi="宋体"/>
          <w:sz w:val="24"/>
          <w:szCs w:val="24"/>
          <w:highlight w:val="none"/>
          <w:lang w:val="en-US" w:eastAsia="zh-CN"/>
        </w:rPr>
        <w:t>须负责无偿补救处理。</w:t>
      </w:r>
    </w:p>
    <w:p w14:paraId="7D9FCC1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sz w:val="24"/>
          <w:szCs w:val="24"/>
          <w:highlight w:val="none"/>
          <w:lang w:val="en-US" w:eastAsia="zh-CN"/>
        </w:rPr>
      </w:pPr>
      <w:r>
        <w:rPr>
          <w:rFonts w:hint="default" w:ascii="宋体" w:hAnsi="宋体"/>
          <w:sz w:val="24"/>
          <w:szCs w:val="24"/>
          <w:highlight w:val="none"/>
          <w:lang w:val="en-US" w:eastAsia="zh-CN"/>
        </w:rPr>
        <w:t>4.</w:t>
      </w:r>
      <w:r>
        <w:rPr>
          <w:rFonts w:hint="eastAsia" w:ascii="宋体" w:hAnsi="宋体"/>
          <w:sz w:val="24"/>
          <w:szCs w:val="24"/>
          <w:highlight w:val="none"/>
          <w:lang w:val="en-US" w:eastAsia="zh-CN"/>
        </w:rPr>
        <w:t>供应商</w:t>
      </w:r>
      <w:r>
        <w:rPr>
          <w:rFonts w:hint="default" w:ascii="宋体" w:hAnsi="宋体"/>
          <w:sz w:val="24"/>
          <w:szCs w:val="24"/>
          <w:highlight w:val="none"/>
          <w:lang w:val="en-US" w:eastAsia="zh-CN"/>
        </w:rPr>
        <w:t>（或制造商）必须提供</w:t>
      </w:r>
      <w:r>
        <w:rPr>
          <w:rFonts w:hint="eastAsia" w:ascii="宋体" w:hAnsi="宋体"/>
          <w:sz w:val="24"/>
          <w:szCs w:val="24"/>
          <w:highlight w:val="none"/>
          <w:lang w:val="en-US" w:eastAsia="zh-CN"/>
        </w:rPr>
        <w:t>维修</w:t>
      </w:r>
      <w:r>
        <w:rPr>
          <w:rFonts w:hint="default" w:ascii="宋体" w:hAnsi="宋体"/>
          <w:sz w:val="24"/>
          <w:szCs w:val="24"/>
          <w:highlight w:val="none"/>
          <w:lang w:val="en-US" w:eastAsia="zh-CN"/>
        </w:rPr>
        <w:t>调试及后续维保服务。</w:t>
      </w:r>
      <w:r>
        <w:rPr>
          <w:rFonts w:hint="eastAsia" w:ascii="宋体" w:hAnsi="宋体"/>
          <w:sz w:val="24"/>
          <w:szCs w:val="24"/>
          <w:highlight w:val="none"/>
          <w:lang w:val="en-US" w:eastAsia="zh-CN"/>
        </w:rPr>
        <w:t>维修</w:t>
      </w:r>
      <w:r>
        <w:rPr>
          <w:rFonts w:hint="default" w:ascii="宋体" w:hAnsi="宋体"/>
          <w:sz w:val="24"/>
          <w:szCs w:val="24"/>
          <w:highlight w:val="none"/>
          <w:lang w:val="en-US" w:eastAsia="zh-CN"/>
        </w:rPr>
        <w:t>人员应具备相应的专业知识、技术水平，熟悉所供系统的技术性能、运行、安装及维修保养知识，有足够能力承担系统的安装并保证达到正常运行的要求。</w:t>
      </w:r>
      <w:r>
        <w:rPr>
          <w:rFonts w:hint="eastAsia" w:ascii="宋体" w:hAnsi="宋体"/>
          <w:sz w:val="24"/>
          <w:szCs w:val="24"/>
          <w:highlight w:val="none"/>
          <w:lang w:val="en-US" w:eastAsia="zh-CN"/>
        </w:rPr>
        <w:t>供应商</w:t>
      </w:r>
      <w:r>
        <w:rPr>
          <w:rFonts w:hint="default" w:ascii="宋体" w:hAnsi="宋体"/>
          <w:sz w:val="24"/>
          <w:szCs w:val="24"/>
          <w:highlight w:val="none"/>
          <w:lang w:val="en-US" w:eastAsia="zh-CN"/>
        </w:rPr>
        <w:t>应于签订合同之日起5个日历日内与</w:t>
      </w:r>
      <w:r>
        <w:rPr>
          <w:rFonts w:hint="eastAsia" w:ascii="宋体" w:hAnsi="宋体"/>
          <w:sz w:val="24"/>
          <w:szCs w:val="24"/>
          <w:highlight w:val="none"/>
          <w:lang w:val="en-US" w:eastAsia="zh-CN"/>
        </w:rPr>
        <w:t>采购人</w:t>
      </w:r>
      <w:r>
        <w:rPr>
          <w:rFonts w:hint="default" w:ascii="宋体" w:hAnsi="宋体"/>
          <w:sz w:val="24"/>
          <w:szCs w:val="24"/>
          <w:highlight w:val="none"/>
          <w:lang w:val="en-US" w:eastAsia="zh-CN"/>
        </w:rPr>
        <w:t>对接，提出系统安装调试所需准备的条件，应派出有经验的工程技术人员到现场进行安装，</w:t>
      </w:r>
      <w:r>
        <w:rPr>
          <w:rFonts w:hint="eastAsia" w:ascii="宋体" w:hAnsi="宋体"/>
          <w:sz w:val="24"/>
          <w:szCs w:val="24"/>
          <w:highlight w:val="none"/>
          <w:lang w:val="en-US" w:eastAsia="zh-CN"/>
        </w:rPr>
        <w:t>采购人</w:t>
      </w:r>
      <w:r>
        <w:rPr>
          <w:rFonts w:hint="default" w:ascii="宋体" w:hAnsi="宋体"/>
          <w:sz w:val="24"/>
          <w:szCs w:val="24"/>
          <w:highlight w:val="none"/>
          <w:lang w:val="en-US" w:eastAsia="zh-CN"/>
        </w:rPr>
        <w:t>给予相应配合。</w:t>
      </w:r>
    </w:p>
    <w:p w14:paraId="1E6BCF2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sz w:val="24"/>
          <w:szCs w:val="24"/>
          <w:highlight w:val="none"/>
          <w:lang w:val="en-US" w:eastAsia="zh-CN"/>
        </w:rPr>
      </w:pPr>
      <w:r>
        <w:rPr>
          <w:rFonts w:hint="default" w:ascii="宋体" w:hAnsi="宋体"/>
          <w:sz w:val="24"/>
          <w:szCs w:val="24"/>
          <w:highlight w:val="none"/>
          <w:lang w:val="en-US" w:eastAsia="zh-CN"/>
        </w:rPr>
        <w:t>（四）质量标准</w:t>
      </w:r>
    </w:p>
    <w:p w14:paraId="39C3745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sz w:val="24"/>
          <w:szCs w:val="24"/>
          <w:highlight w:val="none"/>
          <w:lang w:val="en-US" w:eastAsia="zh-CN"/>
        </w:rPr>
      </w:pPr>
      <w:r>
        <w:rPr>
          <w:rFonts w:hint="default" w:ascii="宋体" w:hAnsi="宋体"/>
          <w:sz w:val="24"/>
          <w:szCs w:val="24"/>
          <w:highlight w:val="none"/>
          <w:lang w:val="en-US" w:eastAsia="zh-CN"/>
        </w:rPr>
        <w:t>1.</w:t>
      </w:r>
      <w:r>
        <w:rPr>
          <w:rFonts w:hint="eastAsia" w:ascii="宋体" w:hAnsi="宋体"/>
          <w:sz w:val="24"/>
          <w:szCs w:val="24"/>
          <w:highlight w:val="none"/>
          <w:lang w:val="en-US" w:eastAsia="zh-CN"/>
        </w:rPr>
        <w:t>供应商</w:t>
      </w:r>
      <w:r>
        <w:rPr>
          <w:rFonts w:hint="default" w:ascii="宋体" w:hAnsi="宋体"/>
          <w:sz w:val="24"/>
          <w:szCs w:val="24"/>
          <w:highlight w:val="none"/>
          <w:lang w:val="en-US" w:eastAsia="zh-CN"/>
        </w:rPr>
        <w:t>提供的</w:t>
      </w:r>
      <w:r>
        <w:rPr>
          <w:rFonts w:hint="eastAsia" w:ascii="宋体" w:hAnsi="宋体"/>
          <w:sz w:val="24"/>
          <w:szCs w:val="24"/>
          <w:highlight w:val="none"/>
          <w:lang w:val="en-US" w:eastAsia="zh-CN"/>
        </w:rPr>
        <w:t>配件</w:t>
      </w:r>
      <w:r>
        <w:rPr>
          <w:rFonts w:hint="default" w:ascii="宋体" w:hAnsi="宋体"/>
          <w:sz w:val="24"/>
          <w:szCs w:val="24"/>
          <w:highlight w:val="none"/>
          <w:lang w:val="en-US" w:eastAsia="zh-CN"/>
        </w:rPr>
        <w:t>必须是厂商原装的。必须符合国家及行业相关的产品、质量、技术、安全及环保标准，并完全满足采购文件的要求。</w:t>
      </w:r>
    </w:p>
    <w:p w14:paraId="2DB3F69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sz w:val="24"/>
          <w:szCs w:val="24"/>
          <w:highlight w:val="none"/>
          <w:lang w:val="en-US" w:eastAsia="zh-CN"/>
        </w:rPr>
      </w:pPr>
      <w:r>
        <w:rPr>
          <w:rFonts w:hint="default" w:ascii="宋体" w:hAnsi="宋体"/>
          <w:sz w:val="24"/>
          <w:szCs w:val="24"/>
          <w:highlight w:val="none"/>
          <w:lang w:val="en-US" w:eastAsia="zh-CN"/>
        </w:rPr>
        <w:t>2.</w:t>
      </w:r>
      <w:r>
        <w:rPr>
          <w:rFonts w:hint="eastAsia" w:ascii="宋体" w:hAnsi="宋体"/>
          <w:sz w:val="24"/>
          <w:szCs w:val="24"/>
          <w:highlight w:val="none"/>
          <w:lang w:val="en-US" w:eastAsia="zh-CN"/>
        </w:rPr>
        <w:t>供应商</w:t>
      </w:r>
      <w:r>
        <w:rPr>
          <w:rFonts w:hint="default" w:ascii="宋体" w:hAnsi="宋体"/>
          <w:sz w:val="24"/>
          <w:szCs w:val="24"/>
          <w:highlight w:val="none"/>
          <w:lang w:val="en-US" w:eastAsia="zh-CN"/>
        </w:rPr>
        <w:t>保证所提供的</w:t>
      </w:r>
      <w:r>
        <w:rPr>
          <w:rFonts w:hint="eastAsia" w:ascii="宋体" w:hAnsi="宋体"/>
          <w:sz w:val="24"/>
          <w:szCs w:val="24"/>
          <w:highlight w:val="none"/>
          <w:lang w:val="en-US" w:eastAsia="zh-CN"/>
        </w:rPr>
        <w:t>配件</w:t>
      </w:r>
      <w:r>
        <w:rPr>
          <w:rFonts w:hint="default" w:ascii="宋体" w:hAnsi="宋体"/>
          <w:sz w:val="24"/>
          <w:szCs w:val="24"/>
          <w:highlight w:val="none"/>
          <w:lang w:val="en-US" w:eastAsia="zh-CN"/>
        </w:rPr>
        <w:t>不侵犯任何第三方的专利权、商标权或版权。如发生侵权纠纷，</w:t>
      </w:r>
      <w:r>
        <w:rPr>
          <w:rFonts w:hint="eastAsia" w:ascii="宋体" w:hAnsi="宋体"/>
          <w:sz w:val="24"/>
          <w:szCs w:val="24"/>
          <w:highlight w:val="none"/>
          <w:lang w:val="en-US" w:eastAsia="zh-CN"/>
        </w:rPr>
        <w:t>供应商</w:t>
      </w:r>
      <w:r>
        <w:rPr>
          <w:rFonts w:hint="default" w:ascii="宋体" w:hAnsi="宋体"/>
          <w:sz w:val="24"/>
          <w:szCs w:val="24"/>
          <w:highlight w:val="none"/>
          <w:lang w:val="en-US" w:eastAsia="zh-CN"/>
        </w:rPr>
        <w:t>须全权承担对第三方的侵权责任，并赔偿由此给</w:t>
      </w:r>
      <w:r>
        <w:rPr>
          <w:rFonts w:hint="eastAsia" w:ascii="宋体" w:hAnsi="宋体"/>
          <w:sz w:val="24"/>
          <w:szCs w:val="24"/>
          <w:highlight w:val="none"/>
          <w:lang w:val="en-US" w:eastAsia="zh-CN"/>
        </w:rPr>
        <w:t>采购人</w:t>
      </w:r>
      <w:r>
        <w:rPr>
          <w:rFonts w:hint="default" w:ascii="宋体" w:hAnsi="宋体"/>
          <w:sz w:val="24"/>
          <w:szCs w:val="24"/>
          <w:highlight w:val="none"/>
          <w:lang w:val="en-US" w:eastAsia="zh-CN"/>
        </w:rPr>
        <w:t>造成的所有损失及费用。</w:t>
      </w:r>
    </w:p>
    <w:p w14:paraId="42869F3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highlight w:val="none"/>
          <w:lang w:val="en-US" w:eastAsia="zh-CN"/>
        </w:rPr>
      </w:pPr>
      <w:r>
        <w:rPr>
          <w:rFonts w:hint="default" w:ascii="宋体" w:hAnsi="宋体"/>
          <w:sz w:val="24"/>
          <w:szCs w:val="24"/>
          <w:highlight w:val="none"/>
          <w:lang w:val="en-US" w:eastAsia="zh-CN"/>
        </w:rPr>
        <w:t>（五）</w:t>
      </w:r>
      <w:r>
        <w:rPr>
          <w:rFonts w:hint="eastAsia" w:ascii="宋体" w:hAnsi="宋体"/>
          <w:sz w:val="24"/>
          <w:szCs w:val="24"/>
          <w:highlight w:val="none"/>
          <w:lang w:val="en-US" w:eastAsia="zh-CN"/>
        </w:rPr>
        <w:t>质保服务要求</w:t>
      </w:r>
    </w:p>
    <w:p w14:paraId="7F73A4F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sz w:val="24"/>
          <w:szCs w:val="24"/>
          <w:highlight w:val="none"/>
          <w:lang w:val="en-US" w:eastAsia="zh-CN"/>
        </w:rPr>
      </w:pPr>
      <w:r>
        <w:rPr>
          <w:rFonts w:hint="default" w:ascii="宋体" w:hAnsi="宋体"/>
          <w:sz w:val="24"/>
          <w:szCs w:val="24"/>
          <w:highlight w:val="none"/>
          <w:lang w:val="en-US" w:eastAsia="zh-CN"/>
        </w:rPr>
        <w:t>1. 所更换的零配件质保期</w:t>
      </w:r>
      <w:r>
        <w:rPr>
          <w:rFonts w:hint="eastAsia" w:ascii="宋体" w:hAnsi="宋体"/>
          <w:sz w:val="24"/>
          <w:szCs w:val="24"/>
          <w:highlight w:val="none"/>
          <w:lang w:val="en-US" w:eastAsia="zh-CN"/>
        </w:rPr>
        <w:t>不少于</w:t>
      </w:r>
      <w:r>
        <w:rPr>
          <w:rFonts w:hint="default" w:ascii="宋体" w:hAnsi="宋体"/>
          <w:sz w:val="24"/>
          <w:szCs w:val="24"/>
          <w:highlight w:val="none"/>
          <w:u w:val="none"/>
          <w:lang w:val="en-US" w:eastAsia="zh-CN"/>
        </w:rPr>
        <w:t>6</w:t>
      </w:r>
      <w:r>
        <w:rPr>
          <w:rFonts w:hint="default" w:ascii="宋体" w:hAnsi="宋体"/>
          <w:sz w:val="24"/>
          <w:szCs w:val="24"/>
          <w:highlight w:val="none"/>
          <w:lang w:val="en-US" w:eastAsia="zh-CN"/>
        </w:rPr>
        <w:t>个月；数据恢复成果需提供备份方案保障，质保期内免费提供上门检测、维护、保修等服务。</w:t>
      </w:r>
    </w:p>
    <w:p w14:paraId="2D5CFF6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sz w:val="24"/>
          <w:szCs w:val="24"/>
          <w:highlight w:val="none"/>
          <w:lang w:val="en-US" w:eastAsia="zh-CN"/>
        </w:rPr>
      </w:pPr>
      <w:r>
        <w:rPr>
          <w:rFonts w:hint="default" w:ascii="宋体" w:hAnsi="宋体"/>
          <w:sz w:val="24"/>
          <w:szCs w:val="24"/>
          <w:highlight w:val="none"/>
          <w:lang w:val="en-US" w:eastAsia="zh-CN"/>
        </w:rPr>
        <w:t>2. 应由具备相应专业资格的工程师进行故障维修、数据恢复、调试工作。</w:t>
      </w:r>
    </w:p>
    <w:p w14:paraId="31D74AD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（六）验收要求</w:t>
      </w:r>
    </w:p>
    <w:p w14:paraId="5925900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1.验收主体</w:t>
      </w:r>
      <w:r>
        <w:rPr>
          <w:rFonts w:hint="eastAsia" w:ascii="宋体" w:hAnsi="宋体" w:cs="宋体"/>
          <w:color w:val="000000"/>
          <w:kern w:val="0"/>
          <w:sz w:val="24"/>
          <w:szCs w:val="24"/>
          <w:highlight w:val="none"/>
          <w:lang w:eastAsia="zh-CN"/>
        </w:rPr>
        <w:t>：采购人</w:t>
      </w:r>
      <w:r>
        <w:rPr>
          <w:rFonts w:hint="eastAsia" w:ascii="宋体" w:hAnsi="宋体" w:eastAsia="宋体" w:cs="宋体"/>
          <w:color w:val="000000"/>
          <w:kern w:val="0"/>
          <w:sz w:val="24"/>
          <w:szCs w:val="24"/>
          <w:highlight w:val="none"/>
        </w:rPr>
        <w:t>管理部门、使用部门及</w:t>
      </w:r>
      <w:r>
        <w:rPr>
          <w:rFonts w:hint="eastAsia" w:ascii="宋体" w:hAnsi="宋体" w:cs="宋体"/>
          <w:color w:val="000000"/>
          <w:kern w:val="0"/>
          <w:sz w:val="24"/>
          <w:szCs w:val="24"/>
          <w:highlight w:val="none"/>
          <w:lang w:eastAsia="zh-CN"/>
        </w:rPr>
        <w:t>供应商</w:t>
      </w:r>
      <w:r>
        <w:rPr>
          <w:rFonts w:hint="eastAsia" w:ascii="宋体" w:hAnsi="宋体" w:eastAsia="宋体" w:cs="宋体"/>
          <w:color w:val="000000"/>
          <w:kern w:val="0"/>
          <w:sz w:val="24"/>
          <w:szCs w:val="24"/>
          <w:highlight w:val="none"/>
        </w:rPr>
        <w:t>相关人员。</w:t>
      </w:r>
    </w:p>
    <w:p w14:paraId="26A0C6F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2.验收标准</w:t>
      </w:r>
    </w:p>
    <w:p w14:paraId="2E5BC40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（1）法定及行业标准：符合中华人民共和国最新发布的国家安全质量、环保标准或行业技术规范。若为进口产品，还需符合货物来源国官方发布的最新版本标准及合同条款。</w:t>
      </w:r>
    </w:p>
    <w:p w14:paraId="4708F5A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（2）采购约定标准：完全符合采购文件、</w:t>
      </w:r>
      <w:r>
        <w:rPr>
          <w:rFonts w:hint="eastAsia" w:ascii="宋体" w:hAnsi="宋体" w:cs="宋体"/>
          <w:color w:val="000000"/>
          <w:kern w:val="0"/>
          <w:sz w:val="24"/>
          <w:szCs w:val="24"/>
          <w:highlight w:val="none"/>
          <w:lang w:eastAsia="zh-CN"/>
        </w:rPr>
        <w:t>供应商</w:t>
      </w:r>
      <w:r>
        <w:rPr>
          <w:rFonts w:hint="eastAsia" w:ascii="宋体" w:hAnsi="宋体" w:eastAsia="宋体" w:cs="宋体"/>
          <w:color w:val="000000"/>
          <w:kern w:val="0"/>
          <w:sz w:val="24"/>
          <w:szCs w:val="24"/>
          <w:highlight w:val="none"/>
        </w:rPr>
        <w:t>响应承诺及合同约定的各项要求（包括型号、数量、性能等），以</w:t>
      </w:r>
      <w:r>
        <w:rPr>
          <w:rFonts w:hint="eastAsia" w:ascii="宋体" w:hAnsi="宋体" w:cs="宋体"/>
          <w:color w:val="000000"/>
          <w:kern w:val="0"/>
          <w:sz w:val="24"/>
          <w:szCs w:val="24"/>
          <w:highlight w:val="none"/>
          <w:lang w:eastAsia="zh-CN"/>
        </w:rPr>
        <w:t>采购人</w:t>
      </w:r>
      <w:r>
        <w:rPr>
          <w:rFonts w:hint="eastAsia" w:ascii="宋体" w:hAnsi="宋体" w:eastAsia="宋体" w:cs="宋体"/>
          <w:color w:val="000000"/>
          <w:kern w:val="0"/>
          <w:sz w:val="24"/>
          <w:szCs w:val="24"/>
          <w:highlight w:val="none"/>
        </w:rPr>
        <w:t>认可的合理最佳配置为准。</w:t>
      </w:r>
    </w:p>
    <w:p w14:paraId="3F5D509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3.验收内容与方式</w:t>
      </w:r>
    </w:p>
    <w:p w14:paraId="63FA2D44">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ascii="宋体" w:hAnsi="宋体" w:eastAsia="宋体" w:cs="宋体"/>
          <w:kern w:val="0"/>
          <w:sz w:val="24"/>
          <w:szCs w:val="24"/>
          <w:lang w:val="en-US" w:eastAsia="zh-CN" w:bidi="ar"/>
        </w:rPr>
      </w:pPr>
      <w:r>
        <w:rPr>
          <w:rFonts w:hint="eastAsia" w:ascii="宋体" w:hAnsi="宋体" w:eastAsia="宋体" w:cs="宋体"/>
          <w:color w:val="000000"/>
          <w:kern w:val="0"/>
          <w:sz w:val="24"/>
          <w:szCs w:val="24"/>
          <w:highlight w:val="none"/>
        </w:rPr>
        <w:t>（1）</w:t>
      </w:r>
      <w:r>
        <w:rPr>
          <w:rFonts w:ascii="宋体" w:hAnsi="宋体" w:eastAsia="宋体" w:cs="宋体"/>
          <w:kern w:val="0"/>
          <w:sz w:val="24"/>
          <w:szCs w:val="24"/>
          <w:lang w:val="en-US" w:eastAsia="zh-CN" w:bidi="ar"/>
        </w:rPr>
        <w:t>现场实物验收</w:t>
      </w:r>
      <w:r>
        <w:rPr>
          <w:rFonts w:hint="eastAsia" w:ascii="宋体" w:hAnsi="宋体" w:eastAsia="宋体" w:cs="宋体"/>
          <w:kern w:val="0"/>
          <w:sz w:val="24"/>
          <w:szCs w:val="24"/>
          <w:lang w:val="en-US" w:eastAsia="zh-CN" w:bidi="ar"/>
        </w:rPr>
        <w:t>：</w:t>
      </w:r>
      <w:r>
        <w:rPr>
          <w:rFonts w:hint="eastAsia" w:ascii="宋体" w:hAnsi="宋体" w:cs="宋体"/>
          <w:kern w:val="0"/>
          <w:sz w:val="24"/>
          <w:szCs w:val="24"/>
          <w:lang w:val="en-US" w:eastAsia="zh-CN" w:bidi="ar"/>
        </w:rPr>
        <w:t>机房性能正常运行。</w:t>
      </w:r>
    </w:p>
    <w:p w14:paraId="7AD3143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t>
      </w:r>
      <w:r>
        <w:rPr>
          <w:rFonts w:hint="eastAsia" w:ascii="宋体" w:hAnsi="宋体" w:cs="宋体"/>
          <w:color w:val="000000"/>
          <w:kern w:val="0"/>
          <w:sz w:val="24"/>
          <w:szCs w:val="24"/>
          <w:highlight w:val="none"/>
          <w:lang w:val="en-US" w:eastAsia="zh-CN"/>
        </w:rPr>
        <w:t>2</w:t>
      </w:r>
      <w:r>
        <w:rPr>
          <w:rFonts w:hint="eastAsia" w:ascii="宋体" w:hAnsi="宋体" w:eastAsia="宋体" w:cs="宋体"/>
          <w:color w:val="000000"/>
          <w:kern w:val="0"/>
          <w:sz w:val="24"/>
          <w:szCs w:val="24"/>
          <w:highlight w:val="none"/>
        </w:rPr>
        <w:t>）性能与试运行验证：调试完成后，对系统的技术指标、功能进行整体核查，并进入试运行阶段，确认其正常运行且无故障。</w:t>
      </w:r>
    </w:p>
    <w:p w14:paraId="4F3AC72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4.验收程序与时间</w:t>
      </w:r>
    </w:p>
    <w:p w14:paraId="0CDFDFC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（1）初步验收：</w:t>
      </w:r>
      <w:r>
        <w:rPr>
          <w:rFonts w:hint="eastAsia" w:ascii="宋体" w:hAnsi="宋体" w:cs="宋体"/>
          <w:color w:val="000000"/>
          <w:kern w:val="0"/>
          <w:sz w:val="24"/>
          <w:szCs w:val="24"/>
          <w:highlight w:val="none"/>
          <w:lang w:eastAsia="zh-CN"/>
        </w:rPr>
        <w:t>供应商</w:t>
      </w:r>
      <w:r>
        <w:rPr>
          <w:rFonts w:hint="eastAsia" w:ascii="宋体" w:hAnsi="宋体" w:eastAsia="宋体" w:cs="宋体"/>
          <w:color w:val="000000"/>
          <w:kern w:val="0"/>
          <w:sz w:val="24"/>
          <w:szCs w:val="24"/>
          <w:highlight w:val="none"/>
        </w:rPr>
        <w:t>交货当日，</w:t>
      </w:r>
      <w:r>
        <w:rPr>
          <w:rFonts w:hint="eastAsia" w:ascii="宋体" w:hAnsi="宋体" w:cs="宋体"/>
          <w:color w:val="000000"/>
          <w:kern w:val="0"/>
          <w:sz w:val="24"/>
          <w:szCs w:val="24"/>
          <w:highlight w:val="none"/>
          <w:lang w:eastAsia="zh-CN"/>
        </w:rPr>
        <w:t>采购人</w:t>
      </w:r>
      <w:r>
        <w:rPr>
          <w:rFonts w:hint="eastAsia" w:ascii="宋体" w:hAnsi="宋体" w:eastAsia="宋体" w:cs="宋体"/>
          <w:color w:val="000000"/>
          <w:kern w:val="0"/>
          <w:sz w:val="24"/>
          <w:szCs w:val="24"/>
          <w:highlight w:val="none"/>
        </w:rPr>
        <w:t>同步开展安装、数量及相关资料的初步验收。验收过程中如有问题，当日书面通知</w:t>
      </w:r>
      <w:r>
        <w:rPr>
          <w:rFonts w:hint="eastAsia" w:ascii="宋体" w:hAnsi="宋体" w:cs="宋体"/>
          <w:color w:val="000000"/>
          <w:kern w:val="0"/>
          <w:sz w:val="24"/>
          <w:szCs w:val="24"/>
          <w:highlight w:val="none"/>
          <w:lang w:eastAsia="zh-CN"/>
        </w:rPr>
        <w:t>成交供应商</w:t>
      </w:r>
      <w:r>
        <w:rPr>
          <w:rFonts w:hint="eastAsia" w:ascii="宋体" w:hAnsi="宋体" w:eastAsia="宋体" w:cs="宋体"/>
          <w:color w:val="000000"/>
          <w:kern w:val="0"/>
          <w:sz w:val="24"/>
          <w:szCs w:val="24"/>
          <w:highlight w:val="none"/>
        </w:rPr>
        <w:t>处理。</w:t>
      </w:r>
    </w:p>
    <w:p w14:paraId="5E892F5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（2）试运行阶段：</w:t>
      </w:r>
      <w:r>
        <w:rPr>
          <w:rFonts w:hint="eastAsia" w:ascii="宋体" w:hAnsi="宋体" w:cs="宋体"/>
          <w:color w:val="000000"/>
          <w:kern w:val="0"/>
          <w:sz w:val="24"/>
          <w:szCs w:val="24"/>
          <w:highlight w:val="none"/>
          <w:lang w:eastAsia="zh-CN"/>
        </w:rPr>
        <w:t>维修完成</w:t>
      </w:r>
      <w:r>
        <w:rPr>
          <w:rFonts w:hint="eastAsia" w:ascii="宋体" w:hAnsi="宋体" w:eastAsia="宋体" w:cs="宋体"/>
          <w:color w:val="000000"/>
          <w:kern w:val="0"/>
          <w:sz w:val="24"/>
          <w:szCs w:val="24"/>
          <w:highlight w:val="none"/>
        </w:rPr>
        <w:t>并测试通过后，进入为期</w:t>
      </w:r>
      <w:r>
        <w:rPr>
          <w:rFonts w:hint="eastAsia" w:ascii="宋体" w:hAnsi="宋体" w:cs="宋体"/>
          <w:color w:val="000000"/>
          <w:kern w:val="0"/>
          <w:sz w:val="24"/>
          <w:szCs w:val="24"/>
          <w:highlight w:val="none"/>
          <w:lang w:val="en-US" w:eastAsia="zh-CN"/>
        </w:rPr>
        <w:t>5</w:t>
      </w:r>
      <w:r>
        <w:rPr>
          <w:rFonts w:hint="eastAsia" w:ascii="宋体" w:hAnsi="宋体" w:eastAsia="宋体" w:cs="宋体"/>
          <w:color w:val="000000"/>
          <w:kern w:val="0"/>
          <w:sz w:val="24"/>
          <w:szCs w:val="24"/>
          <w:highlight w:val="none"/>
        </w:rPr>
        <w:t>个日历日的试运行阶段。期间若出现故障或未达要求，判定为试运行不合格，</w:t>
      </w:r>
      <w:r>
        <w:rPr>
          <w:rFonts w:hint="eastAsia" w:ascii="宋体" w:hAnsi="宋体" w:cs="宋体"/>
          <w:color w:val="000000"/>
          <w:kern w:val="0"/>
          <w:sz w:val="24"/>
          <w:szCs w:val="24"/>
          <w:highlight w:val="none"/>
          <w:lang w:eastAsia="zh-CN"/>
        </w:rPr>
        <w:t>供应商</w:t>
      </w:r>
      <w:r>
        <w:rPr>
          <w:rFonts w:hint="eastAsia" w:ascii="宋体" w:hAnsi="宋体" w:eastAsia="宋体" w:cs="宋体"/>
          <w:color w:val="000000"/>
          <w:kern w:val="0"/>
          <w:sz w:val="24"/>
          <w:szCs w:val="24"/>
          <w:highlight w:val="none"/>
        </w:rPr>
        <w:t>须返修或更换后重新计算试运行期。</w:t>
      </w:r>
    </w:p>
    <w:p w14:paraId="4730D9E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（3）最终验收申请与实施：试运行期满且运行稳定无故障后，</w:t>
      </w:r>
      <w:r>
        <w:rPr>
          <w:rFonts w:hint="eastAsia" w:ascii="宋体" w:hAnsi="宋体" w:cs="宋体"/>
          <w:color w:val="000000"/>
          <w:kern w:val="0"/>
          <w:sz w:val="24"/>
          <w:szCs w:val="24"/>
          <w:highlight w:val="none"/>
          <w:lang w:eastAsia="zh-CN"/>
        </w:rPr>
        <w:t>供应商</w:t>
      </w:r>
      <w:r>
        <w:rPr>
          <w:rFonts w:hint="eastAsia" w:ascii="宋体" w:hAnsi="宋体" w:eastAsia="宋体" w:cs="宋体"/>
          <w:color w:val="000000"/>
          <w:kern w:val="0"/>
          <w:sz w:val="24"/>
          <w:szCs w:val="24"/>
          <w:highlight w:val="none"/>
        </w:rPr>
        <w:t>向</w:t>
      </w:r>
      <w:r>
        <w:rPr>
          <w:rFonts w:hint="eastAsia" w:ascii="宋体" w:hAnsi="宋体" w:cs="宋体"/>
          <w:color w:val="000000"/>
          <w:kern w:val="0"/>
          <w:sz w:val="24"/>
          <w:szCs w:val="24"/>
          <w:highlight w:val="none"/>
          <w:lang w:eastAsia="zh-CN"/>
        </w:rPr>
        <w:t>采购人</w:t>
      </w:r>
      <w:r>
        <w:rPr>
          <w:rFonts w:hint="eastAsia" w:ascii="宋体" w:hAnsi="宋体" w:eastAsia="宋体" w:cs="宋体"/>
          <w:color w:val="000000"/>
          <w:kern w:val="0"/>
          <w:sz w:val="24"/>
          <w:szCs w:val="24"/>
          <w:highlight w:val="none"/>
        </w:rPr>
        <w:t>提请最终验收。</w:t>
      </w:r>
      <w:r>
        <w:rPr>
          <w:rFonts w:hint="eastAsia" w:ascii="宋体" w:hAnsi="宋体" w:cs="宋体"/>
          <w:color w:val="000000"/>
          <w:kern w:val="0"/>
          <w:sz w:val="24"/>
          <w:szCs w:val="24"/>
          <w:highlight w:val="none"/>
          <w:lang w:eastAsia="zh-CN"/>
        </w:rPr>
        <w:t>采购人</w:t>
      </w:r>
      <w:r>
        <w:rPr>
          <w:rFonts w:hint="eastAsia" w:ascii="宋体" w:hAnsi="宋体" w:eastAsia="宋体" w:cs="宋体"/>
          <w:color w:val="000000"/>
          <w:kern w:val="0"/>
          <w:sz w:val="24"/>
          <w:szCs w:val="24"/>
          <w:highlight w:val="none"/>
        </w:rPr>
        <w:t>应自收到验收申请之日起</w:t>
      </w:r>
      <w:r>
        <w:rPr>
          <w:rFonts w:hint="eastAsia" w:ascii="宋体" w:hAnsi="宋体" w:cs="宋体"/>
          <w:color w:val="000000"/>
          <w:kern w:val="0"/>
          <w:sz w:val="24"/>
          <w:szCs w:val="24"/>
          <w:highlight w:val="none"/>
          <w:lang w:val="en-US" w:eastAsia="zh-CN"/>
        </w:rPr>
        <w:t>5</w:t>
      </w:r>
      <w:r>
        <w:rPr>
          <w:rFonts w:hint="eastAsia" w:ascii="宋体" w:hAnsi="宋体" w:eastAsia="宋体" w:cs="宋体"/>
          <w:color w:val="000000"/>
          <w:kern w:val="0"/>
          <w:sz w:val="24"/>
          <w:szCs w:val="24"/>
          <w:highlight w:val="none"/>
        </w:rPr>
        <w:t>个工作日内组织进行验收。验收合格后，双方签署验收报告。</w:t>
      </w:r>
    </w:p>
    <w:p w14:paraId="43F7942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（4）验收结果处理：</w:t>
      </w:r>
    </w:p>
    <w:p w14:paraId="687DFFA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① 验收合格：验收完成之日起5个工作日内办理验收手续，</w:t>
      </w:r>
      <w:r>
        <w:rPr>
          <w:rFonts w:hint="eastAsia" w:ascii="宋体" w:hAnsi="宋体" w:cs="宋体"/>
          <w:color w:val="000000"/>
          <w:kern w:val="0"/>
          <w:sz w:val="24"/>
          <w:szCs w:val="24"/>
          <w:highlight w:val="none"/>
          <w:lang w:eastAsia="zh-CN"/>
        </w:rPr>
        <w:t>供应商</w:t>
      </w:r>
      <w:r>
        <w:rPr>
          <w:rFonts w:hint="eastAsia" w:ascii="宋体" w:hAnsi="宋体" w:eastAsia="宋体" w:cs="宋体"/>
          <w:color w:val="000000"/>
          <w:kern w:val="0"/>
          <w:sz w:val="24"/>
          <w:szCs w:val="24"/>
          <w:highlight w:val="none"/>
        </w:rPr>
        <w:t>同步移交全部资料。</w:t>
      </w:r>
    </w:p>
    <w:p w14:paraId="0D4AF3F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② 验收不合格：</w:t>
      </w:r>
      <w:r>
        <w:rPr>
          <w:rFonts w:hint="eastAsia" w:ascii="宋体" w:hAnsi="宋体" w:cs="宋体"/>
          <w:color w:val="000000"/>
          <w:kern w:val="0"/>
          <w:sz w:val="24"/>
          <w:szCs w:val="24"/>
          <w:highlight w:val="none"/>
          <w:lang w:eastAsia="zh-CN"/>
        </w:rPr>
        <w:t>采购人</w:t>
      </w:r>
      <w:r>
        <w:rPr>
          <w:rFonts w:hint="eastAsia" w:ascii="宋体" w:hAnsi="宋体" w:eastAsia="宋体" w:cs="宋体"/>
          <w:color w:val="000000"/>
          <w:kern w:val="0"/>
          <w:sz w:val="24"/>
          <w:szCs w:val="24"/>
          <w:highlight w:val="none"/>
        </w:rPr>
        <w:t>应在验收结束之日起1个工作日内签发《拒绝收货通知书》并明确原因。</w:t>
      </w:r>
    </w:p>
    <w:p w14:paraId="2FA4B49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5.异常处理与违约责任</w:t>
      </w:r>
    </w:p>
    <w:p w14:paraId="3F7AD44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（1）异议与检测：发现异议的，2个工作日内通知</w:t>
      </w:r>
      <w:r>
        <w:rPr>
          <w:rFonts w:hint="eastAsia" w:ascii="宋体" w:hAnsi="宋体" w:cs="宋体"/>
          <w:color w:val="000000"/>
          <w:kern w:val="0"/>
          <w:sz w:val="24"/>
          <w:szCs w:val="24"/>
          <w:highlight w:val="none"/>
          <w:lang w:eastAsia="zh-CN"/>
        </w:rPr>
        <w:t>供应商</w:t>
      </w:r>
      <w:r>
        <w:rPr>
          <w:rFonts w:hint="eastAsia" w:ascii="宋体" w:hAnsi="宋体" w:eastAsia="宋体" w:cs="宋体"/>
          <w:color w:val="000000"/>
          <w:kern w:val="0"/>
          <w:sz w:val="24"/>
          <w:szCs w:val="24"/>
          <w:highlight w:val="none"/>
        </w:rPr>
        <w:t>。双方无法达成一致的，共同委托第三方检测，检测及鉴定费用由责任方承担。</w:t>
      </w:r>
    </w:p>
    <w:p w14:paraId="3983BC5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（2）其他问题处理：验收不合格或经鉴定不合格的，采购人1个工作日内签发拒收通知。供应商须</w:t>
      </w:r>
      <w:r>
        <w:rPr>
          <w:rFonts w:hint="eastAsia" w:ascii="宋体" w:hAnsi="宋体" w:eastAsia="宋体" w:cs="宋体"/>
          <w:color w:val="000000"/>
          <w:kern w:val="0"/>
          <w:sz w:val="24"/>
          <w:szCs w:val="24"/>
          <w:highlight w:val="yellow"/>
        </w:rPr>
        <w:t>在5个工作</w:t>
      </w:r>
      <w:r>
        <w:rPr>
          <w:rFonts w:hint="eastAsia" w:ascii="宋体" w:hAnsi="宋体" w:eastAsia="宋体" w:cs="宋体"/>
          <w:color w:val="000000"/>
          <w:kern w:val="0"/>
          <w:sz w:val="24"/>
          <w:szCs w:val="24"/>
          <w:highlight w:val="none"/>
        </w:rPr>
        <w:t>日内无条件完成</w:t>
      </w:r>
      <w:r>
        <w:rPr>
          <w:rFonts w:hint="eastAsia" w:ascii="宋体" w:hAnsi="宋体" w:cs="宋体"/>
          <w:color w:val="000000"/>
          <w:kern w:val="0"/>
          <w:sz w:val="24"/>
          <w:szCs w:val="24"/>
          <w:highlight w:val="none"/>
          <w:lang w:eastAsia="zh-CN"/>
        </w:rPr>
        <w:t>整改</w:t>
      </w:r>
      <w:r>
        <w:rPr>
          <w:rFonts w:hint="eastAsia" w:ascii="宋体" w:hAnsi="宋体" w:eastAsia="宋体" w:cs="宋体"/>
          <w:color w:val="000000"/>
          <w:kern w:val="0"/>
          <w:sz w:val="24"/>
          <w:szCs w:val="24"/>
          <w:highlight w:val="none"/>
        </w:rPr>
        <w:t>。</w:t>
      </w:r>
      <w:r>
        <w:rPr>
          <w:rFonts w:hint="eastAsia" w:ascii="宋体" w:hAnsi="宋体" w:cs="宋体"/>
          <w:color w:val="000000"/>
          <w:kern w:val="0"/>
          <w:sz w:val="24"/>
          <w:szCs w:val="24"/>
          <w:highlight w:val="none"/>
          <w:lang w:eastAsia="zh-CN"/>
        </w:rPr>
        <w:t>整改</w:t>
      </w:r>
      <w:r>
        <w:rPr>
          <w:rFonts w:hint="eastAsia" w:ascii="宋体" w:hAnsi="宋体" w:eastAsia="宋体" w:cs="宋体"/>
          <w:color w:val="000000"/>
          <w:kern w:val="0"/>
          <w:sz w:val="24"/>
          <w:szCs w:val="24"/>
          <w:highlight w:val="none"/>
        </w:rPr>
        <w:t>后需重新履行验收流程。</w:t>
      </w:r>
    </w:p>
    <w:p w14:paraId="114DF86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（八）付款方式</w:t>
      </w:r>
    </w:p>
    <w:p w14:paraId="58F8B10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1.支付比例100%，维修完毕并验收合格交付采购人使用，采购人凭验收报告及供应商开具的有效等额发票办理完费用审批手续后30个日历日内，向供应商支付成交金额的100%。若在付款前，发现供应商存在违约行为，采购人有权暂停付款，不构成违约。</w:t>
      </w:r>
    </w:p>
    <w:p w14:paraId="75C7EF0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2.费用支付前，供应商须向采购人开具有效的等额发票；若供应商不提供有效发票，采购人有权拒绝付款。</w:t>
      </w:r>
    </w:p>
    <w:p w14:paraId="42C1992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（九）其他要求</w:t>
      </w:r>
    </w:p>
    <w:p w14:paraId="3E34780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1.递交响应文件的授权代表不是供应商法定代表人的，响应文件中需提供响应截止时间前6个月内任意1个月供应商为授权代表购买社保的证明文件复印件，并加盖供应商公章。</w:t>
      </w:r>
    </w:p>
    <w:p w14:paraId="32550D1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2.供应商必须对项目整体报价，并对所提供资料的真实性、准确性负责。如未如实填写技术指标，采购人有权拒收、索赔，由此产生的损失由供应商承担。</w:t>
      </w:r>
    </w:p>
    <w:p w14:paraId="477ABD1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sz w:val="24"/>
          <w:szCs w:val="24"/>
          <w:highlight w:val="none"/>
          <w:lang w:val="en-US" w:eastAsia="zh-CN"/>
        </w:rPr>
      </w:pPr>
      <w:r>
        <w:rPr>
          <w:rFonts w:hint="eastAsia" w:ascii="宋体" w:hAnsi="宋体"/>
          <w:sz w:val="24"/>
          <w:szCs w:val="24"/>
          <w:highlight w:val="none"/>
          <w:lang w:val="en-US" w:eastAsia="zh-CN"/>
        </w:rPr>
        <w:t>3.供应商提供2023年1月1日至今（以合同签订时间为准）同类项目合同2份。 应提供合同关键页（应包含但不限于合同签约主体名称、采购标的、签订合同时间、签约主体公章等关键信息）复印件并加盖供应商公章。</w:t>
      </w:r>
    </w:p>
    <w:p w14:paraId="0A94366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highlight w:val="none"/>
        </w:rPr>
      </w:pPr>
    </w:p>
    <w:p w14:paraId="3F4A4D2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highlight w:val="none"/>
        </w:rPr>
      </w:pPr>
    </w:p>
    <w:p w14:paraId="6D76F86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highlight w:val="none"/>
        </w:rPr>
      </w:pPr>
    </w:p>
    <w:p w14:paraId="133E449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highlight w:val="none"/>
        </w:rPr>
      </w:pPr>
    </w:p>
    <w:p w14:paraId="4282A4F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highlight w:val="none"/>
        </w:rPr>
      </w:pPr>
    </w:p>
    <w:p w14:paraId="5CC5857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highlight w:val="none"/>
        </w:rPr>
      </w:pPr>
    </w:p>
    <w:p w14:paraId="3161726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highlight w:val="none"/>
        </w:rPr>
      </w:pPr>
    </w:p>
    <w:p w14:paraId="4B728EFF">
      <w:pPr>
        <w:keepNext w:val="0"/>
        <w:keepLines w:val="0"/>
        <w:pageBreakBefore w:val="0"/>
        <w:widowControl w:val="0"/>
        <w:kinsoku/>
        <w:wordWrap/>
        <w:overflowPunct/>
        <w:topLinePunct w:val="0"/>
        <w:bidi w:val="0"/>
        <w:snapToGrid/>
        <w:spacing w:line="400" w:lineRule="exact"/>
        <w:jc w:val="both"/>
        <w:textAlignment w:val="auto"/>
        <w:rPr>
          <w:rFonts w:hint="eastAsia" w:ascii="宋体" w:hAnsi="宋体" w:cs="Times New Roman"/>
          <w:b/>
          <w:sz w:val="28"/>
          <w:szCs w:val="28"/>
          <w:highlight w:val="none"/>
          <w:lang w:val="en-US" w:eastAsia="zh-CN"/>
        </w:rPr>
      </w:pPr>
      <w:r>
        <w:rPr>
          <w:rFonts w:hint="eastAsia" w:ascii="宋体" w:hAnsi="宋体" w:cs="Times New Roman"/>
          <w:b/>
          <w:sz w:val="28"/>
          <w:szCs w:val="28"/>
          <w:highlight w:val="none"/>
          <w:lang w:val="en-US" w:eastAsia="zh-CN"/>
        </w:rPr>
        <w:t xml:space="preserve">                    </w:t>
      </w:r>
    </w:p>
    <w:p w14:paraId="1BB066FA">
      <w:pPr>
        <w:keepNext w:val="0"/>
        <w:keepLines w:val="0"/>
        <w:pageBreakBefore w:val="0"/>
        <w:widowControl w:val="0"/>
        <w:kinsoku/>
        <w:wordWrap/>
        <w:overflowPunct/>
        <w:topLinePunct w:val="0"/>
        <w:bidi w:val="0"/>
        <w:snapToGrid/>
        <w:spacing w:line="400" w:lineRule="exact"/>
        <w:jc w:val="both"/>
        <w:textAlignment w:val="auto"/>
        <w:rPr>
          <w:rFonts w:hint="eastAsia" w:ascii="宋体" w:hAnsi="宋体" w:cs="Times New Roman"/>
          <w:b/>
          <w:sz w:val="28"/>
          <w:szCs w:val="28"/>
          <w:highlight w:val="none"/>
          <w:lang w:val="en-US" w:eastAsia="zh-CN"/>
        </w:rPr>
      </w:pPr>
    </w:p>
    <w:p w14:paraId="4503BCC9">
      <w:pPr>
        <w:keepNext w:val="0"/>
        <w:keepLines w:val="0"/>
        <w:pageBreakBefore w:val="0"/>
        <w:widowControl w:val="0"/>
        <w:kinsoku/>
        <w:wordWrap/>
        <w:overflowPunct/>
        <w:topLinePunct w:val="0"/>
        <w:bidi w:val="0"/>
        <w:snapToGrid/>
        <w:spacing w:line="400" w:lineRule="exact"/>
        <w:jc w:val="center"/>
        <w:textAlignment w:val="auto"/>
        <w:rPr>
          <w:rFonts w:ascii="宋体" w:hAnsi="宋体"/>
          <w:b/>
          <w:sz w:val="32"/>
          <w:szCs w:val="32"/>
          <w:highlight w:val="none"/>
        </w:rPr>
      </w:pPr>
      <w:r>
        <w:rPr>
          <w:rFonts w:hint="eastAsia" w:ascii="宋体" w:hAnsi="宋体" w:eastAsia="宋体" w:cs="Times New Roman"/>
          <w:b/>
          <w:sz w:val="32"/>
          <w:szCs w:val="32"/>
          <w:highlight w:val="none"/>
          <w:lang w:val="en-US" w:eastAsia="zh-CN"/>
        </w:rPr>
        <w:t xml:space="preserve">第三部分  </w:t>
      </w:r>
      <w:r>
        <w:rPr>
          <w:rFonts w:ascii="宋体" w:hAnsi="宋体"/>
          <w:b/>
          <w:sz w:val="32"/>
          <w:szCs w:val="32"/>
          <w:highlight w:val="none"/>
        </w:rPr>
        <w:t>供应商须知</w:t>
      </w:r>
    </w:p>
    <w:p w14:paraId="7588DB8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宋体" w:hAnsi="宋体" w:cs="宋体"/>
          <w:b/>
          <w:bCs/>
          <w:sz w:val="24"/>
          <w:szCs w:val="24"/>
          <w:highlight w:val="none"/>
        </w:rPr>
      </w:pPr>
      <w:r>
        <w:rPr>
          <w:rFonts w:hint="eastAsia" w:ascii="宋体" w:hAnsi="宋体" w:cs="宋体"/>
          <w:b/>
          <w:bCs/>
          <w:sz w:val="24"/>
          <w:szCs w:val="24"/>
          <w:highlight w:val="none"/>
          <w:lang w:eastAsia="zh-CN"/>
        </w:rPr>
        <w:t>一、</w:t>
      </w:r>
      <w:r>
        <w:rPr>
          <w:rFonts w:hint="eastAsia" w:ascii="宋体" w:hAnsi="宋体" w:cs="宋体"/>
          <w:b/>
          <w:bCs/>
          <w:sz w:val="24"/>
          <w:szCs w:val="24"/>
          <w:highlight w:val="none"/>
        </w:rPr>
        <w:t>文件的数量和签署</w:t>
      </w:r>
    </w:p>
    <w:p w14:paraId="37D9ECF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cs="宋体"/>
          <w:sz w:val="24"/>
          <w:szCs w:val="24"/>
          <w:highlight w:val="none"/>
        </w:rPr>
      </w:pPr>
      <w:r>
        <w:rPr>
          <w:rFonts w:hint="eastAsia" w:ascii="宋体" w:hAnsi="宋体" w:cs="宋体"/>
          <w:sz w:val="24"/>
          <w:szCs w:val="24"/>
          <w:highlight w:val="none"/>
        </w:rPr>
        <w:t>1</w:t>
      </w:r>
      <w:r>
        <w:rPr>
          <w:rFonts w:hint="eastAsia" w:ascii="宋体" w:hAnsi="宋体" w:cs="宋体"/>
          <w:sz w:val="24"/>
          <w:szCs w:val="24"/>
          <w:highlight w:val="none"/>
          <w:lang w:val="en-US" w:eastAsia="zh-CN"/>
        </w:rPr>
        <w:t>.</w:t>
      </w:r>
      <w:r>
        <w:rPr>
          <w:rFonts w:hint="eastAsia" w:ascii="宋体" w:hAnsi="宋体" w:cs="宋体"/>
          <w:sz w:val="24"/>
          <w:szCs w:val="24"/>
          <w:highlight w:val="none"/>
          <w:lang w:eastAsia="zh-CN"/>
        </w:rPr>
        <w:t>供应商</w:t>
      </w:r>
      <w:r>
        <w:rPr>
          <w:rFonts w:hint="eastAsia" w:ascii="宋体" w:hAnsi="宋体" w:cs="宋体"/>
          <w:sz w:val="24"/>
          <w:szCs w:val="24"/>
          <w:highlight w:val="none"/>
        </w:rPr>
        <w:t>应编制响应文件</w:t>
      </w:r>
      <w:r>
        <w:rPr>
          <w:rFonts w:hint="eastAsia" w:ascii="宋体" w:hAnsi="宋体" w:cs="宋体"/>
          <w:sz w:val="24"/>
          <w:szCs w:val="24"/>
          <w:highlight w:val="none"/>
          <w:lang w:eastAsia="zh-CN"/>
        </w:rPr>
        <w:t>壹</w:t>
      </w:r>
      <w:r>
        <w:rPr>
          <w:rFonts w:hint="eastAsia" w:ascii="宋体" w:hAnsi="宋体" w:cs="宋体"/>
          <w:sz w:val="24"/>
          <w:szCs w:val="24"/>
          <w:highlight w:val="none"/>
        </w:rPr>
        <w:t>式</w:t>
      </w:r>
      <w:r>
        <w:rPr>
          <w:rFonts w:hint="eastAsia" w:ascii="宋体" w:hAnsi="宋体" w:cs="宋体"/>
          <w:b/>
          <w:bCs/>
          <w:sz w:val="24"/>
          <w:szCs w:val="24"/>
          <w:highlight w:val="none"/>
          <w:u w:val="single"/>
        </w:rPr>
        <w:t>壹</w:t>
      </w:r>
      <w:r>
        <w:rPr>
          <w:rFonts w:hint="eastAsia" w:ascii="宋体" w:hAnsi="宋体" w:cs="宋体"/>
          <w:sz w:val="24"/>
          <w:szCs w:val="24"/>
          <w:highlight w:val="none"/>
        </w:rPr>
        <w:t>份。</w:t>
      </w:r>
    </w:p>
    <w:p w14:paraId="62620B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2</w:t>
      </w:r>
      <w:r>
        <w:rPr>
          <w:rFonts w:hint="eastAsia" w:ascii="宋体" w:hAnsi="宋体" w:cs="宋体"/>
          <w:sz w:val="24"/>
          <w:szCs w:val="24"/>
          <w:highlight w:val="none"/>
          <w:lang w:val="en-US" w:eastAsia="zh-CN"/>
        </w:rPr>
        <w:t>.</w:t>
      </w:r>
      <w:r>
        <w:rPr>
          <w:rFonts w:hint="eastAsia" w:ascii="宋体" w:hAnsi="宋体" w:cs="宋体"/>
          <w:sz w:val="24"/>
          <w:szCs w:val="24"/>
          <w:highlight w:val="none"/>
        </w:rPr>
        <w:t>响应文件中的任何重要的插字、涂改和增删，必须由法定代表人或经其正式授权的代表在旁边签章或签字才有效。</w:t>
      </w:r>
    </w:p>
    <w:p w14:paraId="2D4EF1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3.凡采购文件及响应文件格式中要求供应商盖章处及供应商提供的相关（证明）材料的复印件，除自然人供应商可以由自然人签字或签章外，其他形式的法人供应商均应加盖供应商法人公章（法人最高效力的印章）。凡响应文件格式中要求供应商法定代表人和其授权代表签字的，均应由相应人员亲笔签字；凡响应文件格式中要求供应商法定代表人和其授权代表签章的，均应由相应人员亲笔签字或加盖其私章或签字章。未按要求签署的，其造成的一切责任和后果均由供应商承担。</w:t>
      </w:r>
    </w:p>
    <w:p w14:paraId="69C3B6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除非采购文件中有特别约定（如非分支机构响应的项目但允许分支机构印章代替的，须在响应文件中附供应商授权盖章声明内容，并明确加盖其分支机构印章部分与供应商自身印章具有同等法律效力，其造成的一切责任和后果均由供应商承担），否则不得采用供应商分支机构的印章代替。</w:t>
      </w:r>
    </w:p>
    <w:p w14:paraId="02D861B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对可接受分支机构磋商的项目（采购包），分支机构参加磋商的，除有特别说明的响应文件格式外，报价文件可以采用总公司（总所）或分支机构的印章。</w:t>
      </w:r>
    </w:p>
    <w:p w14:paraId="60B748C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宋体" w:hAnsi="宋体" w:cs="宋体"/>
          <w:b/>
          <w:bCs/>
          <w:sz w:val="24"/>
          <w:szCs w:val="24"/>
          <w:highlight w:val="none"/>
        </w:rPr>
      </w:pPr>
      <w:r>
        <w:rPr>
          <w:rFonts w:hint="eastAsia" w:ascii="宋体" w:hAnsi="宋体" w:cs="宋体"/>
          <w:b/>
          <w:bCs/>
          <w:sz w:val="24"/>
          <w:szCs w:val="24"/>
          <w:highlight w:val="none"/>
          <w:lang w:eastAsia="zh-CN"/>
        </w:rPr>
        <w:t>二、</w:t>
      </w:r>
      <w:r>
        <w:rPr>
          <w:rFonts w:hint="eastAsia" w:ascii="宋体" w:hAnsi="宋体" w:cs="宋体"/>
          <w:b/>
          <w:bCs/>
          <w:sz w:val="24"/>
          <w:szCs w:val="24"/>
          <w:highlight w:val="none"/>
        </w:rPr>
        <w:t>响应文件</w:t>
      </w:r>
      <w:r>
        <w:rPr>
          <w:rFonts w:hint="eastAsia" w:ascii="宋体" w:hAnsi="宋体" w:cs="宋体"/>
          <w:b/>
          <w:bCs/>
          <w:sz w:val="24"/>
          <w:szCs w:val="24"/>
          <w:highlight w:val="none"/>
          <w:lang w:eastAsia="zh-CN"/>
        </w:rPr>
        <w:t>的</w:t>
      </w:r>
      <w:r>
        <w:rPr>
          <w:rFonts w:hint="eastAsia" w:ascii="宋体" w:hAnsi="宋体" w:cs="宋体"/>
          <w:b/>
          <w:bCs/>
          <w:sz w:val="24"/>
          <w:szCs w:val="24"/>
          <w:highlight w:val="none"/>
        </w:rPr>
        <w:t>封装和标记</w:t>
      </w:r>
    </w:p>
    <w:p w14:paraId="3E87A7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rPr>
        <w:t>1</w:t>
      </w:r>
      <w:r>
        <w:rPr>
          <w:rFonts w:hint="eastAsia" w:ascii="宋体" w:hAnsi="宋体" w:cs="宋体"/>
          <w:sz w:val="24"/>
          <w:szCs w:val="24"/>
          <w:highlight w:val="none"/>
          <w:lang w:val="en-US" w:eastAsia="zh-CN"/>
        </w:rPr>
        <w:t>.</w:t>
      </w:r>
      <w:r>
        <w:rPr>
          <w:rFonts w:hint="eastAsia" w:ascii="宋体" w:hAnsi="宋体" w:cs="宋体"/>
          <w:sz w:val="24"/>
          <w:szCs w:val="24"/>
          <w:highlight w:val="none"/>
          <w:lang w:eastAsia="zh-CN"/>
        </w:rPr>
        <w:t>供应商</w:t>
      </w:r>
      <w:r>
        <w:rPr>
          <w:rFonts w:hint="eastAsia" w:ascii="宋体" w:hAnsi="宋体" w:cs="宋体"/>
          <w:sz w:val="24"/>
          <w:szCs w:val="24"/>
          <w:highlight w:val="none"/>
        </w:rPr>
        <w:t>应将响应文件单独密封包装，封口处须加盖单位公章</w:t>
      </w:r>
      <w:r>
        <w:rPr>
          <w:rFonts w:hint="eastAsia" w:ascii="宋体" w:hAnsi="宋体" w:cs="宋体"/>
          <w:sz w:val="24"/>
          <w:szCs w:val="24"/>
          <w:highlight w:val="none"/>
          <w:lang w:eastAsia="zh-CN"/>
        </w:rPr>
        <w:t>，应在包装封面清晰标明项目名称、响应包组、供应商名称、响应时间、联系人和联系方式。</w:t>
      </w:r>
    </w:p>
    <w:p w14:paraId="4B75C8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sz w:val="24"/>
          <w:szCs w:val="24"/>
          <w:highlight w:val="none"/>
          <w:lang w:eastAsia="zh-CN"/>
        </w:rPr>
      </w:pPr>
      <w:r>
        <w:rPr>
          <w:rFonts w:hint="eastAsia" w:ascii="宋体" w:hAnsi="宋体" w:cs="宋体"/>
          <w:bCs/>
          <w:sz w:val="24"/>
          <w:szCs w:val="24"/>
          <w:highlight w:val="none"/>
        </w:rPr>
        <w:t>2.供应商应当对响应文件进行牢固装订，对未经装订或装订不牢的响应文件可能发生的文件散落或缺损，由此产生的后果由供应商承担</w:t>
      </w:r>
      <w:r>
        <w:rPr>
          <w:rFonts w:hint="eastAsia" w:ascii="宋体" w:hAnsi="宋体" w:cs="宋体"/>
          <w:bCs/>
          <w:sz w:val="24"/>
          <w:szCs w:val="24"/>
          <w:highlight w:val="none"/>
          <w:lang w:eastAsia="zh-CN"/>
        </w:rPr>
        <w:t>。采购人可按无效响应处理。</w:t>
      </w:r>
    </w:p>
    <w:p w14:paraId="4D2705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sz w:val="24"/>
          <w:szCs w:val="24"/>
          <w:highlight w:val="none"/>
        </w:rPr>
      </w:pPr>
      <w:r>
        <w:rPr>
          <w:rFonts w:hint="eastAsia" w:ascii="宋体" w:hAnsi="宋体" w:cs="宋体"/>
          <w:sz w:val="24"/>
          <w:szCs w:val="24"/>
          <w:highlight w:val="none"/>
          <w:lang w:val="hr-HR"/>
        </w:rPr>
        <w:t>3</w:t>
      </w:r>
      <w:r>
        <w:rPr>
          <w:rFonts w:hint="eastAsia" w:ascii="宋体" w:hAnsi="宋体" w:cs="宋体"/>
          <w:sz w:val="24"/>
          <w:szCs w:val="24"/>
          <w:highlight w:val="none"/>
          <w:lang w:val="en-US" w:eastAsia="zh-CN"/>
        </w:rPr>
        <w:t>.</w:t>
      </w:r>
      <w:r>
        <w:rPr>
          <w:rFonts w:hint="eastAsia" w:ascii="宋体" w:hAnsi="宋体" w:cs="宋体"/>
          <w:sz w:val="24"/>
          <w:szCs w:val="24"/>
          <w:highlight w:val="none"/>
          <w:lang w:val="hr-HR"/>
        </w:rPr>
        <w:t>响应文件</w:t>
      </w:r>
      <w:r>
        <w:rPr>
          <w:rFonts w:hint="eastAsia" w:ascii="宋体" w:hAnsi="宋体" w:cs="宋体"/>
          <w:sz w:val="24"/>
          <w:szCs w:val="24"/>
          <w:highlight w:val="none"/>
        </w:rPr>
        <w:t>需打印或用不褪色墨水书写，</w:t>
      </w:r>
      <w:r>
        <w:rPr>
          <w:rFonts w:hint="eastAsia" w:ascii="宋体" w:hAnsi="宋体" w:cs="宋体"/>
          <w:bCs/>
          <w:sz w:val="24"/>
          <w:szCs w:val="24"/>
          <w:highlight w:val="none"/>
        </w:rPr>
        <w:t>响应文件正本每一页加盖单位公章并加盖骑缝章</w:t>
      </w:r>
      <w:r>
        <w:rPr>
          <w:rFonts w:hint="eastAsia" w:ascii="宋体" w:hAnsi="宋体" w:cs="宋体"/>
          <w:bCs/>
          <w:sz w:val="24"/>
          <w:szCs w:val="24"/>
          <w:highlight w:val="none"/>
          <w:lang w:eastAsia="zh-CN"/>
        </w:rPr>
        <w:t>，否则按无效响应处理</w:t>
      </w:r>
      <w:r>
        <w:rPr>
          <w:rFonts w:hint="eastAsia" w:ascii="宋体" w:hAnsi="宋体" w:cs="宋体"/>
          <w:sz w:val="24"/>
          <w:szCs w:val="24"/>
          <w:highlight w:val="none"/>
        </w:rPr>
        <w:t>。</w:t>
      </w:r>
    </w:p>
    <w:p w14:paraId="2FC951D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宋体" w:hAnsi="宋体"/>
          <w:b/>
          <w:sz w:val="24"/>
          <w:szCs w:val="24"/>
          <w:highlight w:val="none"/>
        </w:rPr>
      </w:pPr>
      <w:r>
        <w:rPr>
          <w:rFonts w:hint="eastAsia" w:ascii="宋体" w:hAnsi="宋体"/>
          <w:b/>
          <w:sz w:val="24"/>
          <w:szCs w:val="24"/>
          <w:highlight w:val="none"/>
          <w:lang w:eastAsia="zh-CN"/>
        </w:rPr>
        <w:t>三、</w:t>
      </w:r>
      <w:r>
        <w:rPr>
          <w:rFonts w:hint="eastAsia" w:ascii="宋体" w:hAnsi="宋体" w:cs="宋体"/>
          <w:b/>
          <w:bCs/>
          <w:sz w:val="24"/>
          <w:szCs w:val="24"/>
          <w:highlight w:val="none"/>
          <w:lang w:eastAsia="zh-CN"/>
        </w:rPr>
        <w:t>供应商</w:t>
      </w:r>
      <w:r>
        <w:rPr>
          <w:rFonts w:hint="eastAsia" w:ascii="宋体" w:hAnsi="宋体" w:cs="宋体"/>
          <w:b/>
          <w:bCs/>
          <w:sz w:val="24"/>
          <w:szCs w:val="24"/>
          <w:highlight w:val="none"/>
        </w:rPr>
        <w:t>悉知</w:t>
      </w:r>
    </w:p>
    <w:p w14:paraId="57AC71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1.供应商将被视为已合理地尽可能地对所有影响本采购项目的事项，包括任何与本采购文件所列明的有关的特殊困难充分了解。</w:t>
      </w:r>
    </w:p>
    <w:p w14:paraId="766F496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2.采购文件中，所有资格、技术、商务条款均为实质性响应条款，供应商若有一项条款未响应或不满足，将按无效响应处理。</w:t>
      </w:r>
    </w:p>
    <w:p w14:paraId="42B1BF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3.本项目采用最低价评标法。最低价评标价法，是指有效响应的响应文件满足采购文件全部资格、技术、商务要求（无负偏离），且响应报价最低的供应商为项目成交候选人。</w:t>
      </w:r>
    </w:p>
    <w:p w14:paraId="01BF64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4.报名截止时间到达后，报名供应商不足三家的，采购人可以根据项目情况发布延期提交响应文件截止时间的公告，延长提交响应文件时间自延长公告发出之日起不得少于3个工作日（不含公告发出之日）；延期提交响应文件截止时间到达后，供应商仍不足三家但有效供应商至少有一家的，采购活动可以继续进行。</w:t>
      </w:r>
    </w:p>
    <w:p w14:paraId="58CA2A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5.提交响应文件截止时间到达后，提交响应文件的有效供应商不足三家的，按废标处理，重新发布二次采购公告；二次公告后，有效供应商至少有一家的，采购活动可以继续进行。</w:t>
      </w:r>
    </w:p>
    <w:p w14:paraId="2AA0F8A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宋体" w:hAnsi="宋体" w:cs="宋体"/>
          <w:b/>
          <w:sz w:val="24"/>
          <w:szCs w:val="24"/>
          <w:highlight w:val="none"/>
        </w:rPr>
      </w:pPr>
      <w:r>
        <w:rPr>
          <w:rFonts w:hint="eastAsia" w:ascii="宋体" w:hAnsi="宋体" w:cs="宋体"/>
          <w:b/>
          <w:sz w:val="24"/>
          <w:szCs w:val="24"/>
          <w:highlight w:val="none"/>
          <w:lang w:eastAsia="zh-CN"/>
        </w:rPr>
        <w:t>四、</w:t>
      </w:r>
      <w:r>
        <w:rPr>
          <w:rFonts w:hint="eastAsia" w:ascii="宋体" w:hAnsi="宋体" w:cs="宋体"/>
          <w:b/>
          <w:sz w:val="24"/>
          <w:szCs w:val="24"/>
          <w:highlight w:val="none"/>
        </w:rPr>
        <w:t>响应文件的递交</w:t>
      </w:r>
    </w:p>
    <w:p w14:paraId="30ED1868">
      <w:pPr>
        <w:pStyle w:val="9"/>
        <w:keepNext w:val="0"/>
        <w:keepLines w:val="0"/>
        <w:pageBreakBefore w:val="0"/>
        <w:widowControl w:val="0"/>
        <w:tabs>
          <w:tab w:val="left" w:pos="1260"/>
        </w:tabs>
        <w:kinsoku/>
        <w:wordWrap/>
        <w:overflowPunct/>
        <w:topLinePunct w:val="0"/>
        <w:autoSpaceDE/>
        <w:autoSpaceDN/>
        <w:bidi w:val="0"/>
        <w:adjustRightInd/>
        <w:snapToGrid/>
        <w:spacing w:line="360" w:lineRule="auto"/>
        <w:ind w:firstLine="420"/>
        <w:jc w:val="left"/>
        <w:textAlignment w:val="auto"/>
        <w:rPr>
          <w:rFonts w:hAnsi="宋体" w:cs="宋体"/>
          <w:sz w:val="24"/>
          <w:szCs w:val="24"/>
          <w:highlight w:val="none"/>
        </w:rPr>
      </w:pPr>
      <w:r>
        <w:rPr>
          <w:rFonts w:hint="eastAsia" w:hAnsi="宋体" w:cs="宋体"/>
          <w:sz w:val="24"/>
          <w:szCs w:val="24"/>
          <w:highlight w:val="none"/>
        </w:rPr>
        <w:t>所有响应文件应于项目公告的截止时间前递交到采购人指定地点，否则采购人有权拒收其响应文件。</w:t>
      </w:r>
    </w:p>
    <w:p w14:paraId="57528C09">
      <w:pPr>
        <w:widowControl w:val="0"/>
        <w:spacing w:line="360" w:lineRule="auto"/>
        <w:ind w:firstLine="482" w:firstLineChars="200"/>
        <w:jc w:val="left"/>
        <w:rPr>
          <w:rFonts w:hint="eastAsia" w:ascii="宋体" w:hAnsi="宋体" w:cs="Times New Roman"/>
          <w:b/>
          <w:spacing w:val="0"/>
          <w:w w:val="100"/>
          <w:kern w:val="2"/>
          <w:sz w:val="28"/>
          <w:szCs w:val="28"/>
          <w:highlight w:val="none"/>
          <w:lang w:val="en-US" w:eastAsia="zh-CN"/>
        </w:rPr>
      </w:pPr>
      <w:r>
        <w:rPr>
          <w:rFonts w:hint="eastAsia" w:hAnsi="宋体" w:cs="宋体"/>
          <w:b/>
          <w:bCs/>
          <w:sz w:val="24"/>
          <w:szCs w:val="24"/>
          <w:highlight w:val="none"/>
          <w:lang w:eastAsia="zh-CN"/>
        </w:rPr>
        <w:t>五、</w:t>
      </w:r>
      <w:r>
        <w:rPr>
          <w:rFonts w:hint="eastAsia" w:hAnsi="宋体" w:cs="宋体"/>
          <w:b/>
          <w:bCs/>
          <w:sz w:val="24"/>
          <w:szCs w:val="24"/>
          <w:highlight w:val="none"/>
        </w:rPr>
        <w:t>本文件的解释权归采购人所有</w:t>
      </w:r>
      <w:r>
        <w:rPr>
          <w:rFonts w:hint="eastAsia" w:hAnsi="宋体" w:cs="宋体"/>
          <w:sz w:val="24"/>
          <w:szCs w:val="24"/>
          <w:highlight w:val="none"/>
        </w:rPr>
        <w:t>。</w:t>
      </w:r>
    </w:p>
    <w:p w14:paraId="0E2C133A">
      <w:pPr>
        <w:widowControl w:val="0"/>
        <w:spacing w:line="360" w:lineRule="auto"/>
        <w:ind w:firstLine="562" w:firstLineChars="200"/>
        <w:jc w:val="center"/>
        <w:rPr>
          <w:rFonts w:hint="eastAsia" w:ascii="宋体" w:hAnsi="宋体" w:cs="Times New Roman"/>
          <w:b/>
          <w:spacing w:val="0"/>
          <w:w w:val="100"/>
          <w:kern w:val="2"/>
          <w:sz w:val="28"/>
          <w:szCs w:val="28"/>
          <w:highlight w:val="none"/>
          <w:lang w:val="en-US" w:eastAsia="zh-CN"/>
        </w:rPr>
      </w:pPr>
    </w:p>
    <w:p w14:paraId="2A51087A">
      <w:pPr>
        <w:widowControl w:val="0"/>
        <w:spacing w:line="360" w:lineRule="auto"/>
        <w:ind w:firstLine="562" w:firstLineChars="200"/>
        <w:jc w:val="center"/>
        <w:rPr>
          <w:rFonts w:hint="eastAsia" w:ascii="宋体" w:hAnsi="宋体" w:cs="Times New Roman"/>
          <w:b/>
          <w:spacing w:val="0"/>
          <w:w w:val="100"/>
          <w:kern w:val="2"/>
          <w:sz w:val="28"/>
          <w:szCs w:val="28"/>
          <w:highlight w:val="none"/>
          <w:lang w:val="en-US" w:eastAsia="zh-CN"/>
        </w:rPr>
      </w:pPr>
    </w:p>
    <w:p w14:paraId="68B81A7F">
      <w:pPr>
        <w:widowControl w:val="0"/>
        <w:spacing w:line="360" w:lineRule="auto"/>
        <w:ind w:firstLine="562" w:firstLineChars="200"/>
        <w:jc w:val="center"/>
        <w:rPr>
          <w:rFonts w:hint="eastAsia" w:ascii="宋体" w:hAnsi="宋体" w:cs="Times New Roman"/>
          <w:b/>
          <w:spacing w:val="0"/>
          <w:w w:val="100"/>
          <w:kern w:val="2"/>
          <w:sz w:val="28"/>
          <w:szCs w:val="28"/>
          <w:highlight w:val="none"/>
          <w:lang w:val="en-US" w:eastAsia="zh-CN"/>
        </w:rPr>
      </w:pPr>
    </w:p>
    <w:p w14:paraId="7964F2C8">
      <w:pPr>
        <w:widowControl w:val="0"/>
        <w:spacing w:line="360" w:lineRule="auto"/>
        <w:ind w:firstLine="562" w:firstLineChars="200"/>
        <w:jc w:val="center"/>
        <w:rPr>
          <w:rFonts w:hint="eastAsia" w:ascii="宋体" w:hAnsi="宋体" w:eastAsia="宋体" w:cs="Times New Roman"/>
          <w:b/>
          <w:spacing w:val="0"/>
          <w:w w:val="100"/>
          <w:kern w:val="2"/>
          <w:sz w:val="28"/>
          <w:szCs w:val="28"/>
          <w:highlight w:val="none"/>
          <w:lang w:val="en-US" w:eastAsia="zh-CN"/>
        </w:rPr>
      </w:pPr>
      <w:r>
        <w:rPr>
          <w:rFonts w:hint="eastAsia" w:ascii="宋体" w:hAnsi="宋体" w:cs="Times New Roman"/>
          <w:b/>
          <w:spacing w:val="0"/>
          <w:w w:val="100"/>
          <w:kern w:val="2"/>
          <w:sz w:val="28"/>
          <w:szCs w:val="28"/>
          <w:highlight w:val="none"/>
          <w:lang w:val="en-US" w:eastAsia="zh-CN"/>
        </w:rPr>
        <w:t>第四部分 响应文件格式</w:t>
      </w:r>
    </w:p>
    <w:p w14:paraId="10C73413">
      <w:pPr>
        <w:pStyle w:val="9"/>
        <w:tabs>
          <w:tab w:val="left" w:pos="1260"/>
        </w:tabs>
        <w:spacing w:line="680" w:lineRule="auto"/>
        <w:ind w:firstLine="0" w:firstLineChars="0"/>
        <w:jc w:val="center"/>
        <w:rPr>
          <w:rFonts w:hAnsi="宋体" w:cs="仿宋"/>
          <w:b/>
          <w:spacing w:val="100"/>
          <w:w w:val="110"/>
          <w:sz w:val="44"/>
          <w:szCs w:val="44"/>
          <w:highlight w:val="none"/>
        </w:rPr>
      </w:pPr>
    </w:p>
    <w:p w14:paraId="416DCF0D">
      <w:pPr>
        <w:pStyle w:val="9"/>
        <w:tabs>
          <w:tab w:val="left" w:pos="1260"/>
        </w:tabs>
        <w:spacing w:line="680" w:lineRule="auto"/>
        <w:ind w:firstLine="0" w:firstLineChars="0"/>
        <w:jc w:val="center"/>
        <w:rPr>
          <w:rFonts w:hint="eastAsia" w:hAnsi="宋体" w:cs="仿宋"/>
          <w:b/>
          <w:spacing w:val="100"/>
          <w:w w:val="110"/>
          <w:sz w:val="44"/>
          <w:szCs w:val="44"/>
          <w:highlight w:val="none"/>
        </w:rPr>
      </w:pPr>
    </w:p>
    <w:p w14:paraId="4C36FEF2">
      <w:pPr>
        <w:pStyle w:val="9"/>
        <w:tabs>
          <w:tab w:val="left" w:pos="1260"/>
        </w:tabs>
        <w:spacing w:line="680" w:lineRule="auto"/>
        <w:ind w:firstLine="0" w:firstLineChars="0"/>
        <w:jc w:val="center"/>
        <w:rPr>
          <w:rFonts w:hAnsi="宋体" w:cs="仿宋"/>
          <w:b/>
          <w:spacing w:val="100"/>
          <w:w w:val="110"/>
          <w:sz w:val="44"/>
          <w:szCs w:val="44"/>
          <w:highlight w:val="none"/>
        </w:rPr>
      </w:pPr>
      <w:r>
        <w:rPr>
          <w:rFonts w:hint="eastAsia" w:hAnsi="宋体" w:cs="仿宋"/>
          <w:b/>
          <w:spacing w:val="100"/>
          <w:w w:val="110"/>
          <w:sz w:val="44"/>
          <w:szCs w:val="44"/>
          <w:highlight w:val="none"/>
        </w:rPr>
        <w:t>响应文件</w:t>
      </w:r>
    </w:p>
    <w:p w14:paraId="492875D4">
      <w:pPr>
        <w:pStyle w:val="9"/>
        <w:tabs>
          <w:tab w:val="left" w:pos="1260"/>
        </w:tabs>
        <w:spacing w:line="680" w:lineRule="auto"/>
        <w:ind w:firstLine="0" w:firstLineChars="0"/>
        <w:jc w:val="center"/>
        <w:rPr>
          <w:rFonts w:hAnsi="宋体" w:cs="仿宋"/>
          <w:b/>
          <w:spacing w:val="100"/>
          <w:w w:val="110"/>
          <w:sz w:val="44"/>
          <w:szCs w:val="44"/>
          <w:highlight w:val="none"/>
        </w:rPr>
      </w:pPr>
      <w:r>
        <w:rPr>
          <w:rFonts w:hint="eastAsia" w:hAnsi="宋体" w:cs="仿宋"/>
          <w:b/>
          <w:sz w:val="44"/>
          <w:szCs w:val="44"/>
          <w:highlight w:val="none"/>
        </w:rPr>
        <w:t>（正本）</w:t>
      </w:r>
    </w:p>
    <w:p w14:paraId="789DE733">
      <w:pPr>
        <w:pStyle w:val="9"/>
        <w:spacing w:line="680" w:lineRule="auto"/>
        <w:ind w:firstLine="482"/>
        <w:jc w:val="center"/>
        <w:rPr>
          <w:rFonts w:hAnsi="宋体" w:cs="仿宋"/>
          <w:b/>
          <w:szCs w:val="24"/>
          <w:highlight w:val="none"/>
        </w:rPr>
      </w:pPr>
    </w:p>
    <w:p w14:paraId="03B4D888">
      <w:pPr>
        <w:pStyle w:val="9"/>
        <w:spacing w:line="440" w:lineRule="auto"/>
        <w:ind w:firstLine="482"/>
        <w:jc w:val="center"/>
        <w:rPr>
          <w:rFonts w:hAnsi="宋体" w:cs="仿宋"/>
          <w:b/>
          <w:szCs w:val="24"/>
          <w:highlight w:val="none"/>
        </w:rPr>
      </w:pPr>
    </w:p>
    <w:p w14:paraId="0F1C5DF6">
      <w:pPr>
        <w:pStyle w:val="8"/>
        <w:spacing w:line="440" w:lineRule="auto"/>
        <w:ind w:firstLine="0" w:firstLineChars="0"/>
        <w:rPr>
          <w:rFonts w:ascii="宋体" w:hAnsi="宋体" w:eastAsia="宋体" w:cs="仿宋"/>
          <w:sz w:val="24"/>
          <w:szCs w:val="24"/>
          <w:highlight w:val="none"/>
          <w:u w:val="single"/>
        </w:rPr>
      </w:pPr>
    </w:p>
    <w:p w14:paraId="02692D05">
      <w:pPr>
        <w:pStyle w:val="8"/>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Fonts w:ascii="宋体" w:hAnsi="宋体" w:eastAsia="宋体" w:cs="仿宋"/>
          <w:b/>
          <w:bCs/>
          <w:sz w:val="24"/>
          <w:szCs w:val="24"/>
          <w:highlight w:val="none"/>
        </w:rPr>
      </w:pPr>
      <w:r>
        <w:rPr>
          <w:rFonts w:hint="eastAsia" w:ascii="宋体" w:hAnsi="宋体" w:eastAsia="宋体" w:cs="仿宋"/>
          <w:b/>
          <w:sz w:val="24"/>
          <w:szCs w:val="24"/>
          <w:highlight w:val="none"/>
        </w:rPr>
        <w:t>采购项目名称</w:t>
      </w:r>
      <w:r>
        <w:rPr>
          <w:rFonts w:hint="eastAsia" w:ascii="宋体" w:hAnsi="宋体" w:eastAsia="宋体" w:cs="仿宋"/>
          <w:sz w:val="24"/>
          <w:szCs w:val="24"/>
          <w:highlight w:val="none"/>
        </w:rPr>
        <w:t>：</w:t>
      </w:r>
      <w:r>
        <w:rPr>
          <w:rFonts w:hint="eastAsia" w:ascii="宋体" w:hAnsi="宋体" w:eastAsia="宋体" w:cs="仿宋"/>
          <w:b/>
          <w:bCs/>
          <w:sz w:val="24"/>
          <w:szCs w:val="24"/>
          <w:highlight w:val="none"/>
          <w:lang w:val="en-US"/>
        </w:rPr>
        <w:t>茂名市人民医院</w:t>
      </w:r>
      <w:r>
        <w:rPr>
          <w:rFonts w:hint="eastAsia" w:ascii="宋体" w:hAnsi="宋体" w:eastAsia="宋体" w:cs="仿宋"/>
          <w:b/>
          <w:bCs/>
          <w:sz w:val="24"/>
          <w:szCs w:val="24"/>
          <w:highlight w:val="none"/>
          <w:lang w:val="en-US" w:eastAsia="zh-CN"/>
        </w:rPr>
        <w:t>XXXXXXX</w:t>
      </w:r>
      <w:r>
        <w:rPr>
          <w:rFonts w:hint="eastAsia" w:ascii="宋体" w:hAnsi="宋体" w:eastAsia="宋体" w:cs="仿宋"/>
          <w:b/>
          <w:bCs/>
          <w:sz w:val="24"/>
          <w:szCs w:val="24"/>
          <w:highlight w:val="none"/>
          <w:lang w:val="en-US"/>
        </w:rPr>
        <w:t>项目</w:t>
      </w:r>
    </w:p>
    <w:p w14:paraId="3152881A">
      <w:pPr>
        <w:pStyle w:val="9"/>
        <w:keepNext w:val="0"/>
        <w:keepLines w:val="0"/>
        <w:pageBreakBefore w:val="0"/>
        <w:widowControl w:val="0"/>
        <w:kinsoku/>
        <w:wordWrap/>
        <w:overflowPunct/>
        <w:topLinePunct w:val="0"/>
        <w:autoSpaceDE/>
        <w:autoSpaceDN/>
        <w:bidi w:val="0"/>
        <w:adjustRightInd/>
        <w:snapToGrid/>
        <w:spacing w:line="480" w:lineRule="auto"/>
        <w:ind w:firstLine="1687" w:firstLineChars="700"/>
        <w:jc w:val="both"/>
        <w:textAlignment w:val="auto"/>
        <w:rPr>
          <w:rFonts w:hint="default" w:hAnsi="宋体" w:eastAsia="宋体" w:cs="仿宋"/>
          <w:b/>
          <w:szCs w:val="24"/>
          <w:highlight w:val="none"/>
          <w:lang w:val="en-US" w:eastAsia="zh-CN"/>
        </w:rPr>
      </w:pPr>
      <w:r>
        <w:rPr>
          <w:rFonts w:hint="eastAsia" w:hAnsi="宋体" w:cs="仿宋"/>
          <w:b/>
          <w:szCs w:val="24"/>
          <w:highlight w:val="none"/>
          <w:lang w:eastAsia="zh-CN"/>
        </w:rPr>
        <w:t>采购项目编号：</w:t>
      </w:r>
      <w:r>
        <w:rPr>
          <w:rFonts w:hint="eastAsia" w:hAnsi="宋体" w:cs="仿宋"/>
          <w:b/>
          <w:szCs w:val="24"/>
          <w:highlight w:val="none"/>
          <w:lang w:val="en-US" w:eastAsia="zh-CN"/>
        </w:rPr>
        <w:t>MMSRMYYXMCG2026030</w:t>
      </w:r>
    </w:p>
    <w:p w14:paraId="6D2A5003">
      <w:pPr>
        <w:pStyle w:val="9"/>
        <w:spacing w:line="440" w:lineRule="auto"/>
        <w:ind w:firstLine="723" w:firstLineChars="300"/>
        <w:rPr>
          <w:rFonts w:hAnsi="宋体" w:cs="仿宋"/>
          <w:b/>
          <w:szCs w:val="24"/>
          <w:highlight w:val="none"/>
        </w:rPr>
      </w:pPr>
    </w:p>
    <w:p w14:paraId="4585CEAE">
      <w:pPr>
        <w:pStyle w:val="9"/>
        <w:spacing w:line="440" w:lineRule="auto"/>
        <w:ind w:firstLine="723" w:firstLineChars="300"/>
        <w:rPr>
          <w:rFonts w:hAnsi="宋体" w:cs="仿宋"/>
          <w:b/>
          <w:szCs w:val="24"/>
          <w:highlight w:val="none"/>
        </w:rPr>
      </w:pPr>
    </w:p>
    <w:p w14:paraId="3A56BF2E">
      <w:pPr>
        <w:pStyle w:val="9"/>
        <w:spacing w:line="440" w:lineRule="auto"/>
        <w:ind w:firstLine="723" w:firstLineChars="300"/>
        <w:rPr>
          <w:rFonts w:hAnsi="宋体" w:cs="仿宋"/>
          <w:b/>
          <w:szCs w:val="24"/>
          <w:highlight w:val="none"/>
        </w:rPr>
      </w:pPr>
    </w:p>
    <w:p w14:paraId="0870F225">
      <w:pPr>
        <w:pStyle w:val="9"/>
        <w:spacing w:line="440" w:lineRule="auto"/>
        <w:ind w:firstLine="2243" w:firstLineChars="931"/>
        <w:rPr>
          <w:rFonts w:hAnsi="宋体" w:cs="仿宋"/>
          <w:b/>
          <w:szCs w:val="24"/>
          <w:highlight w:val="none"/>
          <w:u w:val="single"/>
        </w:rPr>
      </w:pPr>
      <w:r>
        <w:rPr>
          <w:rFonts w:hint="eastAsia" w:hAnsi="宋体" w:cs="仿宋"/>
          <w:b/>
          <w:szCs w:val="24"/>
          <w:highlight w:val="none"/>
        </w:rPr>
        <w:t>报价单位名称：</w:t>
      </w:r>
      <w:r>
        <w:rPr>
          <w:rFonts w:hint="eastAsia" w:hAnsi="宋体" w:cs="仿宋"/>
          <w:b/>
          <w:szCs w:val="24"/>
          <w:highlight w:val="none"/>
          <w:u w:val="single"/>
        </w:rPr>
        <w:t xml:space="preserve">                    </w:t>
      </w:r>
    </w:p>
    <w:p w14:paraId="6FCA58D9">
      <w:pPr>
        <w:autoSpaceDE w:val="0"/>
        <w:autoSpaceDN w:val="0"/>
        <w:spacing w:line="440" w:lineRule="auto"/>
        <w:ind w:firstLine="2631" w:firstLineChars="1248"/>
        <w:rPr>
          <w:rFonts w:ascii="宋体" w:hAnsi="宋体" w:cs="仿宋"/>
          <w:b/>
          <w:highlight w:val="none"/>
          <w:u w:val="single"/>
        </w:rPr>
      </w:pPr>
      <w:r>
        <w:rPr>
          <w:rFonts w:hint="eastAsia" w:ascii="宋体" w:hAnsi="宋体" w:cs="仿宋"/>
          <w:b/>
          <w:highlight w:val="none"/>
        </w:rPr>
        <w:t>日期：</w:t>
      </w:r>
      <w:r>
        <w:rPr>
          <w:rFonts w:hint="eastAsia" w:ascii="宋体" w:hAnsi="宋体" w:cs="仿宋"/>
          <w:b/>
          <w:highlight w:val="none"/>
          <w:u w:val="single"/>
        </w:rPr>
        <w:t xml:space="preserve">             </w:t>
      </w:r>
      <w:r>
        <w:rPr>
          <w:rFonts w:hint="eastAsia" w:ascii="宋体" w:hAnsi="宋体" w:cs="仿宋"/>
          <w:b/>
          <w:highlight w:val="none"/>
        </w:rPr>
        <w:t>年</w:t>
      </w:r>
      <w:r>
        <w:rPr>
          <w:rFonts w:hint="eastAsia" w:ascii="宋体" w:hAnsi="宋体" w:cs="仿宋"/>
          <w:b/>
          <w:highlight w:val="none"/>
          <w:u w:val="single"/>
        </w:rPr>
        <w:t xml:space="preserve">      </w:t>
      </w:r>
      <w:r>
        <w:rPr>
          <w:rFonts w:hint="eastAsia" w:ascii="宋体" w:hAnsi="宋体" w:cs="仿宋"/>
          <w:b/>
          <w:highlight w:val="none"/>
        </w:rPr>
        <w:t>月</w:t>
      </w:r>
      <w:r>
        <w:rPr>
          <w:rFonts w:hint="eastAsia" w:ascii="宋体" w:hAnsi="宋体" w:cs="仿宋"/>
          <w:b/>
          <w:highlight w:val="none"/>
          <w:u w:val="single"/>
        </w:rPr>
        <w:t xml:space="preserve">      </w:t>
      </w:r>
      <w:r>
        <w:rPr>
          <w:rFonts w:hint="eastAsia" w:ascii="宋体" w:hAnsi="宋体" w:cs="仿宋"/>
          <w:b/>
          <w:highlight w:val="none"/>
        </w:rPr>
        <w:t>日</w:t>
      </w:r>
    </w:p>
    <w:p w14:paraId="75FBE6D6">
      <w:pPr>
        <w:autoSpaceDE w:val="0"/>
        <w:autoSpaceDN w:val="0"/>
        <w:adjustRightInd w:val="0"/>
        <w:ind w:firstLine="480"/>
        <w:jc w:val="center"/>
        <w:rPr>
          <w:rFonts w:ascii="宋体" w:hAnsi="宋体" w:cs="仿宋"/>
          <w:highlight w:val="none"/>
        </w:rPr>
      </w:pPr>
    </w:p>
    <w:p w14:paraId="4E75FA88">
      <w:pPr>
        <w:autoSpaceDE w:val="0"/>
        <w:autoSpaceDN w:val="0"/>
        <w:adjustRightInd w:val="0"/>
        <w:ind w:firstLine="480"/>
        <w:jc w:val="center"/>
        <w:rPr>
          <w:rFonts w:ascii="宋体" w:hAnsi="宋体" w:cs="仿宋"/>
          <w:highlight w:val="none"/>
        </w:rPr>
      </w:pPr>
    </w:p>
    <w:p w14:paraId="1932C8AA">
      <w:pPr>
        <w:ind w:firstLine="482"/>
        <w:jc w:val="center"/>
        <w:outlineLvl w:val="1"/>
        <w:rPr>
          <w:rFonts w:ascii="宋体" w:hAnsi="宋体" w:cs="仿宋"/>
          <w:highlight w:val="none"/>
        </w:rPr>
      </w:pPr>
      <w:r>
        <w:rPr>
          <w:rFonts w:hint="eastAsia" w:ascii="宋体" w:hAnsi="宋体" w:cs="仿宋"/>
          <w:b/>
          <w:highlight w:val="none"/>
        </w:rPr>
        <w:br w:type="page"/>
      </w:r>
    </w:p>
    <w:p w14:paraId="413B0135">
      <w:pPr>
        <w:spacing w:line="360" w:lineRule="auto"/>
        <w:jc w:val="center"/>
        <w:rPr>
          <w:rFonts w:ascii="宋体" w:hAnsi="宋体" w:cs="仿宋"/>
          <w:b/>
          <w:bCs/>
          <w:highlight w:val="none"/>
        </w:rPr>
      </w:pPr>
      <w:bookmarkStart w:id="0" w:name="_Toc202820351"/>
      <w:bookmarkStart w:id="1" w:name="_Toc202251075"/>
      <w:bookmarkStart w:id="2" w:name="_Toc202251700"/>
      <w:bookmarkStart w:id="3" w:name="_Toc202254105"/>
      <w:bookmarkStart w:id="4" w:name="_Toc202252034"/>
      <w:bookmarkStart w:id="5" w:name="_Toc202819878"/>
      <w:bookmarkStart w:id="6" w:name="_Toc28330"/>
      <w:bookmarkStart w:id="7" w:name="_Toc395800947"/>
      <w:bookmarkStart w:id="8" w:name="_Toc202816996"/>
      <w:r>
        <w:rPr>
          <w:rFonts w:hint="eastAsia" w:ascii="宋体" w:hAnsi="宋体" w:cs="仿宋"/>
          <w:b/>
          <w:bCs/>
          <w:highlight w:val="none"/>
        </w:rPr>
        <w:t>项目投标资料表（目录）</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9"/>
        <w:gridCol w:w="4493"/>
        <w:gridCol w:w="2021"/>
      </w:tblGrid>
      <w:tr w14:paraId="271C7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2409" w:type="dxa"/>
            <w:vAlign w:val="center"/>
          </w:tcPr>
          <w:p w14:paraId="06BAC471">
            <w:pPr>
              <w:spacing w:line="360" w:lineRule="auto"/>
              <w:jc w:val="center"/>
              <w:rPr>
                <w:rFonts w:ascii="宋体" w:hAnsi="宋体" w:cs="仿宋"/>
                <w:b/>
                <w:szCs w:val="21"/>
                <w:highlight w:val="none"/>
              </w:rPr>
            </w:pPr>
            <w:r>
              <w:rPr>
                <w:rFonts w:hint="eastAsia" w:ascii="宋体" w:hAnsi="宋体" w:cs="仿宋"/>
                <w:b/>
                <w:szCs w:val="21"/>
                <w:highlight w:val="none"/>
                <w:lang w:eastAsia="zh-CN"/>
              </w:rPr>
              <w:t>资料</w:t>
            </w:r>
            <w:r>
              <w:rPr>
                <w:rFonts w:hint="eastAsia" w:ascii="宋体" w:hAnsi="宋体" w:cs="仿宋"/>
                <w:b/>
                <w:szCs w:val="21"/>
                <w:highlight w:val="none"/>
              </w:rPr>
              <w:t>分项</w:t>
            </w:r>
          </w:p>
        </w:tc>
        <w:tc>
          <w:tcPr>
            <w:tcW w:w="4493" w:type="dxa"/>
            <w:vAlign w:val="center"/>
          </w:tcPr>
          <w:p w14:paraId="1EFA2432">
            <w:pPr>
              <w:spacing w:line="360" w:lineRule="auto"/>
              <w:jc w:val="center"/>
              <w:rPr>
                <w:rFonts w:hint="eastAsia" w:ascii="宋体" w:hAnsi="宋体" w:eastAsia="宋体" w:cs="仿宋"/>
                <w:b/>
                <w:szCs w:val="21"/>
                <w:highlight w:val="none"/>
                <w:lang w:eastAsia="zh-CN"/>
              </w:rPr>
            </w:pPr>
            <w:r>
              <w:rPr>
                <w:rFonts w:hint="eastAsia" w:ascii="宋体" w:hAnsi="宋体" w:cs="仿宋"/>
                <w:b/>
                <w:szCs w:val="21"/>
                <w:highlight w:val="none"/>
                <w:lang w:eastAsia="zh-CN"/>
              </w:rPr>
              <w:t>资料明细</w:t>
            </w:r>
          </w:p>
        </w:tc>
        <w:tc>
          <w:tcPr>
            <w:tcW w:w="2021" w:type="dxa"/>
            <w:vAlign w:val="center"/>
          </w:tcPr>
          <w:p w14:paraId="513AE91D">
            <w:pPr>
              <w:spacing w:line="360" w:lineRule="auto"/>
              <w:jc w:val="center"/>
              <w:rPr>
                <w:rFonts w:ascii="宋体" w:hAnsi="宋体" w:cs="仿宋"/>
                <w:b/>
                <w:szCs w:val="21"/>
                <w:highlight w:val="none"/>
              </w:rPr>
            </w:pPr>
            <w:r>
              <w:rPr>
                <w:rFonts w:hint="eastAsia" w:ascii="宋体" w:hAnsi="宋体" w:cs="仿宋"/>
                <w:b/>
                <w:szCs w:val="21"/>
                <w:highlight w:val="none"/>
              </w:rPr>
              <w:t>证明文件</w:t>
            </w:r>
          </w:p>
        </w:tc>
      </w:tr>
      <w:tr w14:paraId="37CFC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restart"/>
            <w:vAlign w:val="center"/>
          </w:tcPr>
          <w:p w14:paraId="6F05B849">
            <w:pPr>
              <w:spacing w:line="360" w:lineRule="auto"/>
              <w:jc w:val="center"/>
              <w:rPr>
                <w:rFonts w:ascii="宋体" w:hAnsi="宋体" w:cs="仿宋"/>
                <w:szCs w:val="21"/>
                <w:highlight w:val="none"/>
              </w:rPr>
            </w:pPr>
            <w:r>
              <w:rPr>
                <w:rFonts w:hint="eastAsia" w:ascii="宋体" w:hAnsi="宋体" w:cs="仿宋"/>
                <w:szCs w:val="21"/>
                <w:highlight w:val="none"/>
              </w:rPr>
              <w:t>一、资格性文件</w:t>
            </w:r>
          </w:p>
        </w:tc>
        <w:tc>
          <w:tcPr>
            <w:tcW w:w="4493" w:type="dxa"/>
            <w:vAlign w:val="center"/>
          </w:tcPr>
          <w:p w14:paraId="339BCD4A">
            <w:pPr>
              <w:spacing w:line="360" w:lineRule="auto"/>
              <w:ind w:firstLine="420"/>
              <w:rPr>
                <w:rFonts w:ascii="宋体" w:hAnsi="宋体" w:cs="仿宋"/>
                <w:szCs w:val="21"/>
                <w:highlight w:val="none"/>
              </w:rPr>
            </w:pPr>
          </w:p>
        </w:tc>
        <w:tc>
          <w:tcPr>
            <w:tcW w:w="2021" w:type="dxa"/>
            <w:vAlign w:val="center"/>
          </w:tcPr>
          <w:p w14:paraId="11AB7A9C">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0C845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228D404F">
            <w:pPr>
              <w:spacing w:line="360" w:lineRule="auto"/>
              <w:jc w:val="center"/>
              <w:rPr>
                <w:rFonts w:ascii="宋体" w:hAnsi="宋体" w:cs="仿宋"/>
                <w:szCs w:val="21"/>
                <w:highlight w:val="none"/>
              </w:rPr>
            </w:pPr>
          </w:p>
        </w:tc>
        <w:tc>
          <w:tcPr>
            <w:tcW w:w="4493" w:type="dxa"/>
            <w:vAlign w:val="center"/>
          </w:tcPr>
          <w:p w14:paraId="76B3533A">
            <w:pPr>
              <w:spacing w:line="360" w:lineRule="auto"/>
              <w:ind w:firstLine="420"/>
              <w:rPr>
                <w:rFonts w:ascii="宋体" w:hAnsi="宋体" w:cs="仿宋"/>
                <w:szCs w:val="21"/>
                <w:highlight w:val="none"/>
              </w:rPr>
            </w:pPr>
          </w:p>
        </w:tc>
        <w:tc>
          <w:tcPr>
            <w:tcW w:w="2021" w:type="dxa"/>
            <w:vAlign w:val="center"/>
          </w:tcPr>
          <w:p w14:paraId="4264D911">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26A29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50304FD5">
            <w:pPr>
              <w:spacing w:line="360" w:lineRule="auto"/>
              <w:jc w:val="center"/>
              <w:rPr>
                <w:rFonts w:ascii="宋体" w:hAnsi="宋体" w:cs="仿宋"/>
                <w:szCs w:val="21"/>
                <w:highlight w:val="none"/>
              </w:rPr>
            </w:pPr>
          </w:p>
        </w:tc>
        <w:tc>
          <w:tcPr>
            <w:tcW w:w="4493" w:type="dxa"/>
            <w:vAlign w:val="center"/>
          </w:tcPr>
          <w:p w14:paraId="0D678280">
            <w:pPr>
              <w:spacing w:line="360" w:lineRule="auto"/>
              <w:ind w:firstLine="420"/>
              <w:rPr>
                <w:rFonts w:ascii="宋体" w:hAnsi="宋体" w:cs="仿宋"/>
                <w:szCs w:val="21"/>
                <w:highlight w:val="none"/>
              </w:rPr>
            </w:pPr>
          </w:p>
        </w:tc>
        <w:tc>
          <w:tcPr>
            <w:tcW w:w="2021" w:type="dxa"/>
            <w:vAlign w:val="center"/>
          </w:tcPr>
          <w:p w14:paraId="67C8CB23">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15F3E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5A2EC9B0">
            <w:pPr>
              <w:spacing w:line="360" w:lineRule="auto"/>
              <w:jc w:val="center"/>
              <w:rPr>
                <w:rFonts w:ascii="宋体" w:hAnsi="宋体" w:cs="仿宋"/>
                <w:szCs w:val="21"/>
                <w:highlight w:val="none"/>
              </w:rPr>
            </w:pPr>
          </w:p>
        </w:tc>
        <w:tc>
          <w:tcPr>
            <w:tcW w:w="4493" w:type="dxa"/>
            <w:vAlign w:val="center"/>
          </w:tcPr>
          <w:p w14:paraId="1DC8BC70">
            <w:pPr>
              <w:spacing w:line="360" w:lineRule="auto"/>
              <w:ind w:firstLine="420"/>
              <w:rPr>
                <w:rFonts w:ascii="宋体" w:hAnsi="宋体" w:cs="仿宋"/>
                <w:szCs w:val="21"/>
                <w:highlight w:val="none"/>
              </w:rPr>
            </w:pPr>
          </w:p>
        </w:tc>
        <w:tc>
          <w:tcPr>
            <w:tcW w:w="2021" w:type="dxa"/>
            <w:vAlign w:val="center"/>
          </w:tcPr>
          <w:p w14:paraId="01A454A1">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35A57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27D11DEC">
            <w:pPr>
              <w:spacing w:line="360" w:lineRule="auto"/>
              <w:jc w:val="center"/>
              <w:rPr>
                <w:rFonts w:ascii="宋体" w:hAnsi="宋体" w:cs="仿宋"/>
                <w:szCs w:val="21"/>
                <w:highlight w:val="none"/>
              </w:rPr>
            </w:pPr>
          </w:p>
        </w:tc>
        <w:tc>
          <w:tcPr>
            <w:tcW w:w="4493" w:type="dxa"/>
            <w:vAlign w:val="center"/>
          </w:tcPr>
          <w:p w14:paraId="74E78015">
            <w:pPr>
              <w:spacing w:line="360" w:lineRule="auto"/>
              <w:ind w:firstLine="420"/>
              <w:rPr>
                <w:rFonts w:ascii="宋体" w:hAnsi="宋体" w:cs="仿宋"/>
                <w:szCs w:val="21"/>
                <w:highlight w:val="none"/>
              </w:rPr>
            </w:pPr>
          </w:p>
        </w:tc>
        <w:tc>
          <w:tcPr>
            <w:tcW w:w="2021" w:type="dxa"/>
            <w:vAlign w:val="center"/>
          </w:tcPr>
          <w:p w14:paraId="0FBDFF45">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77A0D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restart"/>
            <w:vAlign w:val="center"/>
          </w:tcPr>
          <w:p w14:paraId="056E6107">
            <w:pPr>
              <w:spacing w:line="360" w:lineRule="auto"/>
              <w:jc w:val="center"/>
              <w:rPr>
                <w:rFonts w:ascii="宋体" w:hAnsi="宋体" w:cs="仿宋"/>
                <w:szCs w:val="21"/>
                <w:highlight w:val="none"/>
              </w:rPr>
            </w:pPr>
            <w:r>
              <w:rPr>
                <w:rFonts w:hint="eastAsia" w:ascii="宋体" w:hAnsi="宋体" w:cs="仿宋"/>
                <w:szCs w:val="21"/>
                <w:highlight w:val="none"/>
              </w:rPr>
              <w:t>二、</w:t>
            </w:r>
            <w:r>
              <w:rPr>
                <w:rFonts w:hint="eastAsia" w:ascii="宋体" w:hAnsi="宋体" w:cs="仿宋"/>
                <w:szCs w:val="21"/>
                <w:highlight w:val="none"/>
                <w:lang w:val="en-US" w:eastAsia="zh-CN"/>
              </w:rPr>
              <w:t>服务要求</w:t>
            </w:r>
          </w:p>
        </w:tc>
        <w:tc>
          <w:tcPr>
            <w:tcW w:w="4493" w:type="dxa"/>
            <w:vAlign w:val="center"/>
          </w:tcPr>
          <w:p w14:paraId="07364892">
            <w:pPr>
              <w:spacing w:line="360" w:lineRule="auto"/>
              <w:ind w:firstLine="420"/>
              <w:rPr>
                <w:rFonts w:ascii="宋体" w:hAnsi="宋体" w:cs="仿宋"/>
                <w:szCs w:val="21"/>
                <w:highlight w:val="none"/>
              </w:rPr>
            </w:pPr>
          </w:p>
        </w:tc>
        <w:tc>
          <w:tcPr>
            <w:tcW w:w="2021" w:type="dxa"/>
            <w:vAlign w:val="center"/>
          </w:tcPr>
          <w:p w14:paraId="7E38F0DB">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72E5A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50959489">
            <w:pPr>
              <w:spacing w:line="360" w:lineRule="auto"/>
              <w:jc w:val="center"/>
              <w:rPr>
                <w:rFonts w:ascii="宋体" w:hAnsi="宋体" w:cs="仿宋"/>
                <w:szCs w:val="21"/>
                <w:highlight w:val="none"/>
              </w:rPr>
            </w:pPr>
          </w:p>
        </w:tc>
        <w:tc>
          <w:tcPr>
            <w:tcW w:w="4493" w:type="dxa"/>
            <w:vAlign w:val="center"/>
          </w:tcPr>
          <w:p w14:paraId="0D179408">
            <w:pPr>
              <w:spacing w:line="360" w:lineRule="auto"/>
              <w:ind w:firstLine="420"/>
              <w:rPr>
                <w:rFonts w:ascii="宋体" w:hAnsi="宋体" w:cs="仿宋"/>
                <w:szCs w:val="21"/>
                <w:highlight w:val="none"/>
              </w:rPr>
            </w:pPr>
          </w:p>
        </w:tc>
        <w:tc>
          <w:tcPr>
            <w:tcW w:w="2021" w:type="dxa"/>
            <w:vAlign w:val="center"/>
          </w:tcPr>
          <w:p w14:paraId="18B7EB95">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6F88B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246A162C">
            <w:pPr>
              <w:spacing w:line="360" w:lineRule="auto"/>
              <w:jc w:val="center"/>
              <w:rPr>
                <w:rFonts w:ascii="宋体" w:hAnsi="宋体" w:cs="仿宋"/>
                <w:szCs w:val="21"/>
                <w:highlight w:val="none"/>
              </w:rPr>
            </w:pPr>
          </w:p>
        </w:tc>
        <w:tc>
          <w:tcPr>
            <w:tcW w:w="4493" w:type="dxa"/>
            <w:vAlign w:val="center"/>
          </w:tcPr>
          <w:p w14:paraId="29F4DD59">
            <w:pPr>
              <w:spacing w:line="360" w:lineRule="auto"/>
              <w:ind w:firstLine="420"/>
              <w:rPr>
                <w:rFonts w:ascii="宋体" w:hAnsi="宋体" w:cs="仿宋"/>
                <w:szCs w:val="21"/>
                <w:highlight w:val="none"/>
              </w:rPr>
            </w:pPr>
          </w:p>
        </w:tc>
        <w:tc>
          <w:tcPr>
            <w:tcW w:w="2021" w:type="dxa"/>
            <w:vAlign w:val="center"/>
          </w:tcPr>
          <w:p w14:paraId="42B709AB">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45A2F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17DB8E44">
            <w:pPr>
              <w:spacing w:line="360" w:lineRule="auto"/>
              <w:jc w:val="center"/>
              <w:rPr>
                <w:rFonts w:ascii="宋体" w:hAnsi="宋体" w:cs="仿宋"/>
                <w:szCs w:val="21"/>
                <w:highlight w:val="none"/>
              </w:rPr>
            </w:pPr>
          </w:p>
        </w:tc>
        <w:tc>
          <w:tcPr>
            <w:tcW w:w="4493" w:type="dxa"/>
            <w:vAlign w:val="center"/>
          </w:tcPr>
          <w:p w14:paraId="6A5BEF8B">
            <w:pPr>
              <w:spacing w:line="360" w:lineRule="auto"/>
              <w:ind w:firstLine="420"/>
              <w:rPr>
                <w:rFonts w:ascii="宋体" w:hAnsi="宋体" w:cs="仿宋"/>
                <w:szCs w:val="21"/>
                <w:highlight w:val="none"/>
              </w:rPr>
            </w:pPr>
          </w:p>
        </w:tc>
        <w:tc>
          <w:tcPr>
            <w:tcW w:w="2021" w:type="dxa"/>
            <w:vAlign w:val="center"/>
          </w:tcPr>
          <w:p w14:paraId="69F29CE7">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28F32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1ED13B06">
            <w:pPr>
              <w:spacing w:line="360" w:lineRule="auto"/>
              <w:jc w:val="center"/>
              <w:rPr>
                <w:rFonts w:ascii="宋体" w:hAnsi="宋体" w:cs="仿宋"/>
                <w:szCs w:val="21"/>
                <w:highlight w:val="none"/>
              </w:rPr>
            </w:pPr>
          </w:p>
        </w:tc>
        <w:tc>
          <w:tcPr>
            <w:tcW w:w="4493" w:type="dxa"/>
            <w:vAlign w:val="center"/>
          </w:tcPr>
          <w:p w14:paraId="26FD1FF3">
            <w:pPr>
              <w:spacing w:line="360" w:lineRule="auto"/>
              <w:ind w:firstLine="420"/>
              <w:rPr>
                <w:rFonts w:ascii="宋体" w:hAnsi="宋体" w:cs="仿宋"/>
                <w:szCs w:val="21"/>
                <w:highlight w:val="none"/>
              </w:rPr>
            </w:pPr>
          </w:p>
        </w:tc>
        <w:tc>
          <w:tcPr>
            <w:tcW w:w="2021" w:type="dxa"/>
            <w:vAlign w:val="center"/>
          </w:tcPr>
          <w:p w14:paraId="3A7FB39B">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7F0AC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restart"/>
            <w:vAlign w:val="center"/>
          </w:tcPr>
          <w:p w14:paraId="4572DFF7">
            <w:pPr>
              <w:spacing w:line="360" w:lineRule="auto"/>
              <w:jc w:val="center"/>
              <w:rPr>
                <w:rFonts w:ascii="宋体" w:hAnsi="宋体" w:cs="仿宋"/>
                <w:szCs w:val="21"/>
                <w:highlight w:val="none"/>
              </w:rPr>
            </w:pPr>
            <w:r>
              <w:rPr>
                <w:rFonts w:hint="eastAsia" w:ascii="宋体" w:hAnsi="宋体" w:cs="仿宋"/>
                <w:szCs w:val="21"/>
                <w:highlight w:val="none"/>
              </w:rPr>
              <w:t>三、商务</w:t>
            </w:r>
            <w:r>
              <w:rPr>
                <w:rFonts w:hint="eastAsia" w:ascii="宋体" w:hAnsi="宋体" w:cs="仿宋"/>
                <w:szCs w:val="21"/>
                <w:highlight w:val="none"/>
                <w:lang w:val="en-US" w:eastAsia="zh-CN"/>
              </w:rPr>
              <w:t>要求</w:t>
            </w:r>
          </w:p>
        </w:tc>
        <w:tc>
          <w:tcPr>
            <w:tcW w:w="4493" w:type="dxa"/>
            <w:vAlign w:val="center"/>
          </w:tcPr>
          <w:p w14:paraId="20176DB5">
            <w:pPr>
              <w:spacing w:line="360" w:lineRule="auto"/>
              <w:ind w:firstLine="420"/>
              <w:rPr>
                <w:rFonts w:ascii="宋体" w:hAnsi="宋体" w:cs="仿宋"/>
                <w:szCs w:val="21"/>
                <w:highlight w:val="none"/>
              </w:rPr>
            </w:pPr>
          </w:p>
        </w:tc>
        <w:tc>
          <w:tcPr>
            <w:tcW w:w="2021" w:type="dxa"/>
            <w:vAlign w:val="center"/>
          </w:tcPr>
          <w:p w14:paraId="6568D233">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4E329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523C1F8A">
            <w:pPr>
              <w:spacing w:line="360" w:lineRule="auto"/>
              <w:jc w:val="center"/>
              <w:rPr>
                <w:rFonts w:ascii="宋体" w:hAnsi="宋体" w:cs="仿宋"/>
                <w:szCs w:val="21"/>
                <w:highlight w:val="none"/>
              </w:rPr>
            </w:pPr>
          </w:p>
        </w:tc>
        <w:tc>
          <w:tcPr>
            <w:tcW w:w="4493" w:type="dxa"/>
            <w:vAlign w:val="center"/>
          </w:tcPr>
          <w:p w14:paraId="0CF2D6FE">
            <w:pPr>
              <w:spacing w:line="360" w:lineRule="auto"/>
              <w:ind w:firstLine="420"/>
              <w:rPr>
                <w:rFonts w:ascii="宋体" w:hAnsi="宋体" w:cs="仿宋"/>
                <w:szCs w:val="21"/>
                <w:highlight w:val="none"/>
              </w:rPr>
            </w:pPr>
          </w:p>
        </w:tc>
        <w:tc>
          <w:tcPr>
            <w:tcW w:w="2021" w:type="dxa"/>
            <w:vAlign w:val="center"/>
          </w:tcPr>
          <w:p w14:paraId="51E1A256">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445D6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295211CE">
            <w:pPr>
              <w:spacing w:line="360" w:lineRule="auto"/>
              <w:jc w:val="center"/>
              <w:rPr>
                <w:rFonts w:ascii="宋体" w:hAnsi="宋体" w:cs="仿宋"/>
                <w:szCs w:val="21"/>
                <w:highlight w:val="none"/>
              </w:rPr>
            </w:pPr>
          </w:p>
        </w:tc>
        <w:tc>
          <w:tcPr>
            <w:tcW w:w="4493" w:type="dxa"/>
            <w:vAlign w:val="center"/>
          </w:tcPr>
          <w:p w14:paraId="5B900716">
            <w:pPr>
              <w:spacing w:line="360" w:lineRule="auto"/>
              <w:ind w:firstLine="420"/>
              <w:rPr>
                <w:rFonts w:ascii="宋体" w:hAnsi="宋体" w:cs="仿宋"/>
                <w:szCs w:val="21"/>
                <w:highlight w:val="none"/>
              </w:rPr>
            </w:pPr>
          </w:p>
        </w:tc>
        <w:tc>
          <w:tcPr>
            <w:tcW w:w="2021" w:type="dxa"/>
            <w:vAlign w:val="center"/>
          </w:tcPr>
          <w:p w14:paraId="3A1B2EAA">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5824E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2AA8E078">
            <w:pPr>
              <w:spacing w:line="360" w:lineRule="auto"/>
              <w:jc w:val="center"/>
              <w:rPr>
                <w:rFonts w:ascii="宋体" w:hAnsi="宋体" w:cs="仿宋"/>
                <w:szCs w:val="21"/>
                <w:highlight w:val="none"/>
              </w:rPr>
            </w:pPr>
          </w:p>
        </w:tc>
        <w:tc>
          <w:tcPr>
            <w:tcW w:w="4493" w:type="dxa"/>
            <w:vAlign w:val="center"/>
          </w:tcPr>
          <w:p w14:paraId="38466BF4">
            <w:pPr>
              <w:spacing w:line="360" w:lineRule="auto"/>
              <w:ind w:firstLine="420"/>
              <w:rPr>
                <w:rFonts w:ascii="宋体" w:hAnsi="宋体" w:cs="仿宋"/>
                <w:szCs w:val="21"/>
                <w:highlight w:val="none"/>
              </w:rPr>
            </w:pPr>
          </w:p>
        </w:tc>
        <w:tc>
          <w:tcPr>
            <w:tcW w:w="2021" w:type="dxa"/>
            <w:vAlign w:val="center"/>
          </w:tcPr>
          <w:p w14:paraId="7AB6CEEE">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4481F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6431DA3B">
            <w:pPr>
              <w:spacing w:line="360" w:lineRule="auto"/>
              <w:jc w:val="center"/>
              <w:rPr>
                <w:rFonts w:ascii="宋体" w:hAnsi="宋体" w:cs="仿宋"/>
                <w:szCs w:val="21"/>
                <w:highlight w:val="none"/>
              </w:rPr>
            </w:pPr>
          </w:p>
        </w:tc>
        <w:tc>
          <w:tcPr>
            <w:tcW w:w="4493" w:type="dxa"/>
            <w:vAlign w:val="center"/>
          </w:tcPr>
          <w:p w14:paraId="73E69B50">
            <w:pPr>
              <w:spacing w:line="360" w:lineRule="auto"/>
              <w:ind w:firstLine="420"/>
              <w:rPr>
                <w:rFonts w:ascii="宋体" w:hAnsi="宋体" w:cs="仿宋"/>
                <w:szCs w:val="21"/>
                <w:highlight w:val="none"/>
              </w:rPr>
            </w:pPr>
          </w:p>
        </w:tc>
        <w:tc>
          <w:tcPr>
            <w:tcW w:w="2021" w:type="dxa"/>
            <w:vAlign w:val="center"/>
          </w:tcPr>
          <w:p w14:paraId="78431925">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315AA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restart"/>
            <w:vAlign w:val="center"/>
          </w:tcPr>
          <w:p w14:paraId="13CF59BE">
            <w:pPr>
              <w:spacing w:line="360" w:lineRule="auto"/>
              <w:jc w:val="center"/>
              <w:rPr>
                <w:rFonts w:ascii="宋体" w:hAnsi="宋体" w:cs="仿宋"/>
                <w:szCs w:val="21"/>
                <w:highlight w:val="none"/>
              </w:rPr>
            </w:pPr>
            <w:r>
              <w:rPr>
                <w:rFonts w:hint="eastAsia" w:ascii="宋体" w:hAnsi="宋体" w:cs="仿宋"/>
                <w:szCs w:val="21"/>
                <w:highlight w:val="none"/>
              </w:rPr>
              <w:t>四、价格部分</w:t>
            </w:r>
          </w:p>
        </w:tc>
        <w:tc>
          <w:tcPr>
            <w:tcW w:w="4493" w:type="dxa"/>
            <w:vAlign w:val="center"/>
          </w:tcPr>
          <w:p w14:paraId="7F757EB6">
            <w:pPr>
              <w:spacing w:line="360" w:lineRule="auto"/>
              <w:ind w:firstLine="420"/>
              <w:rPr>
                <w:rFonts w:ascii="宋体" w:hAnsi="宋体" w:cs="仿宋"/>
                <w:szCs w:val="21"/>
                <w:highlight w:val="none"/>
              </w:rPr>
            </w:pPr>
          </w:p>
        </w:tc>
        <w:tc>
          <w:tcPr>
            <w:tcW w:w="2021" w:type="dxa"/>
            <w:vAlign w:val="center"/>
          </w:tcPr>
          <w:p w14:paraId="38498332">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472C3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4953DC78">
            <w:pPr>
              <w:spacing w:line="360" w:lineRule="auto"/>
              <w:ind w:firstLine="420"/>
              <w:rPr>
                <w:rFonts w:ascii="宋体" w:hAnsi="宋体" w:cs="仿宋"/>
                <w:szCs w:val="21"/>
                <w:highlight w:val="none"/>
              </w:rPr>
            </w:pPr>
          </w:p>
        </w:tc>
        <w:tc>
          <w:tcPr>
            <w:tcW w:w="4493" w:type="dxa"/>
            <w:vAlign w:val="center"/>
          </w:tcPr>
          <w:p w14:paraId="09ED8F48">
            <w:pPr>
              <w:spacing w:line="360" w:lineRule="auto"/>
              <w:ind w:firstLine="420"/>
              <w:rPr>
                <w:rFonts w:ascii="宋体" w:hAnsi="宋体" w:cs="仿宋"/>
                <w:szCs w:val="21"/>
                <w:highlight w:val="none"/>
              </w:rPr>
            </w:pPr>
          </w:p>
        </w:tc>
        <w:tc>
          <w:tcPr>
            <w:tcW w:w="2021" w:type="dxa"/>
            <w:vAlign w:val="center"/>
          </w:tcPr>
          <w:p w14:paraId="77F16D7C">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4EB15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2E862F77">
            <w:pPr>
              <w:spacing w:line="360" w:lineRule="auto"/>
              <w:ind w:firstLine="420"/>
              <w:rPr>
                <w:rFonts w:ascii="宋体" w:hAnsi="宋体" w:cs="仿宋"/>
                <w:szCs w:val="21"/>
                <w:highlight w:val="none"/>
              </w:rPr>
            </w:pPr>
          </w:p>
        </w:tc>
        <w:tc>
          <w:tcPr>
            <w:tcW w:w="4493" w:type="dxa"/>
            <w:vAlign w:val="center"/>
          </w:tcPr>
          <w:p w14:paraId="66C23577">
            <w:pPr>
              <w:spacing w:line="360" w:lineRule="auto"/>
              <w:ind w:firstLine="420"/>
              <w:rPr>
                <w:rFonts w:ascii="宋体" w:hAnsi="宋体" w:cs="仿宋"/>
                <w:szCs w:val="21"/>
                <w:highlight w:val="none"/>
              </w:rPr>
            </w:pPr>
          </w:p>
        </w:tc>
        <w:tc>
          <w:tcPr>
            <w:tcW w:w="2021" w:type="dxa"/>
            <w:vAlign w:val="center"/>
          </w:tcPr>
          <w:p w14:paraId="3A372A81">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2DD98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6C8B8544">
            <w:pPr>
              <w:spacing w:line="360" w:lineRule="auto"/>
              <w:ind w:firstLine="420"/>
              <w:rPr>
                <w:rFonts w:ascii="宋体" w:hAnsi="宋体" w:cs="仿宋"/>
                <w:szCs w:val="21"/>
                <w:highlight w:val="none"/>
              </w:rPr>
            </w:pPr>
          </w:p>
        </w:tc>
        <w:tc>
          <w:tcPr>
            <w:tcW w:w="4493" w:type="dxa"/>
            <w:vAlign w:val="center"/>
          </w:tcPr>
          <w:p w14:paraId="22111C18">
            <w:pPr>
              <w:spacing w:line="360" w:lineRule="auto"/>
              <w:ind w:firstLine="420"/>
              <w:rPr>
                <w:rFonts w:ascii="宋体" w:hAnsi="宋体" w:cs="仿宋"/>
                <w:szCs w:val="21"/>
                <w:highlight w:val="none"/>
              </w:rPr>
            </w:pPr>
          </w:p>
        </w:tc>
        <w:tc>
          <w:tcPr>
            <w:tcW w:w="2021" w:type="dxa"/>
            <w:vAlign w:val="center"/>
          </w:tcPr>
          <w:p w14:paraId="075B7C4F">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1E380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7D6D8CC1">
            <w:pPr>
              <w:spacing w:line="360" w:lineRule="auto"/>
              <w:ind w:firstLine="420"/>
              <w:rPr>
                <w:rFonts w:ascii="宋体" w:hAnsi="宋体" w:cs="仿宋"/>
                <w:szCs w:val="21"/>
                <w:highlight w:val="none"/>
              </w:rPr>
            </w:pPr>
          </w:p>
        </w:tc>
        <w:tc>
          <w:tcPr>
            <w:tcW w:w="4493" w:type="dxa"/>
            <w:vAlign w:val="center"/>
          </w:tcPr>
          <w:p w14:paraId="2558A8FD">
            <w:pPr>
              <w:spacing w:line="360" w:lineRule="auto"/>
              <w:ind w:firstLine="420"/>
              <w:rPr>
                <w:rFonts w:ascii="宋体" w:hAnsi="宋体" w:cs="仿宋"/>
                <w:szCs w:val="21"/>
                <w:highlight w:val="none"/>
              </w:rPr>
            </w:pPr>
          </w:p>
        </w:tc>
        <w:tc>
          <w:tcPr>
            <w:tcW w:w="2021" w:type="dxa"/>
            <w:vAlign w:val="center"/>
          </w:tcPr>
          <w:p w14:paraId="0FC666CF">
            <w:pPr>
              <w:spacing w:line="360" w:lineRule="auto"/>
              <w:rPr>
                <w:rFonts w:ascii="宋体" w:hAnsi="宋体" w:cs="仿宋"/>
                <w:szCs w:val="21"/>
                <w:highlight w:val="none"/>
              </w:rPr>
            </w:pPr>
            <w:r>
              <w:rPr>
                <w:rFonts w:hint="eastAsia" w:ascii="宋体" w:hAnsi="宋体" w:cs="仿宋"/>
                <w:szCs w:val="21"/>
                <w:highlight w:val="none"/>
              </w:rPr>
              <w:t>响应文件第     页</w:t>
            </w:r>
          </w:p>
        </w:tc>
      </w:tr>
    </w:tbl>
    <w:p w14:paraId="0D04B769">
      <w:pPr>
        <w:spacing w:line="460" w:lineRule="exact"/>
        <w:ind w:firstLine="480"/>
        <w:rPr>
          <w:rFonts w:hint="eastAsia" w:ascii="宋体" w:hAnsi="宋体" w:cs="仿宋"/>
          <w:szCs w:val="24"/>
          <w:highlight w:val="none"/>
        </w:rPr>
      </w:pPr>
    </w:p>
    <w:p w14:paraId="5F83DC9E">
      <w:pPr>
        <w:spacing w:line="460" w:lineRule="exact"/>
        <w:ind w:firstLine="480"/>
        <w:rPr>
          <w:rFonts w:ascii="宋体" w:hAnsi="宋体" w:cs="仿宋"/>
          <w:szCs w:val="24"/>
          <w:highlight w:val="none"/>
        </w:rPr>
      </w:pPr>
      <w:r>
        <w:rPr>
          <w:rFonts w:hint="eastAsia" w:ascii="宋体" w:hAnsi="宋体" w:cs="仿宋"/>
          <w:szCs w:val="24"/>
          <w:highlight w:val="none"/>
          <w:lang w:eastAsia="zh-CN"/>
        </w:rPr>
        <w:t>供应商</w:t>
      </w:r>
      <w:r>
        <w:rPr>
          <w:rFonts w:hint="eastAsia" w:ascii="宋体" w:hAnsi="宋体" w:cs="仿宋"/>
          <w:szCs w:val="24"/>
          <w:highlight w:val="none"/>
        </w:rPr>
        <w:t>法定代表人（或法定代表人授权代表）签字：</w:t>
      </w:r>
      <w:r>
        <w:rPr>
          <w:rFonts w:hint="eastAsia" w:ascii="宋体" w:hAnsi="宋体" w:cs="仿宋"/>
          <w:szCs w:val="24"/>
          <w:highlight w:val="none"/>
          <w:u w:val="single"/>
        </w:rPr>
        <w:t xml:space="preserve">                   </w:t>
      </w:r>
    </w:p>
    <w:p w14:paraId="64910224">
      <w:pPr>
        <w:spacing w:line="460" w:lineRule="exact"/>
        <w:ind w:firstLine="480"/>
        <w:rPr>
          <w:rFonts w:ascii="宋体" w:hAnsi="宋体" w:cs="仿宋"/>
          <w:szCs w:val="24"/>
          <w:highlight w:val="none"/>
          <w:u w:val="single"/>
        </w:rPr>
      </w:pPr>
      <w:r>
        <w:rPr>
          <w:rFonts w:hint="eastAsia" w:ascii="宋体" w:hAnsi="宋体" w:cs="仿宋"/>
          <w:szCs w:val="24"/>
          <w:highlight w:val="none"/>
          <w:lang w:eastAsia="zh-CN"/>
        </w:rPr>
        <w:t>供应商</w:t>
      </w:r>
      <w:r>
        <w:rPr>
          <w:rFonts w:hint="eastAsia" w:ascii="宋体" w:hAnsi="宋体" w:cs="仿宋"/>
          <w:szCs w:val="24"/>
          <w:highlight w:val="none"/>
        </w:rPr>
        <w:t>名称（签章）：</w:t>
      </w:r>
      <w:r>
        <w:rPr>
          <w:rFonts w:hint="eastAsia" w:ascii="宋体" w:hAnsi="宋体" w:cs="仿宋"/>
          <w:szCs w:val="24"/>
          <w:highlight w:val="none"/>
          <w:u w:val="single"/>
        </w:rPr>
        <w:t xml:space="preserve">                        </w:t>
      </w:r>
    </w:p>
    <w:p w14:paraId="695660D2">
      <w:pPr>
        <w:spacing w:line="460" w:lineRule="exact"/>
        <w:ind w:firstLine="480"/>
        <w:rPr>
          <w:rFonts w:ascii="宋体" w:hAnsi="宋体" w:cs="仿宋"/>
          <w:b/>
          <w:highlight w:val="none"/>
        </w:rPr>
      </w:pPr>
      <w:r>
        <w:rPr>
          <w:rFonts w:hint="eastAsia" w:ascii="宋体" w:hAnsi="宋体" w:cs="仿宋"/>
          <w:szCs w:val="24"/>
          <w:highlight w:val="none"/>
        </w:rPr>
        <w:t>日期：   年   月   日</w:t>
      </w:r>
    </w:p>
    <w:p w14:paraId="13F26915">
      <w:pPr>
        <w:spacing w:line="380" w:lineRule="exact"/>
        <w:rPr>
          <w:rFonts w:ascii="宋体" w:hAnsi="宋体" w:cs="仿宋"/>
          <w:b/>
          <w:highlight w:val="none"/>
        </w:rPr>
      </w:pPr>
    </w:p>
    <w:p w14:paraId="7EBD94BC">
      <w:pPr>
        <w:spacing w:line="380" w:lineRule="exact"/>
        <w:jc w:val="center"/>
        <w:outlineLvl w:val="1"/>
        <w:rPr>
          <w:rFonts w:ascii="宋体" w:hAnsi="宋体" w:cs="仿宋"/>
          <w:b/>
          <w:highlight w:val="none"/>
        </w:rPr>
      </w:pPr>
      <w:r>
        <w:rPr>
          <w:rFonts w:hint="eastAsia" w:ascii="宋体" w:hAnsi="宋体" w:cs="仿宋"/>
          <w:b/>
          <w:highlight w:val="none"/>
        </w:rPr>
        <w:br w:type="page"/>
      </w:r>
      <w:bookmarkStart w:id="9" w:name="_Toc32684"/>
      <w:r>
        <w:rPr>
          <w:rFonts w:hint="eastAsia" w:ascii="宋体" w:hAnsi="宋体" w:cs="仿宋"/>
          <w:b/>
          <w:highlight w:val="none"/>
        </w:rPr>
        <w:t>一、资格性文件</w:t>
      </w:r>
      <w:bookmarkEnd w:id="0"/>
      <w:bookmarkEnd w:id="1"/>
      <w:bookmarkEnd w:id="2"/>
      <w:bookmarkEnd w:id="3"/>
      <w:bookmarkEnd w:id="4"/>
      <w:bookmarkEnd w:id="5"/>
      <w:bookmarkEnd w:id="6"/>
      <w:bookmarkEnd w:id="7"/>
      <w:bookmarkEnd w:id="8"/>
      <w:bookmarkEnd w:id="9"/>
    </w:p>
    <w:p w14:paraId="3A311110">
      <w:pPr>
        <w:spacing w:line="380" w:lineRule="exact"/>
        <w:jc w:val="center"/>
        <w:rPr>
          <w:rFonts w:ascii="宋体" w:hAnsi="宋体" w:cs="仿宋"/>
          <w:b/>
          <w:bCs/>
          <w:highlight w:val="none"/>
        </w:rPr>
      </w:pPr>
      <w:r>
        <w:rPr>
          <w:rFonts w:hint="eastAsia" w:ascii="宋体" w:hAnsi="宋体" w:cs="仿宋"/>
          <w:b/>
          <w:bCs/>
          <w:highlight w:val="none"/>
        </w:rPr>
        <w:t>1.1响应函</w:t>
      </w:r>
    </w:p>
    <w:p w14:paraId="40764A79">
      <w:pPr>
        <w:spacing w:line="380" w:lineRule="exact"/>
        <w:ind w:firstLine="103" w:firstLineChars="49"/>
        <w:rPr>
          <w:rFonts w:ascii="宋体" w:hAnsi="宋体" w:cs="仿宋"/>
          <w:highlight w:val="none"/>
        </w:rPr>
      </w:pPr>
      <w:r>
        <w:rPr>
          <w:rFonts w:hint="eastAsia" w:ascii="宋体" w:hAnsi="宋体" w:cs="仿宋"/>
          <w:b/>
          <w:bCs/>
          <w:highlight w:val="none"/>
        </w:rPr>
        <w:t>茂名市人民医院</w:t>
      </w:r>
      <w:r>
        <w:rPr>
          <w:rFonts w:hint="eastAsia" w:ascii="宋体" w:hAnsi="宋体" w:cs="仿宋"/>
          <w:highlight w:val="none"/>
        </w:rPr>
        <w:t>：</w:t>
      </w:r>
    </w:p>
    <w:p w14:paraId="1970705F">
      <w:pPr>
        <w:spacing w:line="380" w:lineRule="exact"/>
        <w:ind w:firstLine="480"/>
        <w:rPr>
          <w:rFonts w:ascii="宋体" w:hAnsi="宋体" w:cs="仿宋"/>
          <w:highlight w:val="none"/>
        </w:rPr>
      </w:pPr>
      <w:r>
        <w:rPr>
          <w:rFonts w:hint="eastAsia" w:ascii="宋体" w:hAnsi="宋体" w:cs="仿宋"/>
          <w:highlight w:val="none"/>
        </w:rPr>
        <w:t>依据贵方采购项目名称</w:t>
      </w:r>
      <w:r>
        <w:rPr>
          <w:rFonts w:hint="eastAsia" w:ascii="宋体" w:hAnsi="宋体" w:cs="仿宋"/>
          <w:b/>
          <w:sz w:val="24"/>
          <w:szCs w:val="24"/>
          <w:highlight w:val="none"/>
          <w:u w:val="single"/>
        </w:rPr>
        <w:t xml:space="preserve"> </w:t>
      </w:r>
      <w:r>
        <w:rPr>
          <w:rFonts w:ascii="宋体" w:hAnsi="宋体" w:cs="仿宋"/>
          <w:b/>
          <w:sz w:val="24"/>
          <w:szCs w:val="24"/>
          <w:highlight w:val="none"/>
          <w:u w:val="single"/>
        </w:rPr>
        <w:t xml:space="preserve">                    </w:t>
      </w:r>
      <w:r>
        <w:rPr>
          <w:rFonts w:hint="eastAsia" w:ascii="宋体" w:hAnsi="宋体" w:cs="仿宋"/>
          <w:highlight w:val="none"/>
        </w:rPr>
        <w:t>的采购邀请，我方代表</w:t>
      </w:r>
      <w:r>
        <w:rPr>
          <w:rFonts w:hint="eastAsia" w:ascii="宋体" w:hAnsi="宋体" w:cs="仿宋"/>
          <w:highlight w:val="none"/>
          <w:u w:val="single"/>
        </w:rPr>
        <w:t>（姓名、职务）</w:t>
      </w:r>
      <w:r>
        <w:rPr>
          <w:rFonts w:hint="eastAsia" w:ascii="宋体" w:hAnsi="宋体" w:cs="仿宋"/>
          <w:highlight w:val="none"/>
        </w:rPr>
        <w:t>经正式授权并代表</w:t>
      </w:r>
      <w:r>
        <w:rPr>
          <w:rFonts w:hint="eastAsia" w:ascii="宋体" w:hAnsi="宋体" w:cs="仿宋"/>
          <w:highlight w:val="none"/>
          <w:u w:val="single"/>
        </w:rPr>
        <w:t>（</w:t>
      </w:r>
      <w:r>
        <w:rPr>
          <w:rFonts w:hint="eastAsia" w:ascii="宋体" w:hAnsi="宋体" w:cs="仿宋"/>
          <w:highlight w:val="none"/>
          <w:u w:val="single"/>
          <w:lang w:eastAsia="zh-CN"/>
        </w:rPr>
        <w:t>供应商</w:t>
      </w:r>
      <w:r>
        <w:rPr>
          <w:rFonts w:hint="eastAsia" w:ascii="宋体" w:hAnsi="宋体" w:cs="仿宋"/>
          <w:highlight w:val="none"/>
          <w:u w:val="single"/>
        </w:rPr>
        <w:t>名称、地址）</w:t>
      </w:r>
      <w:r>
        <w:rPr>
          <w:rFonts w:hint="eastAsia" w:ascii="宋体" w:hAnsi="宋体" w:cs="仿宋"/>
          <w:highlight w:val="none"/>
        </w:rPr>
        <w:t>提交下述文件正本</w:t>
      </w:r>
      <w:r>
        <w:rPr>
          <w:rFonts w:hint="eastAsia" w:ascii="宋体" w:hAnsi="宋体" w:cs="仿宋"/>
          <w:highlight w:val="none"/>
          <w:u w:val="single"/>
        </w:rPr>
        <w:t xml:space="preserve"> 1 </w:t>
      </w:r>
      <w:r>
        <w:rPr>
          <w:rFonts w:hint="eastAsia" w:ascii="宋体" w:hAnsi="宋体" w:cs="仿宋"/>
          <w:highlight w:val="none"/>
        </w:rPr>
        <w:t>份。</w:t>
      </w:r>
    </w:p>
    <w:p w14:paraId="4202BEF9">
      <w:pPr>
        <w:numPr>
          <w:ilvl w:val="0"/>
          <w:numId w:val="3"/>
        </w:numPr>
        <w:spacing w:line="380" w:lineRule="exact"/>
        <w:ind w:firstLine="480"/>
        <w:rPr>
          <w:rFonts w:ascii="宋体" w:hAnsi="宋体" w:cs="仿宋"/>
          <w:highlight w:val="none"/>
        </w:rPr>
      </w:pPr>
      <w:r>
        <w:rPr>
          <w:rFonts w:hint="eastAsia" w:ascii="宋体" w:hAnsi="宋体" w:cs="仿宋"/>
          <w:highlight w:val="none"/>
        </w:rPr>
        <w:t>资格性文件；</w:t>
      </w:r>
    </w:p>
    <w:p w14:paraId="0F82B845">
      <w:pPr>
        <w:numPr>
          <w:ilvl w:val="0"/>
          <w:numId w:val="3"/>
        </w:numPr>
        <w:spacing w:line="380" w:lineRule="exact"/>
        <w:ind w:left="0" w:leftChars="0" w:firstLine="480" w:firstLineChars="0"/>
        <w:rPr>
          <w:rFonts w:ascii="宋体" w:hAnsi="宋体" w:cs="仿宋"/>
          <w:highlight w:val="none"/>
        </w:rPr>
      </w:pPr>
      <w:r>
        <w:rPr>
          <w:rFonts w:hint="eastAsia" w:ascii="宋体" w:hAnsi="宋体" w:cs="仿宋"/>
          <w:szCs w:val="21"/>
          <w:highlight w:val="none"/>
          <w:lang w:val="en-US" w:eastAsia="zh-CN"/>
        </w:rPr>
        <w:t>服务要求</w:t>
      </w:r>
      <w:r>
        <w:rPr>
          <w:rFonts w:hint="eastAsia" w:ascii="宋体" w:hAnsi="宋体" w:cs="仿宋"/>
          <w:szCs w:val="21"/>
          <w:highlight w:val="none"/>
        </w:rPr>
        <w:t>：</w:t>
      </w:r>
    </w:p>
    <w:p w14:paraId="5B2413AD">
      <w:pPr>
        <w:numPr>
          <w:ilvl w:val="0"/>
          <w:numId w:val="3"/>
        </w:numPr>
        <w:spacing w:line="380" w:lineRule="exact"/>
        <w:ind w:left="0" w:leftChars="0" w:firstLine="480" w:firstLineChars="0"/>
        <w:rPr>
          <w:rFonts w:ascii="宋体" w:hAnsi="宋体" w:cs="仿宋"/>
          <w:highlight w:val="none"/>
        </w:rPr>
      </w:pPr>
      <w:r>
        <w:rPr>
          <w:rFonts w:hint="eastAsia" w:ascii="宋体" w:hAnsi="宋体" w:cs="仿宋"/>
          <w:szCs w:val="21"/>
          <w:highlight w:val="none"/>
        </w:rPr>
        <w:t>商务</w:t>
      </w:r>
      <w:r>
        <w:rPr>
          <w:rFonts w:hint="eastAsia" w:ascii="宋体" w:hAnsi="宋体" w:cs="仿宋"/>
          <w:szCs w:val="21"/>
          <w:highlight w:val="none"/>
          <w:lang w:val="en-US" w:eastAsia="zh-CN"/>
        </w:rPr>
        <w:t>要求</w:t>
      </w:r>
      <w:r>
        <w:rPr>
          <w:rFonts w:hint="eastAsia" w:ascii="宋体" w:hAnsi="宋体" w:cs="仿宋"/>
          <w:highlight w:val="none"/>
        </w:rPr>
        <w:t>；</w:t>
      </w:r>
    </w:p>
    <w:p w14:paraId="01E748E0">
      <w:pPr>
        <w:numPr>
          <w:ilvl w:val="0"/>
          <w:numId w:val="3"/>
        </w:numPr>
        <w:spacing w:line="380" w:lineRule="exact"/>
        <w:ind w:left="0" w:leftChars="0" w:firstLine="480" w:firstLineChars="0"/>
        <w:rPr>
          <w:rFonts w:ascii="宋体" w:hAnsi="宋体" w:cs="仿宋"/>
          <w:highlight w:val="none"/>
        </w:rPr>
      </w:pPr>
      <w:r>
        <w:rPr>
          <w:rFonts w:hint="eastAsia" w:ascii="宋体" w:hAnsi="宋体" w:cs="仿宋"/>
          <w:highlight w:val="none"/>
        </w:rPr>
        <w:t>价格部分；</w:t>
      </w:r>
    </w:p>
    <w:p w14:paraId="3EC48450">
      <w:pPr>
        <w:spacing w:line="380" w:lineRule="exact"/>
        <w:rPr>
          <w:rFonts w:ascii="宋体" w:hAnsi="宋体" w:cs="仿宋"/>
          <w:highlight w:val="none"/>
        </w:rPr>
      </w:pPr>
      <w:r>
        <w:rPr>
          <w:rFonts w:hint="eastAsia" w:ascii="宋体" w:hAnsi="宋体" w:cs="仿宋"/>
          <w:highlight w:val="none"/>
        </w:rPr>
        <w:t>在此，我方声明如下：</w:t>
      </w:r>
    </w:p>
    <w:p w14:paraId="45C2E320">
      <w:pPr>
        <w:spacing w:line="380" w:lineRule="exact"/>
        <w:ind w:firstLine="480"/>
        <w:rPr>
          <w:rFonts w:ascii="宋体" w:hAnsi="宋体" w:cs="仿宋"/>
          <w:highlight w:val="none"/>
        </w:rPr>
      </w:pPr>
      <w:r>
        <w:rPr>
          <w:rFonts w:hint="eastAsia" w:ascii="宋体" w:hAnsi="宋体" w:cs="仿宋"/>
          <w:highlight w:val="none"/>
        </w:rPr>
        <w:t>（1）同意并接受</w:t>
      </w:r>
      <w:r>
        <w:rPr>
          <w:rFonts w:hint="eastAsia" w:ascii="宋体" w:hAnsi="宋体" w:cs="仿宋"/>
          <w:highlight w:val="none"/>
          <w:lang w:val="en-US" w:eastAsia="zh-CN"/>
        </w:rPr>
        <w:t>采购</w:t>
      </w:r>
      <w:r>
        <w:rPr>
          <w:rFonts w:hint="eastAsia" w:ascii="宋体" w:hAnsi="宋体" w:cs="仿宋"/>
          <w:highlight w:val="none"/>
        </w:rPr>
        <w:t>文件的各项要求，遵守</w:t>
      </w:r>
      <w:r>
        <w:rPr>
          <w:rFonts w:hint="eastAsia" w:ascii="宋体" w:hAnsi="宋体" w:cs="仿宋"/>
          <w:highlight w:val="none"/>
          <w:lang w:val="en-US" w:eastAsia="zh-CN"/>
        </w:rPr>
        <w:t>采购</w:t>
      </w:r>
      <w:r>
        <w:rPr>
          <w:rFonts w:hint="eastAsia" w:ascii="宋体" w:hAnsi="宋体" w:cs="仿宋"/>
          <w:highlight w:val="none"/>
        </w:rPr>
        <w:t>文件中的各项规定，按</w:t>
      </w:r>
      <w:r>
        <w:rPr>
          <w:rFonts w:hint="eastAsia" w:ascii="宋体" w:hAnsi="宋体" w:cs="仿宋"/>
          <w:highlight w:val="none"/>
          <w:lang w:val="en-US" w:eastAsia="zh-CN"/>
        </w:rPr>
        <w:t>采购</w:t>
      </w:r>
      <w:r>
        <w:rPr>
          <w:rFonts w:hint="eastAsia" w:ascii="宋体" w:hAnsi="宋体" w:cs="仿宋"/>
          <w:highlight w:val="none"/>
        </w:rPr>
        <w:t>文件的要求提供报价。</w:t>
      </w:r>
    </w:p>
    <w:p w14:paraId="75D7F2C2">
      <w:pPr>
        <w:spacing w:line="380" w:lineRule="exact"/>
        <w:ind w:firstLine="480"/>
        <w:rPr>
          <w:rFonts w:ascii="宋体" w:hAnsi="宋体" w:cs="仿宋"/>
          <w:highlight w:val="none"/>
        </w:rPr>
      </w:pPr>
      <w:r>
        <w:rPr>
          <w:rFonts w:hint="eastAsia" w:ascii="宋体" w:hAnsi="宋体" w:cs="仿宋"/>
          <w:highlight w:val="none"/>
        </w:rPr>
        <w:t>（2）我方已经详细地阅读了全部</w:t>
      </w:r>
      <w:r>
        <w:rPr>
          <w:rFonts w:hint="eastAsia" w:ascii="宋体" w:hAnsi="宋体" w:cs="仿宋"/>
          <w:highlight w:val="none"/>
          <w:lang w:val="en-US" w:eastAsia="zh-CN"/>
        </w:rPr>
        <w:t>采购</w:t>
      </w:r>
      <w:r>
        <w:rPr>
          <w:rFonts w:hint="eastAsia" w:ascii="宋体" w:hAnsi="宋体" w:cs="仿宋"/>
          <w:highlight w:val="none"/>
        </w:rPr>
        <w:t>文件及其附件，包括澄清及参考文件(如果有的话)。我方已完全清晰理解</w:t>
      </w:r>
      <w:r>
        <w:rPr>
          <w:rFonts w:hint="eastAsia" w:ascii="宋体" w:hAnsi="宋体" w:cs="仿宋"/>
          <w:highlight w:val="none"/>
          <w:lang w:val="en-US" w:eastAsia="zh-CN"/>
        </w:rPr>
        <w:t>采购</w:t>
      </w:r>
      <w:r>
        <w:rPr>
          <w:rFonts w:hint="eastAsia" w:ascii="宋体" w:hAnsi="宋体" w:cs="仿宋"/>
          <w:highlight w:val="none"/>
        </w:rPr>
        <w:t>文件的要求，不存在任何含糊不清和误解之处，同意放弃对这些文件所提出的异议和质疑的权利。</w:t>
      </w:r>
    </w:p>
    <w:p w14:paraId="4FCAB391">
      <w:pPr>
        <w:spacing w:line="380" w:lineRule="exact"/>
        <w:ind w:firstLine="480"/>
        <w:rPr>
          <w:rFonts w:ascii="宋体" w:hAnsi="宋体" w:cs="仿宋"/>
          <w:highlight w:val="none"/>
        </w:rPr>
      </w:pPr>
      <w:r>
        <w:rPr>
          <w:rFonts w:hint="eastAsia" w:ascii="宋体" w:hAnsi="宋体" w:cs="仿宋"/>
          <w:highlight w:val="none"/>
        </w:rPr>
        <w:t>（3）我方已毫无保留地向贵方提供一切所需的证明材料。</w:t>
      </w:r>
    </w:p>
    <w:p w14:paraId="16C5AB6A">
      <w:pPr>
        <w:spacing w:line="380" w:lineRule="exact"/>
        <w:ind w:firstLine="480"/>
        <w:rPr>
          <w:rFonts w:ascii="宋体" w:hAnsi="宋体" w:cs="仿宋"/>
          <w:highlight w:val="none"/>
        </w:rPr>
      </w:pPr>
      <w:r>
        <w:rPr>
          <w:rFonts w:hint="eastAsia" w:ascii="宋体" w:hAnsi="宋体" w:cs="仿宋"/>
          <w:highlight w:val="none"/>
        </w:rPr>
        <w:t>（4）我方承诺在本次响应文件中提供的一切文件，无论是原件还是复印件均为真实和准确的，绝无任何虚假、伪造和夸大的成份，否则，愿承担相应的后果和法律责任。</w:t>
      </w:r>
    </w:p>
    <w:p w14:paraId="4E88E178">
      <w:pPr>
        <w:spacing w:line="380" w:lineRule="exact"/>
        <w:ind w:firstLine="480"/>
        <w:rPr>
          <w:rFonts w:ascii="宋体" w:hAnsi="宋体" w:cs="仿宋"/>
          <w:highlight w:val="none"/>
        </w:rPr>
      </w:pPr>
      <w:r>
        <w:rPr>
          <w:rFonts w:hint="eastAsia" w:ascii="宋体" w:hAnsi="宋体" w:cs="仿宋"/>
          <w:highlight w:val="none"/>
        </w:rPr>
        <w:t>（5）我方完全服从和尊重采购人所作的评定结果。</w:t>
      </w:r>
    </w:p>
    <w:p w14:paraId="62025263">
      <w:pPr>
        <w:spacing w:line="380" w:lineRule="exact"/>
        <w:ind w:firstLine="480"/>
        <w:rPr>
          <w:rFonts w:ascii="宋体" w:hAnsi="宋体" w:cs="仿宋"/>
          <w:highlight w:val="none"/>
          <w:u w:val="single"/>
        </w:rPr>
      </w:pPr>
      <w:r>
        <w:rPr>
          <w:rFonts w:hint="eastAsia" w:ascii="宋体" w:hAnsi="宋体" w:cs="仿宋"/>
          <w:highlight w:val="none"/>
          <w:lang w:eastAsia="zh-CN"/>
        </w:rPr>
        <w:t>供应商</w:t>
      </w:r>
      <w:r>
        <w:rPr>
          <w:rFonts w:hint="eastAsia" w:ascii="宋体" w:hAnsi="宋体" w:cs="仿宋"/>
          <w:highlight w:val="none"/>
        </w:rPr>
        <w:t>：</w:t>
      </w:r>
      <w:r>
        <w:rPr>
          <w:rFonts w:hint="eastAsia" w:ascii="宋体" w:hAnsi="宋体" w:cs="仿宋"/>
          <w:highlight w:val="none"/>
          <w:u w:val="single"/>
        </w:rPr>
        <w:t xml:space="preserve">                                     </w:t>
      </w:r>
    </w:p>
    <w:p w14:paraId="3FD5B47C">
      <w:pPr>
        <w:spacing w:line="380" w:lineRule="exact"/>
        <w:ind w:firstLine="480"/>
        <w:rPr>
          <w:rFonts w:ascii="宋体" w:hAnsi="宋体" w:cs="仿宋"/>
          <w:highlight w:val="none"/>
          <w:u w:val="single"/>
        </w:rPr>
      </w:pPr>
      <w:r>
        <w:rPr>
          <w:rFonts w:hint="eastAsia" w:ascii="宋体" w:hAnsi="宋体" w:cs="仿宋"/>
          <w:highlight w:val="none"/>
        </w:rPr>
        <w:t>地址：</w:t>
      </w:r>
      <w:r>
        <w:rPr>
          <w:rFonts w:hint="eastAsia" w:ascii="宋体" w:hAnsi="宋体" w:cs="仿宋"/>
          <w:highlight w:val="none"/>
          <w:u w:val="single"/>
        </w:rPr>
        <w:t xml:space="preserve">                                           </w:t>
      </w:r>
    </w:p>
    <w:p w14:paraId="11B2317E">
      <w:pPr>
        <w:spacing w:line="380" w:lineRule="exact"/>
        <w:ind w:firstLine="480"/>
        <w:rPr>
          <w:rFonts w:ascii="宋体" w:hAnsi="宋体" w:cs="仿宋"/>
          <w:highlight w:val="none"/>
          <w:u w:val="single"/>
        </w:rPr>
      </w:pPr>
      <w:r>
        <w:rPr>
          <w:rFonts w:hint="eastAsia" w:ascii="宋体" w:hAnsi="宋体" w:cs="仿宋"/>
          <w:highlight w:val="none"/>
        </w:rPr>
        <w:t>传真：</w:t>
      </w:r>
      <w:r>
        <w:rPr>
          <w:rFonts w:hint="eastAsia" w:ascii="宋体" w:hAnsi="宋体" w:cs="仿宋"/>
          <w:highlight w:val="none"/>
          <w:u w:val="single"/>
        </w:rPr>
        <w:t xml:space="preserve">                                           </w:t>
      </w:r>
    </w:p>
    <w:p w14:paraId="6F36FAD4">
      <w:pPr>
        <w:spacing w:line="380" w:lineRule="exact"/>
        <w:ind w:firstLine="480"/>
        <w:rPr>
          <w:rFonts w:ascii="宋体" w:hAnsi="宋体" w:cs="仿宋"/>
          <w:highlight w:val="none"/>
          <w:u w:val="single"/>
        </w:rPr>
      </w:pPr>
      <w:r>
        <w:rPr>
          <w:rFonts w:hint="eastAsia" w:ascii="宋体" w:hAnsi="宋体" w:cs="仿宋"/>
          <w:highlight w:val="none"/>
        </w:rPr>
        <w:t>电话：</w:t>
      </w:r>
      <w:r>
        <w:rPr>
          <w:rFonts w:hint="eastAsia" w:ascii="宋体" w:hAnsi="宋体" w:cs="仿宋"/>
          <w:highlight w:val="none"/>
          <w:u w:val="single"/>
        </w:rPr>
        <w:t xml:space="preserve">                                           </w:t>
      </w:r>
    </w:p>
    <w:p w14:paraId="6E6C048C">
      <w:pPr>
        <w:spacing w:line="380" w:lineRule="exact"/>
        <w:ind w:firstLine="480"/>
        <w:rPr>
          <w:rFonts w:ascii="宋体" w:hAnsi="宋体" w:cs="仿宋"/>
          <w:highlight w:val="none"/>
          <w:u w:val="single"/>
        </w:rPr>
      </w:pPr>
      <w:r>
        <w:rPr>
          <w:rFonts w:hint="eastAsia" w:ascii="宋体" w:hAnsi="宋体" w:cs="仿宋"/>
          <w:highlight w:val="none"/>
        </w:rPr>
        <w:t>电子邮件：</w:t>
      </w:r>
      <w:r>
        <w:rPr>
          <w:rFonts w:hint="eastAsia" w:ascii="宋体" w:hAnsi="宋体" w:cs="仿宋"/>
          <w:highlight w:val="none"/>
          <w:u w:val="single"/>
        </w:rPr>
        <w:t xml:space="preserve">                                       </w:t>
      </w:r>
    </w:p>
    <w:p w14:paraId="5B8023BD">
      <w:pPr>
        <w:spacing w:line="380" w:lineRule="exact"/>
        <w:ind w:firstLine="480"/>
        <w:rPr>
          <w:rFonts w:ascii="宋体" w:hAnsi="宋体" w:cs="仿宋"/>
          <w:highlight w:val="none"/>
          <w:u w:val="single"/>
        </w:rPr>
      </w:pPr>
      <w:r>
        <w:rPr>
          <w:rFonts w:hint="eastAsia" w:ascii="宋体" w:hAnsi="宋体" w:cs="仿宋"/>
          <w:highlight w:val="none"/>
          <w:lang w:eastAsia="zh-CN"/>
        </w:rPr>
        <w:t>供应商</w:t>
      </w:r>
      <w:r>
        <w:rPr>
          <w:rFonts w:hint="eastAsia" w:ascii="宋体" w:hAnsi="宋体" w:cs="仿宋"/>
          <w:highlight w:val="none"/>
        </w:rPr>
        <w:t>（法定代表人授权代表）代表签</w:t>
      </w:r>
      <w:r>
        <w:rPr>
          <w:rFonts w:hint="eastAsia" w:ascii="宋体" w:hAnsi="宋体" w:cs="仿宋"/>
          <w:highlight w:val="none"/>
          <w:lang w:val="en-US" w:eastAsia="zh-CN"/>
        </w:rPr>
        <w:t>章</w:t>
      </w:r>
      <w:r>
        <w:rPr>
          <w:rFonts w:hint="eastAsia" w:ascii="宋体" w:hAnsi="宋体" w:cs="仿宋"/>
          <w:highlight w:val="none"/>
        </w:rPr>
        <w:t>：</w:t>
      </w:r>
      <w:r>
        <w:rPr>
          <w:rFonts w:hint="eastAsia" w:ascii="宋体" w:hAnsi="宋体" w:cs="仿宋"/>
          <w:highlight w:val="none"/>
          <w:u w:val="single"/>
        </w:rPr>
        <w:t xml:space="preserve">                     </w:t>
      </w:r>
    </w:p>
    <w:p w14:paraId="63C7665F">
      <w:pPr>
        <w:spacing w:line="380" w:lineRule="exact"/>
        <w:ind w:firstLine="480"/>
        <w:rPr>
          <w:rFonts w:ascii="宋体" w:hAnsi="宋体" w:cs="仿宋"/>
          <w:highlight w:val="none"/>
          <w:u w:val="single"/>
        </w:rPr>
      </w:pPr>
      <w:r>
        <w:rPr>
          <w:rFonts w:hint="eastAsia" w:ascii="宋体" w:hAnsi="宋体" w:cs="仿宋"/>
          <w:highlight w:val="none"/>
          <w:lang w:eastAsia="zh-CN"/>
        </w:rPr>
        <w:t>供应商</w:t>
      </w:r>
      <w:r>
        <w:rPr>
          <w:rFonts w:hint="eastAsia" w:ascii="宋体" w:hAnsi="宋体" w:cs="仿宋"/>
          <w:highlight w:val="none"/>
        </w:rPr>
        <w:t>名称(公章)：</w:t>
      </w:r>
      <w:r>
        <w:rPr>
          <w:rFonts w:hint="eastAsia" w:ascii="宋体" w:hAnsi="宋体" w:cs="仿宋"/>
          <w:highlight w:val="none"/>
          <w:u w:val="single"/>
        </w:rPr>
        <w:t xml:space="preserve">                   </w:t>
      </w:r>
    </w:p>
    <w:p w14:paraId="5A957909">
      <w:pPr>
        <w:spacing w:line="380" w:lineRule="exact"/>
        <w:ind w:firstLine="480"/>
        <w:rPr>
          <w:rFonts w:ascii="宋体" w:hAnsi="宋体" w:cs="仿宋"/>
          <w:highlight w:val="none"/>
          <w:u w:val="single"/>
        </w:rPr>
      </w:pPr>
      <w:r>
        <w:rPr>
          <w:rFonts w:hint="eastAsia" w:ascii="宋体" w:hAnsi="宋体" w:cs="仿宋"/>
          <w:highlight w:val="none"/>
        </w:rPr>
        <w:t>开户银行：</w:t>
      </w:r>
      <w:r>
        <w:rPr>
          <w:rFonts w:hint="eastAsia" w:ascii="宋体" w:hAnsi="宋体" w:cs="仿宋"/>
          <w:highlight w:val="none"/>
          <w:u w:val="single"/>
        </w:rPr>
        <w:t xml:space="preserve">                                     </w:t>
      </w:r>
    </w:p>
    <w:p w14:paraId="49DA15F4">
      <w:pPr>
        <w:spacing w:line="380" w:lineRule="exact"/>
        <w:ind w:firstLine="480"/>
        <w:rPr>
          <w:rFonts w:ascii="宋体" w:hAnsi="宋体" w:cs="仿宋"/>
          <w:highlight w:val="none"/>
          <w:u w:val="single"/>
        </w:rPr>
      </w:pPr>
      <w:r>
        <w:rPr>
          <w:rFonts w:hint="eastAsia" w:ascii="宋体" w:hAnsi="宋体" w:cs="仿宋"/>
          <w:highlight w:val="none"/>
          <w:lang w:eastAsia="zh-CN"/>
        </w:rPr>
        <w:t>账号</w:t>
      </w:r>
      <w:r>
        <w:rPr>
          <w:rFonts w:hint="eastAsia" w:ascii="宋体" w:hAnsi="宋体" w:cs="仿宋"/>
          <w:highlight w:val="none"/>
        </w:rPr>
        <w:t xml:space="preserve">： </w:t>
      </w:r>
      <w:r>
        <w:rPr>
          <w:rFonts w:hint="eastAsia" w:ascii="宋体" w:hAnsi="宋体" w:cs="仿宋"/>
          <w:highlight w:val="none"/>
          <w:u w:val="single"/>
        </w:rPr>
        <w:t xml:space="preserve">                                        </w:t>
      </w:r>
    </w:p>
    <w:p w14:paraId="7BE85E50">
      <w:pPr>
        <w:spacing w:line="380" w:lineRule="exact"/>
        <w:ind w:firstLine="480"/>
        <w:rPr>
          <w:rFonts w:ascii="宋体" w:hAnsi="宋体" w:cs="仿宋"/>
          <w:highlight w:val="none"/>
          <w:u w:val="single"/>
        </w:rPr>
      </w:pPr>
      <w:r>
        <w:rPr>
          <w:rFonts w:hint="eastAsia" w:ascii="宋体" w:hAnsi="宋体" w:cs="仿宋"/>
          <w:highlight w:val="none"/>
        </w:rPr>
        <w:t xml:space="preserve">日期： </w:t>
      </w:r>
      <w:r>
        <w:rPr>
          <w:rFonts w:hint="eastAsia" w:ascii="宋体" w:hAnsi="宋体" w:cs="仿宋"/>
          <w:highlight w:val="none"/>
          <w:u w:val="single"/>
        </w:rPr>
        <w:t xml:space="preserve">                                        </w:t>
      </w:r>
    </w:p>
    <w:p w14:paraId="2B1B18E4">
      <w:pPr>
        <w:spacing w:line="380" w:lineRule="exact"/>
        <w:rPr>
          <w:rFonts w:ascii="宋体" w:hAnsi="宋体" w:cs="仿宋"/>
          <w:highlight w:val="none"/>
          <w:u w:val="single"/>
        </w:rPr>
      </w:pPr>
      <w:r>
        <w:rPr>
          <w:rFonts w:hint="eastAsia" w:ascii="宋体" w:hAnsi="宋体" w:cs="仿宋"/>
          <w:b/>
          <w:bCs/>
          <w:highlight w:val="none"/>
        </w:rPr>
        <w:br w:type="page"/>
      </w:r>
      <w:r>
        <w:rPr>
          <w:rFonts w:hint="eastAsia" w:ascii="宋体" w:hAnsi="宋体" w:cs="仿宋"/>
          <w:b/>
          <w:bCs/>
          <w:highlight w:val="none"/>
        </w:rPr>
        <w:t>1.2法定代表人/负责人资格证明书及授权委托书</w:t>
      </w:r>
    </w:p>
    <w:p w14:paraId="25ED120D">
      <w:pPr>
        <w:spacing w:line="360" w:lineRule="auto"/>
        <w:ind w:firstLine="413" w:firstLineChars="196"/>
        <w:jc w:val="center"/>
        <w:rPr>
          <w:rFonts w:ascii="宋体" w:hAnsi="宋体" w:cs="仿宋"/>
          <w:b/>
          <w:bCs/>
          <w:highlight w:val="none"/>
        </w:rPr>
      </w:pPr>
      <w:r>
        <w:rPr>
          <w:rFonts w:hint="eastAsia" w:ascii="宋体" w:hAnsi="宋体" w:cs="仿宋"/>
          <w:b/>
          <w:bCs/>
          <w:highlight w:val="none"/>
        </w:rPr>
        <w:t>1.2.1法定代表人/负责人资格证明书</w:t>
      </w:r>
    </w:p>
    <w:p w14:paraId="6AD1FAE3">
      <w:pPr>
        <w:spacing w:line="480" w:lineRule="auto"/>
        <w:rPr>
          <w:rFonts w:ascii="宋体" w:hAnsi="宋体" w:cs="仿宋"/>
          <w:highlight w:val="none"/>
        </w:rPr>
      </w:pPr>
      <w:r>
        <w:rPr>
          <w:rFonts w:hint="eastAsia" w:ascii="宋体" w:hAnsi="宋体" w:cs="仿宋"/>
          <w:highlight w:val="none"/>
        </w:rPr>
        <w:t>致：</w:t>
      </w:r>
      <w:r>
        <w:rPr>
          <w:rFonts w:hint="eastAsia" w:ascii="宋体" w:hAnsi="宋体" w:cs="仿宋"/>
          <w:b/>
          <w:bCs/>
          <w:highlight w:val="none"/>
        </w:rPr>
        <w:t>茂名市人民医院</w:t>
      </w:r>
      <w:r>
        <w:rPr>
          <w:rFonts w:hint="eastAsia" w:ascii="宋体" w:hAnsi="宋体" w:cs="仿宋"/>
          <w:highlight w:val="none"/>
        </w:rPr>
        <w:t>：</w:t>
      </w:r>
    </w:p>
    <w:p w14:paraId="0DEED029">
      <w:pPr>
        <w:spacing w:line="480" w:lineRule="auto"/>
        <w:ind w:firstLine="480"/>
        <w:rPr>
          <w:rFonts w:ascii="宋体" w:hAnsi="宋体" w:cs="仿宋"/>
          <w:highlight w:val="none"/>
        </w:rPr>
      </w:pPr>
      <w:r>
        <w:rPr>
          <w:rFonts w:hint="eastAsia" w:ascii="宋体" w:hAnsi="宋体" w:cs="仿宋"/>
          <w:highlight w:val="none"/>
          <w:u w:val="single"/>
        </w:rPr>
        <w:t xml:space="preserve">        </w:t>
      </w:r>
      <w:r>
        <w:rPr>
          <w:rFonts w:hint="eastAsia" w:ascii="宋体" w:hAnsi="宋体" w:cs="仿宋"/>
          <w:highlight w:val="none"/>
        </w:rPr>
        <w:t>，现任我单位</w:t>
      </w:r>
      <w:r>
        <w:rPr>
          <w:rFonts w:hint="eastAsia" w:ascii="宋体" w:hAnsi="宋体" w:cs="仿宋"/>
          <w:highlight w:val="none"/>
          <w:u w:val="single"/>
        </w:rPr>
        <w:t xml:space="preserve">          </w:t>
      </w:r>
      <w:r>
        <w:rPr>
          <w:rFonts w:hint="eastAsia" w:ascii="宋体" w:hAnsi="宋体" w:cs="仿宋"/>
          <w:highlight w:val="none"/>
        </w:rPr>
        <w:t>职务，为法定代表人，特此证明。</w:t>
      </w:r>
    </w:p>
    <w:p w14:paraId="6174798B">
      <w:pPr>
        <w:spacing w:line="360" w:lineRule="auto"/>
        <w:ind w:firstLine="480"/>
        <w:rPr>
          <w:rFonts w:ascii="宋体" w:hAnsi="宋体" w:cs="仿宋"/>
          <w:highlight w:val="none"/>
        </w:rPr>
      </w:pPr>
      <w:r>
        <w:rPr>
          <w:rFonts w:hint="eastAsia" w:ascii="宋体" w:hAnsi="宋体" w:cs="仿宋"/>
          <w:highlight w:val="none"/>
        </w:rPr>
        <w:t>签发日期：           单位：           （盖章）</w:t>
      </w:r>
    </w:p>
    <w:p w14:paraId="7FAA5C92">
      <w:pPr>
        <w:spacing w:line="360" w:lineRule="auto"/>
        <w:ind w:firstLine="480"/>
        <w:rPr>
          <w:rFonts w:ascii="宋体" w:hAnsi="宋体" w:cs="仿宋"/>
          <w:highlight w:val="none"/>
        </w:rPr>
      </w:pPr>
      <w:r>
        <w:rPr>
          <w:rFonts w:hint="eastAsia" w:ascii="宋体" w:hAnsi="宋体" w:cs="仿宋"/>
          <w:highlight w:val="none"/>
        </w:rPr>
        <w:t>附：</w:t>
      </w:r>
    </w:p>
    <w:p w14:paraId="2B48AD02">
      <w:pPr>
        <w:spacing w:line="360" w:lineRule="auto"/>
        <w:ind w:firstLine="480"/>
        <w:rPr>
          <w:rFonts w:ascii="宋体" w:hAnsi="宋体" w:cs="仿宋"/>
          <w:highlight w:val="none"/>
        </w:rPr>
      </w:pPr>
      <w:r>
        <w:rPr>
          <w:rFonts w:hint="eastAsia" w:ascii="宋体" w:hAnsi="宋体" w:cs="仿宋"/>
          <w:highlight w:val="none"/>
        </w:rPr>
        <w:t>代表人性别：            年龄：           身份证号码：</w:t>
      </w:r>
    </w:p>
    <w:p w14:paraId="09B46956">
      <w:pPr>
        <w:spacing w:line="360" w:lineRule="auto"/>
        <w:ind w:firstLine="480"/>
        <w:rPr>
          <w:rFonts w:ascii="宋体" w:hAnsi="宋体" w:cs="仿宋"/>
          <w:highlight w:val="none"/>
        </w:rPr>
      </w:pPr>
      <w:r>
        <w:rPr>
          <w:rFonts w:hint="eastAsia" w:ascii="宋体" w:hAnsi="宋体" w:cs="仿宋"/>
          <w:highlight w:val="none"/>
        </w:rPr>
        <w:t>联系电话：</w:t>
      </w:r>
    </w:p>
    <w:p w14:paraId="26C70E86">
      <w:pPr>
        <w:spacing w:line="360" w:lineRule="auto"/>
        <w:ind w:firstLine="480"/>
        <w:rPr>
          <w:rFonts w:ascii="宋体" w:hAnsi="宋体" w:cs="仿宋"/>
          <w:highlight w:val="none"/>
        </w:rPr>
      </w:pPr>
      <w:r>
        <w:rPr>
          <w:rFonts w:hint="eastAsia" w:ascii="宋体" w:hAnsi="宋体" w:cs="仿宋"/>
          <w:highlight w:val="none"/>
        </w:rPr>
        <w:t>营业执照号码：                       经济性质：</w:t>
      </w:r>
    </w:p>
    <w:p w14:paraId="69DF627C">
      <w:pPr>
        <w:spacing w:line="360" w:lineRule="auto"/>
        <w:ind w:firstLine="480"/>
        <w:rPr>
          <w:rFonts w:ascii="宋体" w:hAnsi="宋体" w:cs="仿宋"/>
          <w:highlight w:val="none"/>
        </w:rPr>
      </w:pPr>
      <w:r>
        <w:rPr>
          <w:rFonts w:hint="eastAsia" w:ascii="宋体" w:hAnsi="宋体" w:cs="仿宋"/>
          <w:highlight w:val="none"/>
        </w:rPr>
        <w:t>主营（产）：</w:t>
      </w:r>
    </w:p>
    <w:p w14:paraId="182BACEE">
      <w:pPr>
        <w:spacing w:line="360" w:lineRule="auto"/>
        <w:ind w:firstLine="480"/>
        <w:rPr>
          <w:rFonts w:ascii="宋体" w:hAnsi="宋体" w:cs="仿宋"/>
          <w:highlight w:val="none"/>
        </w:rPr>
      </w:pPr>
      <w:r>
        <w:rPr>
          <w:rFonts w:hint="eastAsia" w:ascii="宋体" w:hAnsi="宋体" w:cs="仿宋"/>
          <w:highlight w:val="none"/>
        </w:rPr>
        <w:t>兼营（产）：</w:t>
      </w:r>
    </w:p>
    <w:p w14:paraId="3709C86E">
      <w:pPr>
        <w:spacing w:line="360" w:lineRule="auto"/>
        <w:rPr>
          <w:rFonts w:ascii="宋体" w:hAnsi="宋体" w:cs="仿宋"/>
          <w:highlight w:val="none"/>
        </w:rPr>
      </w:pPr>
    </w:p>
    <w:p w14:paraId="158207C4">
      <w:pPr>
        <w:spacing w:line="360" w:lineRule="auto"/>
        <w:ind w:firstLine="480"/>
        <w:rPr>
          <w:rFonts w:hint="eastAsia" w:ascii="宋体" w:hAnsi="宋体" w:cs="仿宋"/>
          <w:highlight w:val="none"/>
        </w:rPr>
      </w:pPr>
      <w:r>
        <w:rPr>
          <w:rFonts w:hint="eastAsia" w:ascii="宋体" w:hAnsi="宋体" w:cs="仿宋"/>
          <w:highlight w:val="none"/>
        </w:rPr>
        <w:t>说明：1.法定代表人为代表企业事业单位、国家机关、社会团体从事民事活动的负责人。</w:t>
      </w:r>
    </w:p>
    <w:p w14:paraId="6768501C">
      <w:pPr>
        <w:spacing w:line="360" w:lineRule="auto"/>
        <w:ind w:firstLine="480"/>
        <w:rPr>
          <w:rFonts w:hint="eastAsia" w:ascii="宋体" w:hAnsi="宋体" w:cs="仿宋"/>
          <w:highlight w:val="none"/>
        </w:rPr>
      </w:pPr>
      <w:r>
        <w:rPr>
          <w:rFonts w:hint="eastAsia" w:ascii="宋体" w:hAnsi="宋体" w:cs="仿宋"/>
          <w:highlight w:val="none"/>
        </w:rPr>
        <w:t>2.内容必须填写真实、清楚、涂改无效，不得转让、买卖。</w:t>
      </w:r>
    </w:p>
    <w:p w14:paraId="14D241A1">
      <w:pPr>
        <w:spacing w:line="360" w:lineRule="auto"/>
        <w:ind w:firstLine="480"/>
        <w:rPr>
          <w:rFonts w:hint="eastAsia" w:ascii="宋体" w:hAnsi="宋体" w:cs="仿宋"/>
          <w:highlight w:val="none"/>
        </w:rPr>
      </w:pPr>
      <w:r>
        <w:rPr>
          <w:rFonts w:hint="eastAsia" w:ascii="宋体" w:hAnsi="宋体" w:cs="仿宋"/>
          <w:highlight w:val="none"/>
        </w:rPr>
        <w:t>3.将此证明书提交对方作为合同附件。</w:t>
      </w:r>
    </w:p>
    <w:p w14:paraId="37FE2F64">
      <w:pPr>
        <w:spacing w:line="360" w:lineRule="auto"/>
        <w:ind w:firstLine="560"/>
        <w:rPr>
          <w:rFonts w:ascii="宋体" w:hAnsi="宋体" w:cs="仿宋"/>
          <w:b/>
          <w:sz w:val="28"/>
          <w:szCs w:val="28"/>
          <w:highlight w:val="none"/>
        </w:rPr>
      </w:pPr>
      <w:r>
        <w:rPr>
          <w:rFonts w:hint="eastAsia" w:ascii="宋体" w:hAnsi="宋体" w:cs="仿宋"/>
          <w:sz w:val="28"/>
          <w:szCs w:val="28"/>
          <w:highlight w:val="none"/>
        </w:rPr>
        <w:t xml:space="preserve"> </w:t>
      </w:r>
      <w:r>
        <w:rPr>
          <w:rFonts w:hint="eastAsia" w:ascii="宋体" w:hAnsi="宋体" w:cs="仿宋"/>
          <w:b/>
          <w:sz w:val="28"/>
          <w:szCs w:val="28"/>
          <w:highlight w:val="none"/>
        </w:rPr>
        <w:t xml:space="preserve"> （为避免废标，请供应商务必提供本附件）</w:t>
      </w:r>
    </w:p>
    <w:p w14:paraId="381968E4">
      <w:pPr>
        <w:pStyle w:val="9"/>
        <w:ind w:firstLine="0" w:firstLineChars="0"/>
        <w:rPr>
          <w:rFonts w:hAnsi="宋体"/>
          <w:b/>
          <w:bCs/>
          <w:sz w:val="21"/>
          <w:highlight w:val="none"/>
        </w:rPr>
      </w:pPr>
    </w:p>
    <w:p w14:paraId="6DC5D147">
      <w:pPr>
        <w:pStyle w:val="9"/>
        <w:ind w:firstLine="422"/>
        <w:rPr>
          <w:rFonts w:hAnsi="宋体"/>
          <w:b/>
          <w:bCs/>
          <w:sz w:val="21"/>
          <w:highlight w:val="none"/>
        </w:rPr>
      </w:pPr>
      <w:r>
        <w:rPr>
          <w:rFonts w:hAnsi="宋体"/>
          <w:b/>
          <w:bCs/>
          <w:sz w:val="21"/>
          <w:highlight w:val="none"/>
        </w:rPr>
        <mc:AlternateContent>
          <mc:Choice Requires="wps">
            <w:drawing>
              <wp:anchor distT="0" distB="0" distL="114300" distR="114300" simplePos="0" relativeHeight="251660288" behindDoc="0" locked="0" layoutInCell="1" allowOverlap="1">
                <wp:simplePos x="0" y="0"/>
                <wp:positionH relativeFrom="column">
                  <wp:posOffset>2766695</wp:posOffset>
                </wp:positionH>
                <wp:positionV relativeFrom="paragraph">
                  <wp:posOffset>144780</wp:posOffset>
                </wp:positionV>
                <wp:extent cx="2491740" cy="1596390"/>
                <wp:effectExtent l="4445" t="4445" r="18415" b="18415"/>
                <wp:wrapNone/>
                <wp:docPr id="4" name="矩形 4"/>
                <wp:cNvGraphicFramePr/>
                <a:graphic xmlns:a="http://schemas.openxmlformats.org/drawingml/2006/main">
                  <a:graphicData uri="http://schemas.microsoft.com/office/word/2010/wordprocessingShape">
                    <wps:wsp>
                      <wps:cNvSpPr>
                        <a:spLocks noChangeArrowheads="1"/>
                      </wps:cNvSpPr>
                      <wps:spPr bwMode="auto">
                        <a:xfrm>
                          <a:off x="0" y="0"/>
                          <a:ext cx="2491740" cy="1596390"/>
                        </a:xfrm>
                        <a:prstGeom prst="rect">
                          <a:avLst/>
                        </a:prstGeom>
                        <a:solidFill>
                          <a:srgbClr val="FFFFFF"/>
                        </a:solidFill>
                        <a:ln w="9525" cmpd="sng">
                          <a:solidFill>
                            <a:srgbClr val="000000"/>
                          </a:solidFill>
                          <a:miter lim="800000"/>
                        </a:ln>
                        <a:effectLst/>
                      </wps:spPr>
                      <wps:txbx>
                        <w:txbxContent>
                          <w:p w14:paraId="70232D6C">
                            <w:pPr>
                              <w:ind w:firstLine="480"/>
                              <w:jc w:val="center"/>
                            </w:pPr>
                          </w:p>
                          <w:p w14:paraId="1D6CB3EF">
                            <w:pPr>
                              <w:ind w:firstLine="420"/>
                              <w:jc w:val="center"/>
                              <w:rPr>
                                <w:szCs w:val="21"/>
                              </w:rPr>
                            </w:pPr>
                            <w:r>
                              <w:rPr>
                                <w:rFonts w:hint="eastAsia"/>
                                <w:szCs w:val="21"/>
                              </w:rPr>
                              <w:t>法定代表人</w:t>
                            </w:r>
                          </w:p>
                          <w:p w14:paraId="4E3DC1F2">
                            <w:pPr>
                              <w:ind w:firstLine="420"/>
                              <w:jc w:val="center"/>
                              <w:rPr>
                                <w:szCs w:val="21"/>
                              </w:rPr>
                            </w:pPr>
                            <w:r>
                              <w:rPr>
                                <w:rFonts w:hint="eastAsia"/>
                                <w:szCs w:val="21"/>
                              </w:rPr>
                              <w:t>居民身份证复印件（反面）粘贴处</w:t>
                            </w:r>
                          </w:p>
                          <w:p w14:paraId="60FDABB1">
                            <w:pPr>
                              <w:ind w:firstLine="420"/>
                              <w:jc w:val="center"/>
                              <w:rPr>
                                <w:szCs w:val="21"/>
                              </w:rPr>
                            </w:pPr>
                            <w:r>
                              <w:rPr>
                                <w:rFonts w:hint="eastAsia"/>
                                <w:szCs w:val="21"/>
                              </w:rPr>
                              <w:t>（按原件大小）</w:t>
                            </w:r>
                          </w:p>
                          <w:p w14:paraId="519DB24C">
                            <w:pPr>
                              <w:ind w:firstLine="480"/>
                              <w:jc w:val="center"/>
                              <w:rPr>
                                <w:szCs w:val="21"/>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17.85pt;margin-top:11.4pt;height:125.7pt;width:196.2pt;z-index:251660288;mso-width-relative:page;mso-height-relative:page;" fillcolor="#FFFFFF" filled="t" stroked="t" coordsize="21600,21600" o:gfxdata="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niOMFtgAAAAKAQAADwAAAAAAAAABACAA&#10;AAAiAAAAZHJzL2Rvd25yZXYueG1sUEsBAhQAFAAAAAgAh07iQFfQEYBGAgAAlAQAAA4AAAAAAAAA&#10;AQAgAAAAJwEAAGRycy9lMm9Eb2MueG1sUEsFBgAAAAAGAAYAWQEAAN8FAAAAAA==&#10;">
                <v:fill on="t" focussize="0,0"/>
                <v:stroke color="#000000" miterlimit="8" joinstyle="miter"/>
                <v:imagedata o:title=""/>
                <o:lock v:ext="edit" aspectratio="f"/>
                <v:textbox>
                  <w:txbxContent>
                    <w:p w14:paraId="70232D6C">
                      <w:pPr>
                        <w:ind w:firstLine="480"/>
                        <w:jc w:val="center"/>
                      </w:pPr>
                    </w:p>
                    <w:p w14:paraId="1D6CB3EF">
                      <w:pPr>
                        <w:ind w:firstLine="420"/>
                        <w:jc w:val="center"/>
                        <w:rPr>
                          <w:szCs w:val="21"/>
                        </w:rPr>
                      </w:pPr>
                      <w:r>
                        <w:rPr>
                          <w:rFonts w:hint="eastAsia"/>
                          <w:szCs w:val="21"/>
                        </w:rPr>
                        <w:t>法定代表人</w:t>
                      </w:r>
                    </w:p>
                    <w:p w14:paraId="4E3DC1F2">
                      <w:pPr>
                        <w:ind w:firstLine="420"/>
                        <w:jc w:val="center"/>
                        <w:rPr>
                          <w:szCs w:val="21"/>
                        </w:rPr>
                      </w:pPr>
                      <w:r>
                        <w:rPr>
                          <w:rFonts w:hint="eastAsia"/>
                          <w:szCs w:val="21"/>
                        </w:rPr>
                        <w:t>居民身份证复印件（反面）粘贴处</w:t>
                      </w:r>
                    </w:p>
                    <w:p w14:paraId="60FDABB1">
                      <w:pPr>
                        <w:ind w:firstLine="420"/>
                        <w:jc w:val="center"/>
                        <w:rPr>
                          <w:szCs w:val="21"/>
                        </w:rPr>
                      </w:pPr>
                      <w:r>
                        <w:rPr>
                          <w:rFonts w:hint="eastAsia"/>
                          <w:szCs w:val="21"/>
                        </w:rPr>
                        <w:t>（按原件大小）</w:t>
                      </w:r>
                    </w:p>
                    <w:p w14:paraId="519DB24C">
                      <w:pPr>
                        <w:ind w:firstLine="480"/>
                        <w:jc w:val="center"/>
                        <w:rPr>
                          <w:szCs w:val="21"/>
                        </w:rPr>
                      </w:pPr>
                    </w:p>
                  </w:txbxContent>
                </v:textbox>
              </v:rect>
            </w:pict>
          </mc:Fallback>
        </mc:AlternateContent>
      </w:r>
      <w:r>
        <w:rPr>
          <w:rFonts w:hAnsi="宋体"/>
          <w:b/>
          <w:bCs/>
          <w:sz w:val="21"/>
          <w:highlight w:val="none"/>
        </w:rPr>
        <mc:AlternateContent>
          <mc:Choice Requires="wps">
            <w:drawing>
              <wp:anchor distT="0" distB="0" distL="114300" distR="114300" simplePos="0" relativeHeight="251659264" behindDoc="0" locked="0" layoutInCell="1" allowOverlap="1">
                <wp:simplePos x="0" y="0"/>
                <wp:positionH relativeFrom="column">
                  <wp:posOffset>88265</wp:posOffset>
                </wp:positionH>
                <wp:positionV relativeFrom="paragraph">
                  <wp:posOffset>144780</wp:posOffset>
                </wp:positionV>
                <wp:extent cx="2479675" cy="1596390"/>
                <wp:effectExtent l="5080" t="4445" r="10795" b="18415"/>
                <wp:wrapNone/>
                <wp:docPr id="3" name="矩形 3"/>
                <wp:cNvGraphicFramePr/>
                <a:graphic xmlns:a="http://schemas.openxmlformats.org/drawingml/2006/main">
                  <a:graphicData uri="http://schemas.microsoft.com/office/word/2010/wordprocessingShape">
                    <wps:wsp>
                      <wps:cNvSpPr>
                        <a:spLocks noChangeArrowheads="1"/>
                      </wps:cNvSpPr>
                      <wps:spPr bwMode="auto">
                        <a:xfrm>
                          <a:off x="0" y="0"/>
                          <a:ext cx="2479675" cy="1596390"/>
                        </a:xfrm>
                        <a:prstGeom prst="rect">
                          <a:avLst/>
                        </a:prstGeom>
                        <a:solidFill>
                          <a:srgbClr val="FFFFFF"/>
                        </a:solidFill>
                        <a:ln w="9525" cmpd="sng">
                          <a:solidFill>
                            <a:srgbClr val="000000"/>
                          </a:solidFill>
                          <a:miter lim="800000"/>
                        </a:ln>
                        <a:effectLst/>
                      </wps:spPr>
                      <wps:txbx>
                        <w:txbxContent>
                          <w:p w14:paraId="2F892210">
                            <w:pPr>
                              <w:ind w:firstLine="480"/>
                              <w:jc w:val="center"/>
                            </w:pPr>
                          </w:p>
                          <w:p w14:paraId="67A551F9">
                            <w:pPr>
                              <w:ind w:firstLine="420"/>
                              <w:jc w:val="center"/>
                              <w:rPr>
                                <w:szCs w:val="21"/>
                              </w:rPr>
                            </w:pPr>
                            <w:r>
                              <w:rPr>
                                <w:rFonts w:hint="eastAsia"/>
                                <w:szCs w:val="21"/>
                              </w:rPr>
                              <w:t>法定代表人</w:t>
                            </w:r>
                          </w:p>
                          <w:p w14:paraId="69FB26EF">
                            <w:pPr>
                              <w:ind w:firstLine="420"/>
                              <w:jc w:val="center"/>
                              <w:rPr>
                                <w:szCs w:val="21"/>
                              </w:rPr>
                            </w:pPr>
                            <w:r>
                              <w:rPr>
                                <w:rFonts w:hint="eastAsia"/>
                                <w:szCs w:val="21"/>
                              </w:rPr>
                              <w:t>居民身份证复印件（正面）粘贴处</w:t>
                            </w:r>
                          </w:p>
                          <w:p w14:paraId="2E9ABE25">
                            <w:pPr>
                              <w:ind w:firstLine="420"/>
                              <w:jc w:val="center"/>
                              <w:rPr>
                                <w:szCs w:val="21"/>
                              </w:rPr>
                            </w:pPr>
                            <w:r>
                              <w:rPr>
                                <w:rFonts w:hint="eastAsia"/>
                                <w:szCs w:val="21"/>
                              </w:rPr>
                              <w:t>（按原件大小）</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6.95pt;margin-top:11.4pt;height:125.7pt;width:195.25pt;z-index:251659264;mso-width-relative:page;mso-height-relative:page;" fillcolor="#FFFFFF" filled="t" stroked="t" coordsize="21600,21600" o:gfxdata="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O9zJj1wAAAAkBAAAPAAAAAAAAAAEAIAAA&#10;ACIAAABkcnMvZG93bnJldi54bWxQSwECFAAUAAAACACHTuJAwIed6EYCAACUBAAADgAAAAAAAAAB&#10;ACAAAAAmAQAAZHJzL2Uyb0RvYy54bWxQSwUGAAAAAAYABgBZAQAA3gUAAAAA&#10;">
                <v:fill on="t" focussize="0,0"/>
                <v:stroke color="#000000" miterlimit="8" joinstyle="miter"/>
                <v:imagedata o:title=""/>
                <o:lock v:ext="edit" aspectratio="f"/>
                <v:textbox>
                  <w:txbxContent>
                    <w:p w14:paraId="2F892210">
                      <w:pPr>
                        <w:ind w:firstLine="480"/>
                        <w:jc w:val="center"/>
                      </w:pPr>
                    </w:p>
                    <w:p w14:paraId="67A551F9">
                      <w:pPr>
                        <w:ind w:firstLine="420"/>
                        <w:jc w:val="center"/>
                        <w:rPr>
                          <w:szCs w:val="21"/>
                        </w:rPr>
                      </w:pPr>
                      <w:r>
                        <w:rPr>
                          <w:rFonts w:hint="eastAsia"/>
                          <w:szCs w:val="21"/>
                        </w:rPr>
                        <w:t>法定代表人</w:t>
                      </w:r>
                    </w:p>
                    <w:p w14:paraId="69FB26EF">
                      <w:pPr>
                        <w:ind w:firstLine="420"/>
                        <w:jc w:val="center"/>
                        <w:rPr>
                          <w:szCs w:val="21"/>
                        </w:rPr>
                      </w:pPr>
                      <w:r>
                        <w:rPr>
                          <w:rFonts w:hint="eastAsia"/>
                          <w:szCs w:val="21"/>
                        </w:rPr>
                        <w:t>居民身份证复印件（正面）粘贴处</w:t>
                      </w:r>
                    </w:p>
                    <w:p w14:paraId="2E9ABE25">
                      <w:pPr>
                        <w:ind w:firstLine="420"/>
                        <w:jc w:val="center"/>
                        <w:rPr>
                          <w:szCs w:val="21"/>
                        </w:rPr>
                      </w:pPr>
                      <w:r>
                        <w:rPr>
                          <w:rFonts w:hint="eastAsia"/>
                          <w:szCs w:val="21"/>
                        </w:rPr>
                        <w:t>（按原件大小）</w:t>
                      </w:r>
                    </w:p>
                  </w:txbxContent>
                </v:textbox>
              </v:rect>
            </w:pict>
          </mc:Fallback>
        </mc:AlternateContent>
      </w:r>
    </w:p>
    <w:p w14:paraId="2031E3BE">
      <w:pPr>
        <w:pStyle w:val="9"/>
        <w:ind w:firstLine="422"/>
        <w:rPr>
          <w:rFonts w:hAnsi="宋体"/>
          <w:b/>
          <w:bCs/>
          <w:sz w:val="21"/>
          <w:highlight w:val="none"/>
        </w:rPr>
      </w:pPr>
    </w:p>
    <w:p w14:paraId="2796C084">
      <w:pPr>
        <w:pStyle w:val="26"/>
        <w:jc w:val="center"/>
        <w:rPr>
          <w:rFonts w:ascii="宋体" w:hAnsi="宋体" w:cs="仿宋"/>
          <w:highlight w:val="none"/>
        </w:rPr>
      </w:pPr>
      <w:r>
        <w:rPr>
          <w:rFonts w:hint="eastAsia" w:ascii="宋体" w:hAnsi="宋体" w:cs="宋体"/>
          <w:highlight w:val="none"/>
        </w:rPr>
        <w:br w:type="page"/>
      </w:r>
      <w:r>
        <w:rPr>
          <w:rFonts w:hint="eastAsia" w:ascii="宋体" w:hAnsi="宋体" w:cs="仿宋"/>
          <w:b/>
          <w:bCs/>
          <w:highlight w:val="none"/>
        </w:rPr>
        <w:t>1.2.2法定代表人/负责人授权委托书</w:t>
      </w:r>
    </w:p>
    <w:p w14:paraId="5F9DF8BF">
      <w:pPr>
        <w:rPr>
          <w:rFonts w:ascii="宋体" w:hAnsi="宋体" w:cs="仿宋"/>
          <w:highlight w:val="none"/>
        </w:rPr>
      </w:pPr>
      <w:r>
        <w:rPr>
          <w:rFonts w:hint="eastAsia" w:ascii="宋体" w:hAnsi="宋体" w:cs="仿宋"/>
          <w:highlight w:val="none"/>
        </w:rPr>
        <w:t>致：</w:t>
      </w:r>
      <w:r>
        <w:rPr>
          <w:rFonts w:hint="eastAsia" w:ascii="宋体" w:hAnsi="宋体" w:cs="仿宋"/>
          <w:b/>
          <w:bCs/>
          <w:highlight w:val="none"/>
        </w:rPr>
        <w:t>茂名市人民医院</w:t>
      </w:r>
      <w:r>
        <w:rPr>
          <w:rFonts w:hint="eastAsia" w:ascii="宋体" w:hAnsi="宋体" w:cs="仿宋"/>
          <w:highlight w:val="none"/>
        </w:rPr>
        <w:t>：</w:t>
      </w:r>
    </w:p>
    <w:p w14:paraId="7325CEF4">
      <w:pPr>
        <w:ind w:firstLine="480"/>
        <w:rPr>
          <w:rFonts w:ascii="宋体" w:hAnsi="宋体" w:cs="仿宋"/>
          <w:highlight w:val="none"/>
        </w:rPr>
      </w:pPr>
      <w:r>
        <w:rPr>
          <w:rFonts w:hint="eastAsia" w:ascii="宋体" w:hAnsi="宋体" w:cs="仿宋"/>
          <w:highlight w:val="none"/>
        </w:rPr>
        <w:t>兹授权</w:t>
      </w:r>
      <w:r>
        <w:rPr>
          <w:rFonts w:hint="eastAsia" w:ascii="宋体" w:hAnsi="宋体" w:cs="仿宋"/>
          <w:highlight w:val="none"/>
          <w:u w:val="single"/>
        </w:rPr>
        <w:t xml:space="preserve">             </w:t>
      </w:r>
      <w:r>
        <w:rPr>
          <w:rFonts w:hint="eastAsia" w:ascii="宋体" w:hAnsi="宋体" w:cs="仿宋"/>
          <w:highlight w:val="none"/>
        </w:rPr>
        <w:t>，为我方签订经济合同及办理其他事务代理人，其权限是：</w:t>
      </w:r>
    </w:p>
    <w:p w14:paraId="3649412D">
      <w:pPr>
        <w:rPr>
          <w:rFonts w:ascii="宋体" w:hAnsi="宋体" w:cs="仿宋"/>
          <w:highlight w:val="none"/>
        </w:rPr>
      </w:pPr>
      <w:r>
        <w:rPr>
          <w:rFonts w:hint="eastAsia" w:ascii="宋体" w:hAnsi="宋体" w:cs="仿宋"/>
          <w:highlight w:val="none"/>
          <w:u w:val="single"/>
        </w:rPr>
        <w:t xml:space="preserve">                                                   </w:t>
      </w:r>
      <w:r>
        <w:rPr>
          <w:rFonts w:hint="eastAsia" w:ascii="宋体" w:hAnsi="宋体" w:cs="仿宋"/>
          <w:highlight w:val="none"/>
        </w:rPr>
        <w:t>。</w:t>
      </w:r>
    </w:p>
    <w:p w14:paraId="3700E7B0">
      <w:pPr>
        <w:ind w:firstLine="480"/>
        <w:rPr>
          <w:rFonts w:ascii="宋体" w:hAnsi="宋体" w:cs="仿宋"/>
          <w:highlight w:val="none"/>
        </w:rPr>
      </w:pPr>
      <w:r>
        <w:rPr>
          <w:rFonts w:hint="eastAsia" w:ascii="宋体" w:hAnsi="宋体" w:cs="仿宋"/>
          <w:highlight w:val="none"/>
        </w:rPr>
        <w:t>授权单位：      （盖章）        法定代表人</w:t>
      </w:r>
      <w:r>
        <w:rPr>
          <w:rFonts w:hint="eastAsia" w:ascii="宋体" w:hAnsi="宋体" w:cs="仿宋"/>
          <w:highlight w:val="none"/>
          <w:lang w:eastAsia="zh-CN"/>
        </w:rPr>
        <w:t>：</w:t>
      </w:r>
      <w:r>
        <w:rPr>
          <w:rFonts w:hint="eastAsia" w:ascii="宋体" w:hAnsi="宋体" w:cs="仿宋"/>
          <w:highlight w:val="none"/>
        </w:rPr>
        <w:t xml:space="preserve">        （签名或盖私章）</w:t>
      </w:r>
    </w:p>
    <w:p w14:paraId="1097073A">
      <w:pPr>
        <w:ind w:firstLine="480"/>
        <w:rPr>
          <w:rFonts w:ascii="宋体" w:hAnsi="宋体" w:cs="仿宋"/>
          <w:highlight w:val="none"/>
        </w:rPr>
      </w:pPr>
      <w:r>
        <w:rPr>
          <w:rFonts w:hint="eastAsia" w:ascii="宋体" w:hAnsi="宋体" w:cs="仿宋"/>
          <w:highlight w:val="none"/>
        </w:rPr>
        <w:t>有效期限：至        年       月      日       签发日期：</w:t>
      </w:r>
    </w:p>
    <w:p w14:paraId="6D129414">
      <w:pPr>
        <w:ind w:firstLine="480"/>
        <w:rPr>
          <w:rFonts w:ascii="宋体" w:hAnsi="宋体" w:cs="仿宋"/>
          <w:highlight w:val="none"/>
        </w:rPr>
      </w:pPr>
      <w:r>
        <w:rPr>
          <w:rFonts w:hint="eastAsia" w:ascii="宋体" w:hAnsi="宋体" w:cs="仿宋"/>
          <w:highlight w:val="none"/>
        </w:rPr>
        <w:t>附：</w:t>
      </w:r>
    </w:p>
    <w:p w14:paraId="0CFE51AE">
      <w:pPr>
        <w:ind w:firstLine="480"/>
        <w:rPr>
          <w:rFonts w:ascii="宋体" w:hAnsi="宋体" w:cs="仿宋"/>
          <w:highlight w:val="none"/>
        </w:rPr>
      </w:pPr>
      <w:r>
        <w:rPr>
          <w:rFonts w:hint="eastAsia" w:ascii="宋体" w:hAnsi="宋体" w:cs="仿宋"/>
          <w:highlight w:val="none"/>
        </w:rPr>
        <w:t>代理人性别：        年龄：       职务：         身份证号码：</w:t>
      </w:r>
    </w:p>
    <w:p w14:paraId="24057C48">
      <w:pPr>
        <w:ind w:firstLine="480"/>
        <w:rPr>
          <w:rFonts w:ascii="宋体" w:hAnsi="宋体" w:cs="仿宋"/>
          <w:highlight w:val="none"/>
        </w:rPr>
      </w:pPr>
      <w:r>
        <w:rPr>
          <w:rFonts w:hint="eastAsia" w:ascii="宋体" w:hAnsi="宋体" w:cs="仿宋"/>
          <w:highlight w:val="none"/>
        </w:rPr>
        <w:t>联系电话：</w:t>
      </w:r>
    </w:p>
    <w:p w14:paraId="60D5BD14">
      <w:pPr>
        <w:ind w:firstLine="480"/>
        <w:rPr>
          <w:rFonts w:ascii="宋体" w:hAnsi="宋体" w:cs="仿宋"/>
          <w:highlight w:val="none"/>
        </w:rPr>
      </w:pPr>
      <w:r>
        <w:rPr>
          <w:rFonts w:hint="eastAsia" w:ascii="宋体" w:hAnsi="宋体" w:cs="仿宋"/>
          <w:highlight w:val="none"/>
        </w:rPr>
        <w:t>营业执照号码：                         经济性质：</w:t>
      </w:r>
    </w:p>
    <w:p w14:paraId="60E55E6F">
      <w:pPr>
        <w:ind w:firstLine="480"/>
        <w:rPr>
          <w:rFonts w:ascii="宋体" w:hAnsi="宋体" w:cs="仿宋"/>
          <w:highlight w:val="none"/>
        </w:rPr>
      </w:pPr>
      <w:r>
        <w:rPr>
          <w:rFonts w:hint="eastAsia" w:ascii="宋体" w:hAnsi="宋体" w:cs="仿宋"/>
          <w:highlight w:val="none"/>
        </w:rPr>
        <w:t>主营（产）：</w:t>
      </w:r>
    </w:p>
    <w:p w14:paraId="0A940AC0">
      <w:pPr>
        <w:ind w:firstLine="480"/>
        <w:rPr>
          <w:rFonts w:ascii="宋体" w:hAnsi="宋体" w:cs="仿宋"/>
          <w:highlight w:val="none"/>
        </w:rPr>
      </w:pPr>
      <w:r>
        <w:rPr>
          <w:rFonts w:hint="eastAsia" w:ascii="宋体" w:hAnsi="宋体" w:cs="仿宋"/>
          <w:highlight w:val="none"/>
        </w:rPr>
        <w:t>兼营（产）：</w:t>
      </w:r>
    </w:p>
    <w:p w14:paraId="23756AE3">
      <w:pPr>
        <w:ind w:firstLine="480"/>
        <w:rPr>
          <w:rFonts w:ascii="宋体" w:hAnsi="宋体" w:cs="仿宋"/>
          <w:highlight w:val="none"/>
        </w:rPr>
      </w:pPr>
    </w:p>
    <w:p w14:paraId="010030E4">
      <w:pPr>
        <w:rPr>
          <w:rFonts w:ascii="宋体" w:hAnsi="宋体" w:cs="仿宋"/>
          <w:highlight w:val="none"/>
        </w:rPr>
      </w:pPr>
      <w:r>
        <w:rPr>
          <w:rFonts w:hint="eastAsia" w:ascii="宋体" w:hAnsi="宋体" w:cs="仿宋"/>
          <w:highlight w:val="none"/>
        </w:rPr>
        <w:t>说明：1</w:t>
      </w:r>
      <w:r>
        <w:rPr>
          <w:rFonts w:hint="eastAsia" w:ascii="宋体" w:hAnsi="宋体" w:cs="仿宋"/>
          <w:highlight w:val="none"/>
          <w:lang w:val="en-US" w:eastAsia="zh-CN"/>
        </w:rPr>
        <w:t xml:space="preserve">. </w:t>
      </w:r>
      <w:r>
        <w:rPr>
          <w:rFonts w:hint="eastAsia" w:ascii="宋体" w:hAnsi="宋体" w:cs="仿宋"/>
          <w:highlight w:val="none"/>
        </w:rPr>
        <w:t>法定代表人为代表企业事业单位、国家机关、社会团体从事民事活动的负责人。</w:t>
      </w:r>
    </w:p>
    <w:p w14:paraId="31F46F8E">
      <w:pPr>
        <w:numPr>
          <w:ilvl w:val="0"/>
          <w:numId w:val="0"/>
        </w:numPr>
        <w:ind w:left="0" w:leftChars="0" w:firstLine="420" w:firstLineChars="200"/>
        <w:rPr>
          <w:rFonts w:ascii="宋体" w:hAnsi="宋体" w:cs="仿宋"/>
          <w:highlight w:val="none"/>
        </w:rPr>
      </w:pPr>
      <w:r>
        <w:rPr>
          <w:rFonts w:hint="eastAsia" w:ascii="宋体" w:hAnsi="宋体" w:cs="仿宋"/>
          <w:kern w:val="2"/>
          <w:sz w:val="21"/>
          <w:szCs w:val="22"/>
          <w:highlight w:val="none"/>
          <w:lang w:val="en-US" w:eastAsia="zh-CN" w:bidi="ar-SA"/>
        </w:rPr>
        <w:t>2.</w:t>
      </w:r>
      <w:r>
        <w:rPr>
          <w:rFonts w:hint="eastAsia" w:ascii="宋体" w:hAnsi="宋体" w:cs="仿宋"/>
          <w:highlight w:val="none"/>
        </w:rPr>
        <w:t>内容必须填写真实、清楚、涂改无效，不得转让、买卖。</w:t>
      </w:r>
    </w:p>
    <w:p w14:paraId="478F3858">
      <w:pPr>
        <w:numPr>
          <w:ilvl w:val="0"/>
          <w:numId w:val="0"/>
        </w:numPr>
        <w:ind w:left="0" w:leftChars="0" w:firstLine="420" w:firstLineChars="200"/>
        <w:rPr>
          <w:rFonts w:ascii="宋体" w:hAnsi="宋体" w:cs="仿宋"/>
          <w:highlight w:val="none"/>
        </w:rPr>
      </w:pPr>
      <w:r>
        <w:rPr>
          <w:rFonts w:hint="eastAsia" w:ascii="宋体" w:hAnsi="宋体" w:cs="仿宋"/>
          <w:kern w:val="2"/>
          <w:sz w:val="21"/>
          <w:szCs w:val="22"/>
          <w:highlight w:val="none"/>
          <w:lang w:val="en-US" w:eastAsia="zh-CN" w:bidi="ar-SA"/>
        </w:rPr>
        <w:t>3.</w:t>
      </w:r>
      <w:r>
        <w:rPr>
          <w:rFonts w:hint="eastAsia" w:ascii="宋体" w:hAnsi="宋体" w:cs="仿宋"/>
          <w:highlight w:val="none"/>
        </w:rPr>
        <w:t>将此证明书提交对方作为合同附件。</w:t>
      </w:r>
    </w:p>
    <w:p w14:paraId="71C83FE1">
      <w:pPr>
        <w:numPr>
          <w:ilvl w:val="0"/>
          <w:numId w:val="0"/>
        </w:numPr>
        <w:ind w:left="0" w:leftChars="0" w:firstLine="420" w:firstLineChars="200"/>
        <w:rPr>
          <w:rFonts w:ascii="宋体" w:hAnsi="宋体" w:cs="仿宋"/>
          <w:highlight w:val="none"/>
        </w:rPr>
      </w:pPr>
      <w:r>
        <w:rPr>
          <w:rFonts w:hint="eastAsia" w:ascii="宋体" w:hAnsi="宋体" w:cs="仿宋"/>
          <w:kern w:val="2"/>
          <w:sz w:val="21"/>
          <w:szCs w:val="22"/>
          <w:highlight w:val="none"/>
          <w:lang w:val="en-US" w:eastAsia="zh-CN" w:bidi="ar-SA"/>
        </w:rPr>
        <w:t>4.</w:t>
      </w:r>
      <w:r>
        <w:rPr>
          <w:rFonts w:hint="eastAsia" w:ascii="宋体" w:hAnsi="宋体" w:cs="仿宋"/>
          <w:highlight w:val="none"/>
        </w:rPr>
        <w:t>授权权限：全权代表本公司参与上述采购项目的磋商响应，负责提供与签署确认一切文书资料，以及向贵方递交的任何补充承诺。</w:t>
      </w:r>
    </w:p>
    <w:p w14:paraId="071A0FCB">
      <w:pPr>
        <w:numPr>
          <w:ilvl w:val="0"/>
          <w:numId w:val="0"/>
        </w:numPr>
        <w:ind w:left="0" w:leftChars="0" w:firstLine="420" w:firstLineChars="200"/>
        <w:rPr>
          <w:rFonts w:ascii="宋体" w:hAnsi="宋体" w:cs="仿宋"/>
          <w:highlight w:val="none"/>
        </w:rPr>
      </w:pPr>
      <w:r>
        <w:rPr>
          <w:rFonts w:hint="eastAsia" w:ascii="宋体" w:hAnsi="宋体" w:cs="仿宋"/>
          <w:kern w:val="2"/>
          <w:sz w:val="21"/>
          <w:szCs w:val="22"/>
          <w:highlight w:val="none"/>
          <w:lang w:val="en-US" w:eastAsia="zh-CN" w:bidi="ar-SA"/>
        </w:rPr>
        <w:t>5.</w:t>
      </w:r>
      <w:r>
        <w:rPr>
          <w:rFonts w:hint="eastAsia" w:ascii="宋体" w:hAnsi="宋体" w:cs="仿宋"/>
          <w:highlight w:val="none"/>
        </w:rPr>
        <w:t>有效期限：与本公司响应文件中标注的磋商有效期相同，自本单</w:t>
      </w:r>
      <w:r>
        <w:rPr>
          <w:rFonts w:hint="eastAsia" w:ascii="宋体" w:hAnsi="宋体" w:cs="仿宋"/>
          <w:highlight w:val="none"/>
          <w:lang w:eastAsia="zh-CN"/>
        </w:rPr>
        <w:t>位加</w:t>
      </w:r>
      <w:r>
        <w:rPr>
          <w:rFonts w:hint="eastAsia" w:ascii="宋体" w:hAnsi="宋体" w:cs="仿宋"/>
          <w:highlight w:val="none"/>
        </w:rPr>
        <w:t>盖公章之日起生效。</w:t>
      </w:r>
    </w:p>
    <w:p w14:paraId="1C6DF239">
      <w:pPr>
        <w:numPr>
          <w:ilvl w:val="0"/>
          <w:numId w:val="0"/>
        </w:numPr>
        <w:ind w:left="0" w:leftChars="0" w:firstLine="420" w:firstLineChars="200"/>
        <w:rPr>
          <w:rFonts w:ascii="宋体" w:hAnsi="宋体" w:cs="仿宋"/>
          <w:highlight w:val="none"/>
        </w:rPr>
      </w:pPr>
      <w:r>
        <w:rPr>
          <w:rFonts w:hint="eastAsia" w:ascii="宋体" w:hAnsi="宋体" w:cs="仿宋"/>
          <w:kern w:val="2"/>
          <w:sz w:val="21"/>
          <w:szCs w:val="22"/>
          <w:highlight w:val="none"/>
          <w:lang w:val="en-US" w:eastAsia="zh-CN" w:bidi="ar-SA"/>
        </w:rPr>
        <w:t>6.</w:t>
      </w:r>
      <w:r>
        <w:rPr>
          <w:rFonts w:hint="eastAsia" w:ascii="宋体" w:hAnsi="宋体" w:cs="仿宋"/>
          <w:highlight w:val="none"/>
          <w:lang w:val="en-US" w:eastAsia="zh-CN"/>
        </w:rPr>
        <w:t>响应签</w:t>
      </w:r>
      <w:r>
        <w:rPr>
          <w:rFonts w:hint="eastAsia" w:ascii="宋体" w:hAnsi="宋体" w:cs="仿宋"/>
          <w:highlight w:val="none"/>
        </w:rPr>
        <w:t>字代表为法定代表人，则本</w:t>
      </w:r>
      <w:r>
        <w:rPr>
          <w:rFonts w:hint="eastAsia" w:ascii="宋体" w:hAnsi="宋体" w:cs="仿宋"/>
          <w:highlight w:val="none"/>
          <w:lang w:eastAsia="zh-CN"/>
        </w:rPr>
        <w:t>委托书</w:t>
      </w:r>
      <w:r>
        <w:rPr>
          <w:rFonts w:hint="eastAsia" w:ascii="宋体" w:hAnsi="宋体" w:cs="仿宋"/>
          <w:highlight w:val="none"/>
        </w:rPr>
        <w:t>不适用。</w:t>
      </w:r>
    </w:p>
    <w:p w14:paraId="02702A89">
      <w:pPr>
        <w:pStyle w:val="9"/>
        <w:ind w:firstLine="422"/>
        <w:rPr>
          <w:rFonts w:hAnsi="宋体"/>
          <w:b/>
          <w:bCs/>
          <w:sz w:val="21"/>
          <w:highlight w:val="none"/>
        </w:rPr>
      </w:pPr>
      <w:r>
        <w:rPr>
          <w:rFonts w:hAnsi="宋体"/>
          <w:b/>
          <w:bCs/>
          <w:sz w:val="21"/>
          <w:highlight w:val="none"/>
        </w:rPr>
        <mc:AlternateContent>
          <mc:Choice Requires="wps">
            <w:drawing>
              <wp:anchor distT="0" distB="0" distL="114300" distR="114300" simplePos="0" relativeHeight="251662336" behindDoc="0" locked="0" layoutInCell="1" allowOverlap="1">
                <wp:simplePos x="0" y="0"/>
                <wp:positionH relativeFrom="column">
                  <wp:posOffset>2766695</wp:posOffset>
                </wp:positionH>
                <wp:positionV relativeFrom="paragraph">
                  <wp:posOffset>144780</wp:posOffset>
                </wp:positionV>
                <wp:extent cx="2491740" cy="1596390"/>
                <wp:effectExtent l="4445" t="4445" r="18415" b="18415"/>
                <wp:wrapNone/>
                <wp:docPr id="5" name="矩形 5"/>
                <wp:cNvGraphicFramePr/>
                <a:graphic xmlns:a="http://schemas.openxmlformats.org/drawingml/2006/main">
                  <a:graphicData uri="http://schemas.microsoft.com/office/word/2010/wordprocessingShape">
                    <wps:wsp>
                      <wps:cNvSpPr>
                        <a:spLocks noChangeArrowheads="1"/>
                      </wps:cNvSpPr>
                      <wps:spPr bwMode="auto">
                        <a:xfrm>
                          <a:off x="0" y="0"/>
                          <a:ext cx="2491740" cy="1596390"/>
                        </a:xfrm>
                        <a:prstGeom prst="rect">
                          <a:avLst/>
                        </a:prstGeom>
                        <a:solidFill>
                          <a:srgbClr val="FFFFFF"/>
                        </a:solidFill>
                        <a:ln w="9525" cmpd="sng">
                          <a:solidFill>
                            <a:srgbClr val="000000"/>
                          </a:solidFill>
                          <a:miter lim="800000"/>
                        </a:ln>
                        <a:effectLst/>
                      </wps:spPr>
                      <wps:txbx>
                        <w:txbxContent>
                          <w:p w14:paraId="2A4854D4">
                            <w:pPr>
                              <w:ind w:firstLine="480"/>
                              <w:jc w:val="center"/>
                            </w:pPr>
                          </w:p>
                          <w:p w14:paraId="3E3B4693">
                            <w:pPr>
                              <w:ind w:firstLine="420"/>
                              <w:jc w:val="center"/>
                              <w:rPr>
                                <w:szCs w:val="21"/>
                              </w:rPr>
                            </w:pPr>
                            <w:r>
                              <w:rPr>
                                <w:rFonts w:hint="eastAsia" w:ascii="宋体" w:hAnsi="宋体"/>
                                <w:szCs w:val="21"/>
                              </w:rPr>
                              <w:t>委托代理人</w:t>
                            </w:r>
                            <w:r>
                              <w:rPr>
                                <w:rFonts w:hint="eastAsia"/>
                                <w:szCs w:val="21"/>
                              </w:rPr>
                              <w:t>居民身份证复印件（反面）粘贴处</w:t>
                            </w:r>
                          </w:p>
                          <w:p w14:paraId="40E79D49">
                            <w:pPr>
                              <w:ind w:firstLine="420"/>
                              <w:jc w:val="center"/>
                              <w:rPr>
                                <w:szCs w:val="21"/>
                              </w:rPr>
                            </w:pPr>
                            <w:r>
                              <w:rPr>
                                <w:rFonts w:hint="eastAsia"/>
                                <w:szCs w:val="21"/>
                              </w:rPr>
                              <w:t>（按原件大小）</w:t>
                            </w:r>
                          </w:p>
                          <w:p w14:paraId="34A97950">
                            <w:pPr>
                              <w:ind w:firstLine="480"/>
                              <w:jc w:val="center"/>
                              <w:rPr>
                                <w:szCs w:val="21"/>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17.85pt;margin-top:11.4pt;height:125.7pt;width:196.2pt;z-index:251662336;mso-width-relative:page;mso-height-relative:page;" fillcolor="#FFFFFF" filled="t" stroked="t" coordsize="21600,21600" o:gfxdata="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niOMFtgAAAAKAQAADwAAAAAAAAABACAA&#10;AAAiAAAAZHJzL2Rvd25yZXYueG1sUEsBAhQAFAAAAAgAh07iQAAfFb1GAgAAlAQAAA4AAAAAAAAA&#10;AQAgAAAAJwEAAGRycy9lMm9Eb2MueG1sUEsFBgAAAAAGAAYAWQEAAN8FAAAAAA==&#10;">
                <v:fill on="t" focussize="0,0"/>
                <v:stroke color="#000000" miterlimit="8" joinstyle="miter"/>
                <v:imagedata o:title=""/>
                <o:lock v:ext="edit" aspectratio="f"/>
                <v:textbox>
                  <w:txbxContent>
                    <w:p w14:paraId="2A4854D4">
                      <w:pPr>
                        <w:ind w:firstLine="480"/>
                        <w:jc w:val="center"/>
                      </w:pPr>
                    </w:p>
                    <w:p w14:paraId="3E3B4693">
                      <w:pPr>
                        <w:ind w:firstLine="420"/>
                        <w:jc w:val="center"/>
                        <w:rPr>
                          <w:szCs w:val="21"/>
                        </w:rPr>
                      </w:pPr>
                      <w:r>
                        <w:rPr>
                          <w:rFonts w:hint="eastAsia" w:ascii="宋体" w:hAnsi="宋体"/>
                          <w:szCs w:val="21"/>
                        </w:rPr>
                        <w:t>委托代理人</w:t>
                      </w:r>
                      <w:r>
                        <w:rPr>
                          <w:rFonts w:hint="eastAsia"/>
                          <w:szCs w:val="21"/>
                        </w:rPr>
                        <w:t>居民身份证复印件（反面）粘贴处</w:t>
                      </w:r>
                    </w:p>
                    <w:p w14:paraId="40E79D49">
                      <w:pPr>
                        <w:ind w:firstLine="420"/>
                        <w:jc w:val="center"/>
                        <w:rPr>
                          <w:szCs w:val="21"/>
                        </w:rPr>
                      </w:pPr>
                      <w:r>
                        <w:rPr>
                          <w:rFonts w:hint="eastAsia"/>
                          <w:szCs w:val="21"/>
                        </w:rPr>
                        <w:t>（按原件大小）</w:t>
                      </w:r>
                    </w:p>
                    <w:p w14:paraId="34A97950">
                      <w:pPr>
                        <w:ind w:firstLine="480"/>
                        <w:jc w:val="center"/>
                        <w:rPr>
                          <w:szCs w:val="21"/>
                        </w:rPr>
                      </w:pPr>
                    </w:p>
                  </w:txbxContent>
                </v:textbox>
              </v:rect>
            </w:pict>
          </mc:Fallback>
        </mc:AlternateContent>
      </w:r>
      <w:r>
        <w:rPr>
          <w:rFonts w:hAnsi="宋体"/>
          <w:b/>
          <w:bCs/>
          <w:sz w:val="21"/>
          <w:highlight w:val="none"/>
        </w:rPr>
        <mc:AlternateContent>
          <mc:Choice Requires="wps">
            <w:drawing>
              <wp:anchor distT="0" distB="0" distL="114300" distR="114300" simplePos="0" relativeHeight="251661312" behindDoc="0" locked="0" layoutInCell="1" allowOverlap="1">
                <wp:simplePos x="0" y="0"/>
                <wp:positionH relativeFrom="column">
                  <wp:posOffset>88265</wp:posOffset>
                </wp:positionH>
                <wp:positionV relativeFrom="paragraph">
                  <wp:posOffset>144780</wp:posOffset>
                </wp:positionV>
                <wp:extent cx="2479675" cy="1596390"/>
                <wp:effectExtent l="5080" t="4445" r="10795" b="18415"/>
                <wp:wrapNone/>
                <wp:docPr id="1" name="矩形 1"/>
                <wp:cNvGraphicFramePr/>
                <a:graphic xmlns:a="http://schemas.openxmlformats.org/drawingml/2006/main">
                  <a:graphicData uri="http://schemas.microsoft.com/office/word/2010/wordprocessingShape">
                    <wps:wsp>
                      <wps:cNvSpPr>
                        <a:spLocks noChangeArrowheads="1"/>
                      </wps:cNvSpPr>
                      <wps:spPr bwMode="auto">
                        <a:xfrm>
                          <a:off x="0" y="0"/>
                          <a:ext cx="2479675" cy="1596390"/>
                        </a:xfrm>
                        <a:prstGeom prst="rect">
                          <a:avLst/>
                        </a:prstGeom>
                        <a:solidFill>
                          <a:srgbClr val="FFFFFF"/>
                        </a:solidFill>
                        <a:ln w="9525" cmpd="sng">
                          <a:solidFill>
                            <a:srgbClr val="000000"/>
                          </a:solidFill>
                          <a:miter lim="800000"/>
                        </a:ln>
                        <a:effectLst/>
                      </wps:spPr>
                      <wps:txbx>
                        <w:txbxContent>
                          <w:p w14:paraId="00C99532">
                            <w:pPr>
                              <w:ind w:firstLine="480"/>
                              <w:jc w:val="center"/>
                            </w:pPr>
                          </w:p>
                          <w:p w14:paraId="260E54D0">
                            <w:pPr>
                              <w:ind w:firstLine="420"/>
                              <w:jc w:val="center"/>
                              <w:rPr>
                                <w:szCs w:val="21"/>
                              </w:rPr>
                            </w:pPr>
                            <w:r>
                              <w:rPr>
                                <w:rFonts w:hint="eastAsia" w:ascii="宋体" w:hAnsi="宋体"/>
                                <w:szCs w:val="21"/>
                              </w:rPr>
                              <w:t>委托代理人</w:t>
                            </w:r>
                            <w:r>
                              <w:rPr>
                                <w:rFonts w:hint="eastAsia"/>
                                <w:szCs w:val="21"/>
                              </w:rPr>
                              <w:t>居民身份证复印件（正面）粘贴处</w:t>
                            </w:r>
                          </w:p>
                          <w:p w14:paraId="4EC08FDF">
                            <w:pPr>
                              <w:ind w:firstLine="420"/>
                              <w:jc w:val="center"/>
                              <w:rPr>
                                <w:szCs w:val="21"/>
                              </w:rPr>
                            </w:pPr>
                            <w:r>
                              <w:rPr>
                                <w:rFonts w:hint="eastAsia"/>
                                <w:szCs w:val="21"/>
                              </w:rPr>
                              <w:t>（按原件大小）</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6.95pt;margin-top:11.4pt;height:125.7pt;width:195.25pt;z-index:251661312;mso-width-relative:page;mso-height-relative:page;" fillcolor="#FFFFFF" filled="t" stroked="t" coordsize="21600,21600" o:gfxdata="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O9zJj1wAAAAkBAAAPAAAAAAAAAAEAIAAA&#10;ACIAAABkcnMvZG93bnJldi54bWxQSwECFAAUAAAACACHTuJAbhmUkkYCAACUBAAADgAAAAAAAAAB&#10;ACAAAAAmAQAAZHJzL2Uyb0RvYy54bWxQSwUGAAAAAAYABgBZAQAA3gUAAAAA&#10;">
                <v:fill on="t" focussize="0,0"/>
                <v:stroke color="#000000" miterlimit="8" joinstyle="miter"/>
                <v:imagedata o:title=""/>
                <o:lock v:ext="edit" aspectratio="f"/>
                <v:textbox>
                  <w:txbxContent>
                    <w:p w14:paraId="00C99532">
                      <w:pPr>
                        <w:ind w:firstLine="480"/>
                        <w:jc w:val="center"/>
                      </w:pPr>
                    </w:p>
                    <w:p w14:paraId="260E54D0">
                      <w:pPr>
                        <w:ind w:firstLine="420"/>
                        <w:jc w:val="center"/>
                        <w:rPr>
                          <w:szCs w:val="21"/>
                        </w:rPr>
                      </w:pPr>
                      <w:r>
                        <w:rPr>
                          <w:rFonts w:hint="eastAsia" w:ascii="宋体" w:hAnsi="宋体"/>
                          <w:szCs w:val="21"/>
                        </w:rPr>
                        <w:t>委托代理人</w:t>
                      </w:r>
                      <w:r>
                        <w:rPr>
                          <w:rFonts w:hint="eastAsia"/>
                          <w:szCs w:val="21"/>
                        </w:rPr>
                        <w:t>居民身份证复印件（正面）粘贴处</w:t>
                      </w:r>
                    </w:p>
                    <w:p w14:paraId="4EC08FDF">
                      <w:pPr>
                        <w:ind w:firstLine="420"/>
                        <w:jc w:val="center"/>
                        <w:rPr>
                          <w:szCs w:val="21"/>
                        </w:rPr>
                      </w:pPr>
                      <w:r>
                        <w:rPr>
                          <w:rFonts w:hint="eastAsia"/>
                          <w:szCs w:val="21"/>
                        </w:rPr>
                        <w:t>（按原件大小）</w:t>
                      </w:r>
                    </w:p>
                  </w:txbxContent>
                </v:textbox>
              </v:rect>
            </w:pict>
          </mc:Fallback>
        </mc:AlternateContent>
      </w:r>
    </w:p>
    <w:p w14:paraId="09DC7F9B">
      <w:pPr>
        <w:pStyle w:val="9"/>
        <w:ind w:firstLine="422"/>
        <w:rPr>
          <w:rFonts w:hAnsi="宋体"/>
          <w:b/>
          <w:bCs/>
          <w:sz w:val="21"/>
          <w:highlight w:val="none"/>
        </w:rPr>
      </w:pPr>
    </w:p>
    <w:p w14:paraId="5B64D43C">
      <w:pPr>
        <w:spacing w:line="460" w:lineRule="exact"/>
        <w:rPr>
          <w:rFonts w:ascii="宋体" w:hAnsi="宋体" w:cs="仿宋"/>
          <w:b/>
          <w:sz w:val="28"/>
          <w:szCs w:val="28"/>
          <w:highlight w:val="none"/>
        </w:rPr>
      </w:pPr>
      <w:r>
        <w:rPr>
          <w:rFonts w:hint="eastAsia" w:ascii="宋体" w:hAnsi="宋体"/>
          <w:b/>
          <w:bCs/>
          <w:szCs w:val="24"/>
          <w:highlight w:val="none"/>
          <w:u w:val="single"/>
        </w:rPr>
        <w:br w:type="page"/>
      </w:r>
      <w:r>
        <w:rPr>
          <w:rFonts w:hint="eastAsia" w:ascii="宋体" w:hAnsi="宋体" w:cs="仿宋"/>
          <w:b/>
          <w:bCs/>
          <w:highlight w:val="none"/>
        </w:rPr>
        <w:t>1.3关于资格的声明函</w:t>
      </w:r>
    </w:p>
    <w:p w14:paraId="3FB60819">
      <w:pPr>
        <w:rPr>
          <w:rFonts w:ascii="宋体" w:hAnsi="宋体" w:cs="仿宋"/>
          <w:highlight w:val="none"/>
        </w:rPr>
      </w:pPr>
    </w:p>
    <w:p w14:paraId="09394539">
      <w:pPr>
        <w:spacing w:line="360" w:lineRule="auto"/>
        <w:rPr>
          <w:rFonts w:ascii="宋体" w:hAnsi="宋体" w:cs="仿宋"/>
          <w:highlight w:val="none"/>
        </w:rPr>
      </w:pPr>
      <w:r>
        <w:rPr>
          <w:rFonts w:hint="eastAsia" w:ascii="宋体" w:hAnsi="宋体" w:cs="仿宋"/>
          <w:highlight w:val="none"/>
        </w:rPr>
        <w:t>致：</w:t>
      </w:r>
      <w:r>
        <w:rPr>
          <w:rFonts w:hint="eastAsia" w:ascii="宋体" w:hAnsi="宋体" w:cs="仿宋"/>
          <w:b/>
          <w:bCs/>
          <w:highlight w:val="none"/>
        </w:rPr>
        <w:t>茂名市人民医院</w:t>
      </w:r>
    </w:p>
    <w:p w14:paraId="495995FE">
      <w:pPr>
        <w:spacing w:line="360" w:lineRule="auto"/>
        <w:ind w:firstLine="480"/>
        <w:rPr>
          <w:rFonts w:ascii="宋体" w:hAnsi="宋体" w:cs="仿宋"/>
          <w:highlight w:val="none"/>
        </w:rPr>
      </w:pPr>
      <w:r>
        <w:rPr>
          <w:rFonts w:hint="eastAsia" w:ascii="宋体" w:hAnsi="宋体" w:cs="仿宋"/>
          <w:highlight w:val="none"/>
        </w:rPr>
        <w:t>关于贵方采购项目名称</w:t>
      </w:r>
      <w:r>
        <w:rPr>
          <w:rFonts w:hint="eastAsia" w:ascii="宋体" w:hAnsi="宋体" w:cs="仿宋"/>
          <w:highlight w:val="none"/>
          <w:u w:val="single"/>
        </w:rPr>
        <w:t>茂名市人民医院</w:t>
      </w:r>
      <w:r>
        <w:rPr>
          <w:rFonts w:hint="eastAsia" w:ascii="宋体" w:hAnsi="宋体" w:cs="仿宋"/>
          <w:highlight w:val="none"/>
          <w:u w:val="single"/>
          <w:lang w:val="en-US" w:eastAsia="zh-CN"/>
        </w:rPr>
        <w:t>XXX</w:t>
      </w:r>
      <w:r>
        <w:rPr>
          <w:rFonts w:hint="eastAsia" w:ascii="宋体" w:hAnsi="宋体" w:cs="仿宋"/>
          <w:highlight w:val="none"/>
          <w:u w:val="single"/>
        </w:rPr>
        <w:t>采购项目</w:t>
      </w:r>
      <w:r>
        <w:rPr>
          <w:rFonts w:hint="eastAsia" w:ascii="宋体" w:hAnsi="宋体" w:cs="仿宋"/>
          <w:highlight w:val="none"/>
        </w:rPr>
        <w:t>邀请，本签字人愿意参加报价，提供</w:t>
      </w:r>
      <w:r>
        <w:rPr>
          <w:rFonts w:hint="eastAsia" w:ascii="宋体" w:hAnsi="宋体" w:cs="仿宋"/>
          <w:highlight w:val="none"/>
          <w:lang w:val="en-US" w:eastAsia="zh-CN"/>
        </w:rPr>
        <w:t>采购</w:t>
      </w:r>
      <w:r>
        <w:rPr>
          <w:rFonts w:hint="eastAsia" w:ascii="宋体" w:hAnsi="宋体" w:cs="仿宋"/>
          <w:highlight w:val="none"/>
        </w:rPr>
        <w:t>文件中规定</w:t>
      </w:r>
      <w:r>
        <w:rPr>
          <w:rFonts w:hint="eastAsia" w:ascii="宋体" w:hAnsi="宋体" w:cs="仿宋"/>
          <w:highlight w:val="none"/>
          <w:lang w:val="en-US" w:eastAsia="zh-CN"/>
        </w:rPr>
        <w:t>的服务</w:t>
      </w:r>
      <w:r>
        <w:rPr>
          <w:rFonts w:hint="eastAsia" w:ascii="宋体" w:hAnsi="宋体" w:cs="仿宋"/>
          <w:highlight w:val="none"/>
        </w:rPr>
        <w:t>，并证明提交的下列文件和说明是准确的和真实的。</w:t>
      </w:r>
    </w:p>
    <w:p w14:paraId="329D3716">
      <w:pPr>
        <w:spacing w:line="360" w:lineRule="auto"/>
        <w:ind w:firstLine="482"/>
        <w:rPr>
          <w:rFonts w:hint="eastAsia" w:ascii="宋体" w:hAnsi="宋体" w:cs="仿宋"/>
          <w:highlight w:val="none"/>
          <w:lang w:val="en-US" w:eastAsia="zh-CN"/>
        </w:rPr>
      </w:pPr>
      <w:r>
        <w:rPr>
          <w:rFonts w:hint="eastAsia" w:ascii="宋体" w:hAnsi="宋体" w:cs="仿宋"/>
          <w:highlight w:val="none"/>
          <w:lang w:val="en-US" w:eastAsia="zh-CN"/>
        </w:rPr>
        <w:t>1.具有独立承担民事责任的能力：是在中华人民共和国境内注册且未被纳入采购人黑名单的法人或其他组织或自然人，响应时提交有效的营业执照（或事业法人登记证或社会团体登记证或民办非企业单位登记证或身份证等相关证明）副本复印件。（如国家另有规定的，则从其规定。如供应商为分支机构，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1E3CE40F">
      <w:pPr>
        <w:spacing w:line="360" w:lineRule="auto"/>
        <w:ind w:firstLine="482"/>
        <w:rPr>
          <w:rFonts w:hint="eastAsia" w:ascii="宋体" w:hAnsi="宋体" w:cs="仿宋"/>
          <w:highlight w:val="none"/>
          <w:lang w:val="en-US" w:eastAsia="zh-CN"/>
        </w:rPr>
      </w:pPr>
      <w:r>
        <w:rPr>
          <w:rFonts w:hint="eastAsia" w:ascii="宋体" w:hAnsi="宋体" w:cs="仿宋"/>
          <w:highlight w:val="none"/>
          <w:lang w:val="en-US" w:eastAsia="zh-CN"/>
        </w:rPr>
        <w:t>2.供应商的法定代表人或委托代理人未被纳入采购人黑名单。</w:t>
      </w:r>
    </w:p>
    <w:p w14:paraId="7827DB37">
      <w:pPr>
        <w:spacing w:line="360" w:lineRule="auto"/>
        <w:ind w:firstLine="482"/>
        <w:rPr>
          <w:rFonts w:hint="eastAsia" w:ascii="宋体" w:hAnsi="宋体" w:cs="仿宋"/>
          <w:highlight w:val="none"/>
          <w:lang w:val="en-US" w:eastAsia="zh-CN"/>
        </w:rPr>
      </w:pPr>
      <w:r>
        <w:rPr>
          <w:rFonts w:hint="eastAsia" w:ascii="宋体" w:hAnsi="宋体" w:cs="仿宋"/>
          <w:highlight w:val="none"/>
          <w:lang w:val="en-US" w:eastAsia="zh-CN"/>
        </w:rPr>
        <w:t>3.具有良好的商业信誉和健全的财务会计制度（提供2025年度财务报告或响应截止时间前6个月内任意1个月的财务状况报告复印件，或提供银行出具的资信证明材料复印件）；</w:t>
      </w:r>
    </w:p>
    <w:p w14:paraId="0FBC702E">
      <w:pPr>
        <w:spacing w:line="360" w:lineRule="auto"/>
        <w:ind w:firstLine="482"/>
        <w:rPr>
          <w:rFonts w:hint="eastAsia" w:ascii="宋体" w:hAnsi="宋体" w:cs="仿宋"/>
          <w:highlight w:val="none"/>
          <w:lang w:val="en-US" w:eastAsia="zh-CN"/>
        </w:rPr>
      </w:pPr>
      <w:r>
        <w:rPr>
          <w:rFonts w:hint="eastAsia" w:ascii="宋体" w:hAnsi="宋体" w:cs="仿宋"/>
          <w:highlight w:val="none"/>
          <w:lang w:val="en-US" w:eastAsia="zh-CN"/>
        </w:rPr>
        <w:t>4.有依法缴纳税收和社会保障资金的良好记录（提供响应截止时间前6个月内任意1个月的缴纳税收和社会保险的凭据证明材料复印件；如依法免税或不需要缴纳社会保障资金的，应提供相应文件证明）。</w:t>
      </w:r>
    </w:p>
    <w:p w14:paraId="398ADF01">
      <w:pPr>
        <w:spacing w:line="360" w:lineRule="auto"/>
        <w:ind w:firstLine="482"/>
        <w:rPr>
          <w:rFonts w:hint="eastAsia" w:ascii="宋体" w:hAnsi="宋体" w:cs="仿宋"/>
          <w:highlight w:val="none"/>
          <w:lang w:val="en-US" w:eastAsia="zh-CN"/>
        </w:rPr>
      </w:pPr>
      <w:r>
        <w:rPr>
          <w:rFonts w:hint="eastAsia" w:ascii="宋体" w:hAnsi="宋体" w:cs="仿宋"/>
          <w:highlight w:val="none"/>
          <w:lang w:val="en-US" w:eastAsia="zh-CN"/>
        </w:rPr>
        <w:t>5.</w:t>
      </w:r>
      <w:r>
        <w:rPr>
          <w:rFonts w:hint="eastAsia" w:ascii="宋体" w:hAnsi="宋体" w:cs="仿宋"/>
          <w:highlight w:val="none"/>
          <w:lang w:val="en-US" w:eastAsia="zh-CN"/>
        </w:rPr>
        <w:tab/>
      </w:r>
      <w:r>
        <w:rPr>
          <w:rFonts w:hint="eastAsia" w:ascii="宋体" w:hAnsi="宋体" w:cs="仿宋"/>
          <w:highlight w:val="none"/>
          <w:lang w:val="en-US" w:eastAsia="zh-CN"/>
        </w:rPr>
        <w:t>具有履行合同所必需的设备和专业技术能力（提供承诺函，格式自拟）。</w:t>
      </w:r>
    </w:p>
    <w:p w14:paraId="0ECC6A75">
      <w:pPr>
        <w:spacing w:line="360" w:lineRule="auto"/>
        <w:ind w:firstLine="482"/>
        <w:rPr>
          <w:rFonts w:hint="eastAsia" w:ascii="宋体" w:hAnsi="宋体" w:cs="仿宋"/>
          <w:highlight w:val="none"/>
          <w:lang w:val="en-US" w:eastAsia="zh-CN"/>
        </w:rPr>
      </w:pPr>
      <w:r>
        <w:rPr>
          <w:rFonts w:hint="eastAsia" w:ascii="宋体" w:hAnsi="宋体" w:cs="仿宋"/>
          <w:highlight w:val="none"/>
          <w:lang w:val="en-US" w:eastAsia="zh-CN"/>
        </w:rPr>
        <w:t>6.参加政府采购活动前三年内，在经营活动中没有重大违法记录（提供承诺函，格式自拟）。</w:t>
      </w:r>
    </w:p>
    <w:p w14:paraId="4B2EA189">
      <w:pPr>
        <w:spacing w:line="360" w:lineRule="auto"/>
        <w:ind w:firstLine="482"/>
        <w:rPr>
          <w:rFonts w:hint="eastAsia" w:ascii="宋体" w:hAnsi="宋体" w:cs="仿宋"/>
          <w:highlight w:val="none"/>
          <w:lang w:val="en-US" w:eastAsia="zh-CN"/>
        </w:rPr>
      </w:pPr>
      <w:r>
        <w:rPr>
          <w:rFonts w:hint="eastAsia" w:ascii="宋体" w:hAnsi="宋体" w:cs="仿宋"/>
          <w:highlight w:val="none"/>
          <w:lang w:val="en-US" w:eastAsia="zh-CN"/>
        </w:rPr>
        <w:t xml:space="preserve">7.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采购人于响应截止日当天在信用中国网站（https://www.creditchina.gov.cn）及中国政府采购网（http://www.ccgp.gov.cn）查询结果为准，如相关失信记录已失效，供应商在响应文件中应提供打印截图作为佐证材料）。 </w:t>
      </w:r>
    </w:p>
    <w:p w14:paraId="487E5D90">
      <w:pPr>
        <w:spacing w:line="360" w:lineRule="auto"/>
        <w:ind w:firstLine="482"/>
        <w:rPr>
          <w:rFonts w:hint="eastAsia" w:ascii="宋体" w:hAnsi="宋体" w:cs="仿宋"/>
          <w:highlight w:val="none"/>
        </w:rPr>
      </w:pPr>
      <w:r>
        <w:rPr>
          <w:rFonts w:hint="eastAsia" w:ascii="宋体" w:hAnsi="宋体" w:cs="仿宋"/>
          <w:highlight w:val="none"/>
          <w:lang w:val="en-US" w:eastAsia="zh-CN"/>
        </w:rPr>
        <w:t>8.本项目不接受联合体投标。</w:t>
      </w:r>
    </w:p>
    <w:p w14:paraId="48C09E27">
      <w:pPr>
        <w:spacing w:line="360" w:lineRule="auto"/>
        <w:ind w:firstLine="482"/>
        <w:rPr>
          <w:rFonts w:ascii="宋体" w:hAnsi="宋体" w:cs="仿宋"/>
          <w:highlight w:val="none"/>
        </w:rPr>
      </w:pPr>
    </w:p>
    <w:p w14:paraId="0952B31A">
      <w:pPr>
        <w:spacing w:line="360" w:lineRule="auto"/>
        <w:ind w:firstLine="480"/>
        <w:rPr>
          <w:rFonts w:ascii="宋体" w:hAnsi="宋体" w:cs="仿宋"/>
          <w:highlight w:val="none"/>
        </w:rPr>
      </w:pPr>
    </w:p>
    <w:p w14:paraId="3D4FD214">
      <w:pPr>
        <w:spacing w:line="360" w:lineRule="auto"/>
        <w:ind w:firstLine="480"/>
        <w:rPr>
          <w:rFonts w:ascii="宋体" w:hAnsi="宋体" w:cs="仿宋"/>
          <w:highlight w:val="none"/>
        </w:rPr>
      </w:pPr>
    </w:p>
    <w:p w14:paraId="77FBEA14">
      <w:pPr>
        <w:spacing w:line="360" w:lineRule="auto"/>
        <w:ind w:firstLine="480"/>
        <w:rPr>
          <w:rFonts w:ascii="宋体" w:hAnsi="宋体" w:cs="仿宋"/>
          <w:highlight w:val="none"/>
        </w:rPr>
      </w:pPr>
      <w:r>
        <w:rPr>
          <w:rFonts w:hint="eastAsia" w:ascii="宋体" w:hAnsi="宋体" w:cs="仿宋"/>
          <w:highlight w:val="none"/>
          <w:lang w:eastAsia="zh-CN"/>
        </w:rPr>
        <w:t>供应商</w:t>
      </w:r>
      <w:r>
        <w:rPr>
          <w:rFonts w:hint="eastAsia" w:ascii="宋体" w:hAnsi="宋体" w:cs="仿宋"/>
          <w:highlight w:val="none"/>
        </w:rPr>
        <w:t>法定代表人（或法定代表人授权代表）签</w:t>
      </w:r>
      <w:r>
        <w:rPr>
          <w:rFonts w:hint="eastAsia" w:ascii="宋体" w:hAnsi="宋体" w:cs="仿宋"/>
          <w:highlight w:val="none"/>
          <w:lang w:val="en-US" w:eastAsia="zh-CN"/>
        </w:rPr>
        <w:t>章</w:t>
      </w:r>
      <w:r>
        <w:rPr>
          <w:rFonts w:hint="eastAsia" w:ascii="宋体" w:hAnsi="宋体" w:cs="仿宋"/>
          <w:highlight w:val="none"/>
        </w:rPr>
        <w:t>：</w:t>
      </w:r>
      <w:r>
        <w:rPr>
          <w:rFonts w:hint="eastAsia" w:ascii="宋体" w:hAnsi="宋体" w:cs="仿宋"/>
          <w:highlight w:val="none"/>
          <w:u w:val="single"/>
        </w:rPr>
        <w:t xml:space="preserve">                </w:t>
      </w:r>
      <w:r>
        <w:rPr>
          <w:rFonts w:hint="eastAsia" w:ascii="宋体" w:hAnsi="宋体" w:cs="仿宋"/>
          <w:highlight w:val="none"/>
        </w:rPr>
        <w:t xml:space="preserve">   </w:t>
      </w:r>
    </w:p>
    <w:p w14:paraId="31ECB384">
      <w:pPr>
        <w:spacing w:line="360" w:lineRule="auto"/>
        <w:ind w:firstLine="480"/>
        <w:rPr>
          <w:rFonts w:ascii="宋体" w:hAnsi="宋体" w:cs="仿宋"/>
          <w:highlight w:val="none"/>
          <w:u w:val="single"/>
        </w:rPr>
      </w:pPr>
      <w:r>
        <w:rPr>
          <w:rFonts w:hint="eastAsia" w:ascii="宋体" w:hAnsi="宋体" w:cs="仿宋"/>
          <w:highlight w:val="none"/>
          <w:lang w:eastAsia="zh-CN"/>
        </w:rPr>
        <w:t>供应商</w:t>
      </w:r>
      <w:r>
        <w:rPr>
          <w:rFonts w:hint="eastAsia" w:ascii="宋体" w:hAnsi="宋体" w:cs="仿宋"/>
          <w:highlight w:val="none"/>
        </w:rPr>
        <w:t>名称（签章）：</w:t>
      </w:r>
      <w:r>
        <w:rPr>
          <w:rFonts w:hint="eastAsia" w:ascii="宋体" w:hAnsi="宋体" w:cs="仿宋"/>
          <w:highlight w:val="none"/>
          <w:u w:val="single"/>
        </w:rPr>
        <w:t xml:space="preserve">                        </w:t>
      </w:r>
    </w:p>
    <w:p w14:paraId="6A63D64B">
      <w:pPr>
        <w:spacing w:line="360" w:lineRule="auto"/>
        <w:ind w:firstLine="480"/>
        <w:rPr>
          <w:rFonts w:hint="eastAsia" w:ascii="宋体" w:hAnsi="宋体" w:cs="仿宋"/>
          <w:highlight w:val="none"/>
        </w:rPr>
      </w:pPr>
      <w:r>
        <w:rPr>
          <w:rFonts w:hint="eastAsia" w:ascii="宋体" w:hAnsi="宋体" w:cs="仿宋"/>
          <w:highlight w:val="none"/>
        </w:rPr>
        <w:t>日期：</w:t>
      </w:r>
      <w:r>
        <w:rPr>
          <w:rFonts w:hint="eastAsia" w:ascii="宋体" w:hAnsi="宋体" w:cs="仿宋"/>
          <w:highlight w:val="none"/>
          <w:u w:val="single"/>
        </w:rPr>
        <w:t xml:space="preserve">       </w:t>
      </w:r>
      <w:r>
        <w:rPr>
          <w:rFonts w:hint="eastAsia" w:ascii="宋体" w:hAnsi="宋体" w:cs="仿宋"/>
          <w:highlight w:val="none"/>
        </w:rPr>
        <w:t xml:space="preserve">年 </w:t>
      </w:r>
      <w:r>
        <w:rPr>
          <w:rFonts w:hint="eastAsia" w:ascii="宋体" w:hAnsi="宋体" w:cs="仿宋"/>
          <w:highlight w:val="none"/>
          <w:u w:val="single"/>
        </w:rPr>
        <w:t xml:space="preserve">     </w:t>
      </w:r>
      <w:r>
        <w:rPr>
          <w:rFonts w:hint="eastAsia" w:ascii="宋体" w:hAnsi="宋体" w:cs="仿宋"/>
          <w:highlight w:val="none"/>
        </w:rPr>
        <w:t>月</w:t>
      </w:r>
      <w:r>
        <w:rPr>
          <w:rFonts w:hint="eastAsia" w:ascii="宋体" w:hAnsi="宋体" w:cs="仿宋"/>
          <w:highlight w:val="none"/>
          <w:u w:val="single"/>
        </w:rPr>
        <w:t xml:space="preserve">     </w:t>
      </w:r>
      <w:r>
        <w:rPr>
          <w:rFonts w:hint="eastAsia" w:ascii="宋体" w:hAnsi="宋体" w:cs="仿宋"/>
          <w:highlight w:val="none"/>
        </w:rPr>
        <w:t>日</w:t>
      </w:r>
    </w:p>
    <w:p w14:paraId="6DC5E71D">
      <w:pPr>
        <w:spacing w:line="360" w:lineRule="auto"/>
        <w:ind w:firstLine="480"/>
        <w:rPr>
          <w:rFonts w:hint="eastAsia" w:ascii="宋体" w:hAnsi="宋体" w:cs="仿宋"/>
          <w:highlight w:val="none"/>
        </w:rPr>
      </w:pPr>
    </w:p>
    <w:p w14:paraId="0FB86D19">
      <w:pPr>
        <w:spacing w:line="360" w:lineRule="auto"/>
        <w:jc w:val="center"/>
        <w:outlineLvl w:val="1"/>
        <w:rPr>
          <w:rFonts w:hint="eastAsia" w:ascii="宋体" w:hAnsi="宋体" w:eastAsia="宋体" w:cs="仿宋"/>
          <w:b/>
          <w:highlight w:val="none"/>
          <w:lang w:eastAsia="zh-CN"/>
        </w:rPr>
      </w:pPr>
    </w:p>
    <w:p w14:paraId="78D54DCA">
      <w:pPr>
        <w:spacing w:line="360" w:lineRule="auto"/>
        <w:jc w:val="center"/>
        <w:outlineLvl w:val="1"/>
        <w:rPr>
          <w:rFonts w:hint="eastAsia" w:ascii="宋体" w:hAnsi="宋体" w:eastAsia="宋体" w:cs="仿宋"/>
          <w:b/>
          <w:highlight w:val="none"/>
          <w:lang w:eastAsia="zh-CN"/>
        </w:rPr>
      </w:pPr>
    </w:p>
    <w:p w14:paraId="12912A59">
      <w:pPr>
        <w:spacing w:line="360" w:lineRule="auto"/>
        <w:jc w:val="both"/>
        <w:outlineLvl w:val="1"/>
        <w:rPr>
          <w:rFonts w:hint="eastAsia" w:ascii="宋体" w:hAnsi="宋体" w:cs="仿宋"/>
          <w:b/>
          <w:highlight w:val="none"/>
        </w:rPr>
      </w:pPr>
    </w:p>
    <w:p w14:paraId="668B8CBC">
      <w:pPr>
        <w:spacing w:line="360" w:lineRule="auto"/>
        <w:jc w:val="center"/>
        <w:outlineLvl w:val="1"/>
        <w:rPr>
          <w:rFonts w:ascii="宋体" w:hAnsi="宋体" w:cs="仿宋"/>
          <w:b/>
          <w:bCs/>
          <w:highlight w:val="none"/>
        </w:rPr>
      </w:pPr>
      <w:r>
        <w:rPr>
          <w:rFonts w:hint="eastAsia" w:ascii="宋体" w:hAnsi="宋体" w:cs="仿宋"/>
          <w:b/>
          <w:highlight w:val="none"/>
        </w:rPr>
        <w:t>二、技术</w:t>
      </w:r>
      <w:r>
        <w:rPr>
          <w:rFonts w:hint="eastAsia" w:ascii="宋体" w:hAnsi="宋体" w:cs="仿宋"/>
          <w:b/>
          <w:highlight w:val="none"/>
          <w:lang w:val="en-US" w:eastAsia="zh-CN"/>
        </w:rPr>
        <w:t>要求</w:t>
      </w:r>
    </w:p>
    <w:p w14:paraId="69A1BFA8">
      <w:pPr>
        <w:ind w:firstLine="482"/>
        <w:rPr>
          <w:rFonts w:ascii="宋体" w:hAnsi="宋体" w:cs="仿宋"/>
          <w:b/>
          <w:bCs/>
          <w:highlight w:val="none"/>
        </w:rPr>
      </w:pPr>
      <w:r>
        <w:rPr>
          <w:rFonts w:hint="eastAsia" w:ascii="宋体" w:hAnsi="宋体" w:cs="仿宋"/>
          <w:b/>
          <w:bCs/>
          <w:highlight w:val="none"/>
          <w:lang w:val="en-US" w:eastAsia="zh-CN"/>
        </w:rPr>
        <w:t>2</w:t>
      </w:r>
      <w:r>
        <w:rPr>
          <w:rFonts w:hint="eastAsia" w:ascii="宋体" w:hAnsi="宋体" w:cs="仿宋"/>
          <w:b/>
          <w:bCs/>
          <w:highlight w:val="none"/>
        </w:rPr>
        <w:t>.1</w:t>
      </w:r>
      <w:r>
        <w:rPr>
          <w:rFonts w:ascii="宋体" w:hAnsi="宋体" w:cs="仿宋"/>
          <w:b/>
          <w:bCs/>
          <w:highlight w:val="none"/>
        </w:rPr>
        <w:t>响应情况</w:t>
      </w:r>
    </w:p>
    <w:tbl>
      <w:tblPr>
        <w:tblStyle w:val="14"/>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
        <w:gridCol w:w="2064"/>
        <w:gridCol w:w="3196"/>
        <w:gridCol w:w="2080"/>
        <w:gridCol w:w="1378"/>
      </w:tblGrid>
      <w:tr w14:paraId="17822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dxa"/>
            <w:noWrap w:val="0"/>
            <w:vAlign w:val="center"/>
          </w:tcPr>
          <w:p w14:paraId="1E6E2FC7">
            <w:pPr>
              <w:jc w:val="center"/>
              <w:rPr>
                <w:rFonts w:ascii="宋体" w:hAnsi="宋体" w:cs="宋体"/>
                <w:b/>
                <w:bCs/>
                <w:highlight w:val="none"/>
              </w:rPr>
            </w:pPr>
            <w:r>
              <w:rPr>
                <w:rFonts w:hint="eastAsia" w:ascii="宋体" w:hAnsi="宋体" w:cs="宋体"/>
                <w:b/>
                <w:bCs/>
                <w:highlight w:val="none"/>
              </w:rPr>
              <w:t>序号</w:t>
            </w:r>
          </w:p>
        </w:tc>
        <w:tc>
          <w:tcPr>
            <w:tcW w:w="2064" w:type="dxa"/>
            <w:noWrap w:val="0"/>
            <w:vAlign w:val="center"/>
          </w:tcPr>
          <w:p w14:paraId="455F177E">
            <w:pPr>
              <w:jc w:val="center"/>
              <w:rPr>
                <w:rFonts w:hint="eastAsia" w:ascii="宋体" w:hAnsi="宋体" w:eastAsia="宋体" w:cs="宋体"/>
                <w:b/>
                <w:bCs/>
                <w:highlight w:val="none"/>
                <w:lang w:eastAsia="zh-CN"/>
              </w:rPr>
            </w:pPr>
            <w:r>
              <w:rPr>
                <w:rFonts w:hint="eastAsia" w:ascii="宋体" w:hAnsi="宋体" w:cs="宋体"/>
                <w:b/>
                <w:bCs/>
                <w:highlight w:val="none"/>
                <w:lang w:eastAsia="zh-CN"/>
              </w:rPr>
              <w:t>采购</w:t>
            </w:r>
            <w:r>
              <w:rPr>
                <w:rFonts w:hint="eastAsia" w:ascii="宋体" w:hAnsi="宋体" w:cs="宋体"/>
                <w:b/>
                <w:bCs/>
                <w:highlight w:val="none"/>
              </w:rPr>
              <w:t>规格/要求</w:t>
            </w:r>
            <w:r>
              <w:rPr>
                <w:rFonts w:hint="eastAsia" w:ascii="宋体" w:hAnsi="宋体" w:cs="宋体"/>
                <w:b/>
                <w:bCs/>
                <w:highlight w:val="none"/>
                <w:lang w:eastAsia="zh-CN"/>
              </w:rPr>
              <w:t>（逐条响应）</w:t>
            </w:r>
          </w:p>
        </w:tc>
        <w:tc>
          <w:tcPr>
            <w:tcW w:w="3196" w:type="dxa"/>
            <w:noWrap w:val="0"/>
            <w:vAlign w:val="center"/>
          </w:tcPr>
          <w:p w14:paraId="0CE4A6C3">
            <w:pPr>
              <w:jc w:val="center"/>
              <w:rPr>
                <w:rFonts w:ascii="宋体" w:hAnsi="宋体" w:cs="宋体"/>
                <w:b/>
                <w:bCs/>
                <w:highlight w:val="none"/>
              </w:rPr>
            </w:pPr>
            <w:r>
              <w:rPr>
                <w:rFonts w:hint="eastAsia" w:ascii="宋体" w:hAnsi="宋体" w:cs="宋体"/>
                <w:b/>
                <w:bCs/>
                <w:highlight w:val="none"/>
                <w:lang w:eastAsia="zh-CN"/>
              </w:rPr>
              <w:t>响应</w:t>
            </w:r>
            <w:r>
              <w:rPr>
                <w:rFonts w:hint="eastAsia" w:ascii="宋体" w:hAnsi="宋体" w:cs="宋体"/>
                <w:b/>
                <w:bCs/>
                <w:highlight w:val="none"/>
              </w:rPr>
              <w:t>实际参数</w:t>
            </w:r>
          </w:p>
          <w:p w14:paraId="573B2813">
            <w:pPr>
              <w:jc w:val="left"/>
              <w:rPr>
                <w:rFonts w:ascii="宋体" w:hAnsi="宋体" w:cs="宋体"/>
                <w:b/>
                <w:bCs/>
                <w:highlight w:val="none"/>
              </w:rPr>
            </w:pPr>
            <w:r>
              <w:rPr>
                <w:rFonts w:hint="eastAsia" w:ascii="宋体" w:hAnsi="宋体" w:cs="宋体"/>
                <w:b/>
                <w:bCs/>
                <w:highlight w:val="none"/>
              </w:rPr>
              <w:t>(</w:t>
            </w:r>
            <w:r>
              <w:rPr>
                <w:rFonts w:hint="eastAsia" w:ascii="宋体" w:hAnsi="宋体" w:cs="宋体"/>
                <w:b/>
                <w:bCs/>
                <w:highlight w:val="none"/>
                <w:lang w:eastAsia="zh-CN"/>
              </w:rPr>
              <w:t>供应商</w:t>
            </w:r>
            <w:r>
              <w:rPr>
                <w:rFonts w:hint="eastAsia" w:ascii="宋体" w:hAnsi="宋体" w:cs="宋体"/>
                <w:b/>
                <w:bCs/>
                <w:highlight w:val="none"/>
              </w:rPr>
              <w:t>应按货物/服务实际数据填写，不能照抄</w:t>
            </w:r>
            <w:r>
              <w:rPr>
                <w:rFonts w:hint="eastAsia" w:ascii="宋体" w:hAnsi="宋体" w:cs="宋体"/>
                <w:b/>
                <w:bCs/>
                <w:highlight w:val="none"/>
                <w:lang w:eastAsia="zh-CN"/>
              </w:rPr>
              <w:t>采购</w:t>
            </w:r>
            <w:r>
              <w:rPr>
                <w:rFonts w:hint="eastAsia" w:ascii="宋体" w:hAnsi="宋体" w:cs="宋体"/>
                <w:b/>
                <w:bCs/>
                <w:highlight w:val="none"/>
              </w:rPr>
              <w:t>要求)</w:t>
            </w:r>
          </w:p>
        </w:tc>
        <w:tc>
          <w:tcPr>
            <w:tcW w:w="2080" w:type="dxa"/>
            <w:noWrap w:val="0"/>
            <w:vAlign w:val="center"/>
          </w:tcPr>
          <w:p w14:paraId="7DFEB76A">
            <w:pPr>
              <w:jc w:val="center"/>
              <w:rPr>
                <w:rFonts w:ascii="宋体" w:hAnsi="宋体" w:cs="宋体"/>
                <w:b/>
                <w:bCs/>
                <w:highlight w:val="none"/>
              </w:rPr>
            </w:pPr>
            <w:r>
              <w:rPr>
                <w:rFonts w:hint="eastAsia" w:ascii="宋体" w:hAnsi="宋体" w:cs="宋体"/>
                <w:b/>
                <w:bCs/>
                <w:highlight w:val="none"/>
              </w:rPr>
              <w:t>是否偏离（无偏离/正偏离/负偏离）</w:t>
            </w:r>
          </w:p>
        </w:tc>
        <w:tc>
          <w:tcPr>
            <w:tcW w:w="1378" w:type="dxa"/>
            <w:noWrap w:val="0"/>
            <w:vAlign w:val="center"/>
          </w:tcPr>
          <w:p w14:paraId="1E05E124">
            <w:pPr>
              <w:jc w:val="center"/>
              <w:rPr>
                <w:rFonts w:ascii="宋体" w:hAnsi="宋体" w:cs="宋体"/>
                <w:b/>
                <w:bCs/>
                <w:highlight w:val="none"/>
              </w:rPr>
            </w:pPr>
            <w:r>
              <w:rPr>
                <w:rFonts w:hint="eastAsia" w:ascii="宋体" w:hAnsi="宋体" w:cs="宋体"/>
                <w:b/>
                <w:bCs/>
                <w:highlight w:val="none"/>
              </w:rPr>
              <w:t>偏离简述</w:t>
            </w:r>
          </w:p>
        </w:tc>
      </w:tr>
      <w:tr w14:paraId="6992F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dxa"/>
            <w:noWrap w:val="0"/>
            <w:vAlign w:val="center"/>
          </w:tcPr>
          <w:p w14:paraId="0477D5EB">
            <w:pPr>
              <w:jc w:val="center"/>
              <w:rPr>
                <w:rFonts w:ascii="宋体" w:hAnsi="宋体" w:cs="宋体"/>
                <w:szCs w:val="21"/>
                <w:highlight w:val="none"/>
              </w:rPr>
            </w:pPr>
            <w:r>
              <w:rPr>
                <w:rFonts w:hint="eastAsia" w:ascii="宋体" w:hAnsi="宋体" w:cs="宋体"/>
                <w:szCs w:val="21"/>
                <w:highlight w:val="none"/>
              </w:rPr>
              <w:t>1</w:t>
            </w:r>
          </w:p>
        </w:tc>
        <w:tc>
          <w:tcPr>
            <w:tcW w:w="2064" w:type="dxa"/>
            <w:noWrap w:val="0"/>
            <w:vAlign w:val="center"/>
          </w:tcPr>
          <w:p w14:paraId="008EAA13">
            <w:pPr>
              <w:ind w:firstLine="480"/>
              <w:jc w:val="center"/>
              <w:rPr>
                <w:rFonts w:ascii="宋体" w:hAnsi="宋体" w:cs="宋体"/>
                <w:szCs w:val="21"/>
                <w:highlight w:val="none"/>
              </w:rPr>
            </w:pPr>
          </w:p>
        </w:tc>
        <w:tc>
          <w:tcPr>
            <w:tcW w:w="3196" w:type="dxa"/>
            <w:noWrap w:val="0"/>
            <w:vAlign w:val="center"/>
          </w:tcPr>
          <w:p w14:paraId="03B3A2B2">
            <w:pPr>
              <w:ind w:firstLine="480"/>
              <w:rPr>
                <w:rFonts w:ascii="宋体" w:hAnsi="宋体" w:cs="宋体"/>
                <w:szCs w:val="21"/>
                <w:highlight w:val="none"/>
              </w:rPr>
            </w:pPr>
          </w:p>
        </w:tc>
        <w:tc>
          <w:tcPr>
            <w:tcW w:w="2080" w:type="dxa"/>
            <w:noWrap w:val="0"/>
            <w:vAlign w:val="center"/>
          </w:tcPr>
          <w:p w14:paraId="7CF693FB">
            <w:pPr>
              <w:ind w:firstLine="480"/>
              <w:rPr>
                <w:rFonts w:ascii="宋体" w:hAnsi="宋体" w:cs="宋体"/>
                <w:szCs w:val="21"/>
                <w:highlight w:val="none"/>
              </w:rPr>
            </w:pPr>
          </w:p>
        </w:tc>
        <w:tc>
          <w:tcPr>
            <w:tcW w:w="1378" w:type="dxa"/>
            <w:noWrap w:val="0"/>
            <w:vAlign w:val="center"/>
          </w:tcPr>
          <w:p w14:paraId="4F5C3315">
            <w:pPr>
              <w:ind w:firstLine="480"/>
              <w:rPr>
                <w:rFonts w:ascii="宋体" w:hAnsi="宋体" w:cs="宋体"/>
                <w:szCs w:val="21"/>
                <w:highlight w:val="none"/>
              </w:rPr>
            </w:pPr>
          </w:p>
        </w:tc>
      </w:tr>
      <w:tr w14:paraId="6E840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dxa"/>
            <w:noWrap w:val="0"/>
            <w:vAlign w:val="center"/>
          </w:tcPr>
          <w:p w14:paraId="5990B123">
            <w:pPr>
              <w:jc w:val="center"/>
              <w:rPr>
                <w:rFonts w:ascii="宋体" w:hAnsi="宋体" w:cs="宋体"/>
                <w:szCs w:val="21"/>
                <w:highlight w:val="none"/>
              </w:rPr>
            </w:pPr>
            <w:r>
              <w:rPr>
                <w:rFonts w:hint="eastAsia" w:ascii="宋体" w:hAnsi="宋体" w:cs="宋体"/>
                <w:szCs w:val="21"/>
                <w:highlight w:val="none"/>
              </w:rPr>
              <w:t>2</w:t>
            </w:r>
          </w:p>
        </w:tc>
        <w:tc>
          <w:tcPr>
            <w:tcW w:w="2064" w:type="dxa"/>
            <w:noWrap w:val="0"/>
            <w:vAlign w:val="center"/>
          </w:tcPr>
          <w:p w14:paraId="49D80336">
            <w:pPr>
              <w:ind w:firstLine="480"/>
              <w:jc w:val="center"/>
              <w:rPr>
                <w:rFonts w:ascii="宋体" w:hAnsi="宋体" w:cs="宋体"/>
                <w:szCs w:val="21"/>
                <w:highlight w:val="none"/>
              </w:rPr>
            </w:pPr>
          </w:p>
        </w:tc>
        <w:tc>
          <w:tcPr>
            <w:tcW w:w="3196" w:type="dxa"/>
            <w:noWrap w:val="0"/>
            <w:vAlign w:val="center"/>
          </w:tcPr>
          <w:p w14:paraId="6304867F">
            <w:pPr>
              <w:ind w:firstLine="480"/>
              <w:rPr>
                <w:rFonts w:ascii="宋体" w:hAnsi="宋体" w:cs="宋体"/>
                <w:szCs w:val="21"/>
                <w:highlight w:val="none"/>
              </w:rPr>
            </w:pPr>
          </w:p>
        </w:tc>
        <w:tc>
          <w:tcPr>
            <w:tcW w:w="2080" w:type="dxa"/>
            <w:noWrap w:val="0"/>
            <w:vAlign w:val="center"/>
          </w:tcPr>
          <w:p w14:paraId="1F4557BA">
            <w:pPr>
              <w:ind w:firstLine="480"/>
              <w:rPr>
                <w:rFonts w:ascii="宋体" w:hAnsi="宋体" w:cs="宋体"/>
                <w:szCs w:val="21"/>
                <w:highlight w:val="none"/>
              </w:rPr>
            </w:pPr>
          </w:p>
        </w:tc>
        <w:tc>
          <w:tcPr>
            <w:tcW w:w="1378" w:type="dxa"/>
            <w:noWrap w:val="0"/>
            <w:vAlign w:val="center"/>
          </w:tcPr>
          <w:p w14:paraId="0E270A18">
            <w:pPr>
              <w:ind w:firstLine="480"/>
              <w:rPr>
                <w:rFonts w:ascii="宋体" w:hAnsi="宋体" w:cs="宋体"/>
                <w:szCs w:val="21"/>
                <w:highlight w:val="none"/>
              </w:rPr>
            </w:pPr>
          </w:p>
        </w:tc>
      </w:tr>
      <w:tr w14:paraId="4222A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dxa"/>
            <w:noWrap w:val="0"/>
            <w:vAlign w:val="center"/>
          </w:tcPr>
          <w:p w14:paraId="02DC17F5">
            <w:pPr>
              <w:jc w:val="center"/>
              <w:rPr>
                <w:rFonts w:ascii="宋体" w:hAnsi="宋体" w:cs="宋体"/>
                <w:szCs w:val="21"/>
                <w:highlight w:val="none"/>
              </w:rPr>
            </w:pPr>
            <w:r>
              <w:rPr>
                <w:rFonts w:hint="eastAsia" w:ascii="宋体" w:hAnsi="宋体" w:cs="宋体"/>
                <w:szCs w:val="21"/>
                <w:highlight w:val="none"/>
              </w:rPr>
              <w:t>3</w:t>
            </w:r>
          </w:p>
        </w:tc>
        <w:tc>
          <w:tcPr>
            <w:tcW w:w="2064" w:type="dxa"/>
            <w:noWrap w:val="0"/>
            <w:vAlign w:val="center"/>
          </w:tcPr>
          <w:p w14:paraId="7218A451">
            <w:pPr>
              <w:ind w:firstLine="480"/>
              <w:jc w:val="center"/>
              <w:rPr>
                <w:rFonts w:ascii="宋体" w:hAnsi="宋体" w:cs="宋体"/>
                <w:szCs w:val="21"/>
                <w:highlight w:val="none"/>
              </w:rPr>
            </w:pPr>
          </w:p>
        </w:tc>
        <w:tc>
          <w:tcPr>
            <w:tcW w:w="3196" w:type="dxa"/>
            <w:noWrap w:val="0"/>
            <w:vAlign w:val="center"/>
          </w:tcPr>
          <w:p w14:paraId="2053D7AC">
            <w:pPr>
              <w:ind w:firstLine="480"/>
              <w:rPr>
                <w:rFonts w:ascii="宋体" w:hAnsi="宋体" w:cs="宋体"/>
                <w:szCs w:val="21"/>
                <w:highlight w:val="none"/>
              </w:rPr>
            </w:pPr>
          </w:p>
        </w:tc>
        <w:tc>
          <w:tcPr>
            <w:tcW w:w="2080" w:type="dxa"/>
            <w:noWrap w:val="0"/>
            <w:vAlign w:val="center"/>
          </w:tcPr>
          <w:p w14:paraId="08603F1F">
            <w:pPr>
              <w:ind w:firstLine="480"/>
              <w:rPr>
                <w:rFonts w:ascii="宋体" w:hAnsi="宋体" w:cs="宋体"/>
                <w:szCs w:val="21"/>
                <w:highlight w:val="none"/>
              </w:rPr>
            </w:pPr>
          </w:p>
        </w:tc>
        <w:tc>
          <w:tcPr>
            <w:tcW w:w="1378" w:type="dxa"/>
            <w:noWrap w:val="0"/>
            <w:vAlign w:val="center"/>
          </w:tcPr>
          <w:p w14:paraId="7D97E240">
            <w:pPr>
              <w:ind w:firstLine="480"/>
              <w:rPr>
                <w:rFonts w:ascii="宋体" w:hAnsi="宋体" w:cs="宋体"/>
                <w:szCs w:val="21"/>
                <w:highlight w:val="none"/>
              </w:rPr>
            </w:pPr>
          </w:p>
        </w:tc>
      </w:tr>
      <w:tr w14:paraId="2F645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dxa"/>
            <w:noWrap w:val="0"/>
            <w:vAlign w:val="center"/>
          </w:tcPr>
          <w:p w14:paraId="1E5EDC31">
            <w:pPr>
              <w:jc w:val="center"/>
              <w:rPr>
                <w:rFonts w:ascii="宋体" w:hAnsi="宋体" w:cs="宋体"/>
                <w:szCs w:val="21"/>
                <w:highlight w:val="none"/>
              </w:rPr>
            </w:pPr>
            <w:r>
              <w:rPr>
                <w:rFonts w:hint="eastAsia" w:ascii="宋体" w:hAnsi="宋体" w:cs="宋体"/>
                <w:szCs w:val="21"/>
                <w:highlight w:val="none"/>
              </w:rPr>
              <w:t>4</w:t>
            </w:r>
          </w:p>
        </w:tc>
        <w:tc>
          <w:tcPr>
            <w:tcW w:w="2064" w:type="dxa"/>
            <w:noWrap w:val="0"/>
            <w:vAlign w:val="center"/>
          </w:tcPr>
          <w:p w14:paraId="3A903058">
            <w:pPr>
              <w:ind w:firstLine="480"/>
              <w:jc w:val="center"/>
              <w:rPr>
                <w:rFonts w:ascii="宋体" w:hAnsi="宋体" w:cs="宋体"/>
                <w:szCs w:val="21"/>
                <w:highlight w:val="none"/>
              </w:rPr>
            </w:pPr>
          </w:p>
        </w:tc>
        <w:tc>
          <w:tcPr>
            <w:tcW w:w="3196" w:type="dxa"/>
            <w:noWrap w:val="0"/>
            <w:vAlign w:val="center"/>
          </w:tcPr>
          <w:p w14:paraId="2F6D1EEB">
            <w:pPr>
              <w:ind w:firstLine="480"/>
              <w:rPr>
                <w:rFonts w:ascii="宋体" w:hAnsi="宋体" w:cs="宋体"/>
                <w:szCs w:val="21"/>
                <w:highlight w:val="none"/>
              </w:rPr>
            </w:pPr>
          </w:p>
        </w:tc>
        <w:tc>
          <w:tcPr>
            <w:tcW w:w="2080" w:type="dxa"/>
            <w:noWrap w:val="0"/>
            <w:vAlign w:val="center"/>
          </w:tcPr>
          <w:p w14:paraId="6B1563EF">
            <w:pPr>
              <w:ind w:firstLine="480"/>
              <w:rPr>
                <w:rFonts w:ascii="宋体" w:hAnsi="宋体" w:cs="宋体"/>
                <w:szCs w:val="21"/>
                <w:highlight w:val="none"/>
              </w:rPr>
            </w:pPr>
          </w:p>
        </w:tc>
        <w:tc>
          <w:tcPr>
            <w:tcW w:w="1378" w:type="dxa"/>
            <w:noWrap w:val="0"/>
            <w:vAlign w:val="center"/>
          </w:tcPr>
          <w:p w14:paraId="2C0134F2">
            <w:pPr>
              <w:ind w:firstLine="480"/>
              <w:rPr>
                <w:rFonts w:ascii="宋体" w:hAnsi="宋体" w:cs="宋体"/>
                <w:szCs w:val="21"/>
                <w:highlight w:val="none"/>
              </w:rPr>
            </w:pPr>
          </w:p>
        </w:tc>
      </w:tr>
    </w:tbl>
    <w:p w14:paraId="13B6262B">
      <w:pPr>
        <w:ind w:firstLine="482"/>
        <w:rPr>
          <w:rFonts w:ascii="宋体" w:hAnsi="宋体" w:cs="仿宋"/>
          <w:b/>
          <w:bCs/>
          <w:highlight w:val="none"/>
        </w:rPr>
      </w:pPr>
    </w:p>
    <w:p w14:paraId="600B9D41">
      <w:pPr>
        <w:spacing w:line="360" w:lineRule="auto"/>
        <w:ind w:firstLine="480"/>
        <w:rPr>
          <w:rFonts w:ascii="宋体" w:hAnsi="宋体" w:cs="仿宋"/>
          <w:highlight w:val="none"/>
        </w:rPr>
      </w:pPr>
    </w:p>
    <w:p w14:paraId="20EDEAFC">
      <w:pPr>
        <w:spacing w:line="360" w:lineRule="auto"/>
        <w:rPr>
          <w:rFonts w:ascii="宋体" w:hAnsi="宋体" w:cs="仿宋"/>
          <w:highlight w:val="none"/>
        </w:rPr>
      </w:pPr>
    </w:p>
    <w:p w14:paraId="588A6D09">
      <w:pPr>
        <w:spacing w:line="360" w:lineRule="auto"/>
        <w:rPr>
          <w:rFonts w:ascii="宋体" w:hAnsi="宋体" w:cs="仿宋"/>
          <w:highlight w:val="none"/>
        </w:rPr>
      </w:pPr>
    </w:p>
    <w:p w14:paraId="14F79BAE">
      <w:pPr>
        <w:spacing w:line="360" w:lineRule="auto"/>
        <w:rPr>
          <w:rFonts w:ascii="宋体" w:hAnsi="宋体" w:cs="仿宋"/>
          <w:highlight w:val="none"/>
        </w:rPr>
      </w:pPr>
    </w:p>
    <w:p w14:paraId="0B74A4F7">
      <w:pPr>
        <w:spacing w:line="360" w:lineRule="auto"/>
        <w:ind w:firstLine="480"/>
        <w:rPr>
          <w:rFonts w:ascii="宋体" w:hAnsi="宋体" w:cs="仿宋"/>
          <w:highlight w:val="none"/>
        </w:rPr>
      </w:pPr>
      <w:r>
        <w:rPr>
          <w:rFonts w:hint="eastAsia" w:ascii="宋体" w:hAnsi="宋体" w:cs="仿宋"/>
          <w:highlight w:val="none"/>
          <w:lang w:eastAsia="zh-CN"/>
        </w:rPr>
        <w:t>供应商</w:t>
      </w:r>
      <w:r>
        <w:rPr>
          <w:rFonts w:hint="eastAsia" w:ascii="宋体" w:hAnsi="宋体" w:cs="仿宋"/>
          <w:highlight w:val="none"/>
        </w:rPr>
        <w:t>法定代表人（或法定代表人授权代表）签</w:t>
      </w:r>
      <w:r>
        <w:rPr>
          <w:rFonts w:hint="eastAsia" w:ascii="宋体" w:hAnsi="宋体" w:cs="仿宋"/>
          <w:highlight w:val="none"/>
          <w:lang w:val="en-US" w:eastAsia="zh-CN"/>
        </w:rPr>
        <w:t>章</w:t>
      </w:r>
      <w:r>
        <w:rPr>
          <w:rFonts w:hint="eastAsia" w:ascii="宋体" w:hAnsi="宋体" w:cs="仿宋"/>
          <w:highlight w:val="none"/>
        </w:rPr>
        <w:t>：</w:t>
      </w:r>
      <w:r>
        <w:rPr>
          <w:rFonts w:hint="eastAsia" w:ascii="宋体" w:hAnsi="宋体" w:cs="仿宋"/>
          <w:highlight w:val="none"/>
          <w:u w:val="single"/>
        </w:rPr>
        <w:t xml:space="preserve">                 </w:t>
      </w:r>
      <w:r>
        <w:rPr>
          <w:rFonts w:hint="eastAsia" w:ascii="宋体" w:hAnsi="宋体" w:cs="仿宋"/>
          <w:highlight w:val="none"/>
        </w:rPr>
        <w:t xml:space="preserve">  </w:t>
      </w:r>
    </w:p>
    <w:p w14:paraId="24852B85">
      <w:pPr>
        <w:spacing w:line="360" w:lineRule="auto"/>
        <w:ind w:firstLine="480"/>
        <w:rPr>
          <w:rFonts w:ascii="宋体" w:hAnsi="宋体" w:cs="仿宋"/>
          <w:highlight w:val="none"/>
          <w:u w:val="single"/>
        </w:rPr>
      </w:pPr>
      <w:r>
        <w:rPr>
          <w:rFonts w:hint="eastAsia" w:ascii="宋体" w:hAnsi="宋体" w:cs="仿宋"/>
          <w:highlight w:val="none"/>
          <w:lang w:eastAsia="zh-CN"/>
        </w:rPr>
        <w:t>供应商</w:t>
      </w:r>
      <w:r>
        <w:rPr>
          <w:rFonts w:hint="eastAsia" w:ascii="宋体" w:hAnsi="宋体" w:cs="仿宋"/>
          <w:highlight w:val="none"/>
        </w:rPr>
        <w:t>名称（签章）：</w:t>
      </w:r>
      <w:r>
        <w:rPr>
          <w:rFonts w:hint="eastAsia" w:ascii="宋体" w:hAnsi="宋体" w:cs="仿宋"/>
          <w:highlight w:val="none"/>
          <w:u w:val="single"/>
        </w:rPr>
        <w:t xml:space="preserve">                        </w:t>
      </w:r>
    </w:p>
    <w:p w14:paraId="4BD6DD8D">
      <w:pPr>
        <w:spacing w:line="360" w:lineRule="auto"/>
        <w:ind w:firstLine="480"/>
        <w:rPr>
          <w:rFonts w:ascii="宋体" w:hAnsi="宋体" w:cs="仿宋"/>
          <w:highlight w:val="none"/>
        </w:rPr>
      </w:pPr>
      <w:r>
        <w:rPr>
          <w:rFonts w:hint="eastAsia" w:ascii="宋体" w:hAnsi="宋体" w:cs="仿宋"/>
          <w:highlight w:val="none"/>
        </w:rPr>
        <w:t>日期：   年   月   日</w:t>
      </w:r>
    </w:p>
    <w:p w14:paraId="79BA5374">
      <w:pPr>
        <w:widowControl/>
        <w:jc w:val="center"/>
        <w:outlineLvl w:val="1"/>
        <w:rPr>
          <w:rFonts w:ascii="宋体" w:hAnsi="宋体" w:cs="仿宋"/>
          <w:b/>
          <w:highlight w:val="none"/>
        </w:rPr>
      </w:pPr>
    </w:p>
    <w:p w14:paraId="4F31A924">
      <w:pPr>
        <w:widowControl/>
        <w:jc w:val="left"/>
        <w:rPr>
          <w:rFonts w:ascii="宋体" w:hAnsi="宋体" w:cs="仿宋"/>
          <w:b/>
          <w:highlight w:val="none"/>
        </w:rPr>
      </w:pPr>
    </w:p>
    <w:p w14:paraId="1FC5AB9F">
      <w:pPr>
        <w:widowControl/>
        <w:jc w:val="left"/>
        <w:rPr>
          <w:rFonts w:ascii="宋体" w:hAnsi="宋体" w:cs="仿宋"/>
          <w:b/>
          <w:highlight w:val="none"/>
        </w:rPr>
      </w:pPr>
    </w:p>
    <w:p w14:paraId="69490B98">
      <w:pPr>
        <w:widowControl/>
        <w:jc w:val="left"/>
        <w:rPr>
          <w:rFonts w:ascii="宋体" w:hAnsi="宋体" w:cs="仿宋"/>
          <w:b/>
          <w:highlight w:val="none"/>
        </w:rPr>
      </w:pPr>
    </w:p>
    <w:p w14:paraId="2FED8837">
      <w:pPr>
        <w:widowControl/>
        <w:jc w:val="left"/>
        <w:rPr>
          <w:rFonts w:ascii="宋体" w:hAnsi="宋体" w:cs="仿宋"/>
          <w:b/>
          <w:highlight w:val="none"/>
        </w:rPr>
      </w:pPr>
    </w:p>
    <w:p w14:paraId="0F29D843">
      <w:pPr>
        <w:widowControl/>
        <w:jc w:val="left"/>
        <w:rPr>
          <w:rFonts w:ascii="宋体" w:hAnsi="宋体" w:cs="仿宋"/>
          <w:b/>
          <w:highlight w:val="none"/>
        </w:rPr>
      </w:pPr>
    </w:p>
    <w:p w14:paraId="5EA092F2">
      <w:pPr>
        <w:widowControl/>
        <w:jc w:val="left"/>
        <w:rPr>
          <w:rFonts w:ascii="宋体" w:hAnsi="宋体" w:cs="仿宋"/>
          <w:b/>
          <w:highlight w:val="none"/>
        </w:rPr>
      </w:pPr>
    </w:p>
    <w:p w14:paraId="79A419DE">
      <w:pPr>
        <w:widowControl/>
        <w:jc w:val="left"/>
        <w:rPr>
          <w:rFonts w:ascii="宋体" w:hAnsi="宋体" w:cs="仿宋"/>
          <w:b/>
          <w:highlight w:val="none"/>
        </w:rPr>
      </w:pPr>
    </w:p>
    <w:p w14:paraId="18528448">
      <w:pPr>
        <w:widowControl/>
        <w:jc w:val="left"/>
        <w:rPr>
          <w:rFonts w:ascii="宋体" w:hAnsi="宋体" w:cs="仿宋"/>
          <w:b/>
          <w:highlight w:val="none"/>
        </w:rPr>
      </w:pPr>
    </w:p>
    <w:p w14:paraId="22A3F1E5">
      <w:pPr>
        <w:widowControl/>
        <w:jc w:val="left"/>
        <w:rPr>
          <w:rFonts w:ascii="宋体" w:hAnsi="宋体" w:cs="仿宋"/>
          <w:b/>
          <w:highlight w:val="none"/>
        </w:rPr>
      </w:pPr>
    </w:p>
    <w:p w14:paraId="4B325C7B">
      <w:pPr>
        <w:widowControl/>
        <w:jc w:val="left"/>
        <w:rPr>
          <w:rFonts w:ascii="宋体" w:hAnsi="宋体" w:cs="仿宋"/>
          <w:b/>
          <w:highlight w:val="none"/>
        </w:rPr>
      </w:pPr>
    </w:p>
    <w:p w14:paraId="296801ED">
      <w:pPr>
        <w:widowControl/>
        <w:jc w:val="left"/>
        <w:rPr>
          <w:rFonts w:ascii="宋体" w:hAnsi="宋体" w:cs="仿宋"/>
          <w:b/>
          <w:highlight w:val="none"/>
        </w:rPr>
      </w:pPr>
    </w:p>
    <w:p w14:paraId="30438D60">
      <w:pPr>
        <w:widowControl/>
        <w:jc w:val="left"/>
        <w:rPr>
          <w:rFonts w:ascii="宋体" w:hAnsi="宋体" w:cs="仿宋"/>
          <w:b/>
          <w:highlight w:val="none"/>
        </w:rPr>
      </w:pPr>
    </w:p>
    <w:p w14:paraId="2624B7F4">
      <w:pPr>
        <w:widowControl/>
        <w:jc w:val="left"/>
        <w:rPr>
          <w:rFonts w:ascii="宋体" w:hAnsi="宋体" w:cs="仿宋"/>
          <w:b/>
          <w:highlight w:val="none"/>
        </w:rPr>
      </w:pPr>
    </w:p>
    <w:p w14:paraId="79549DA2">
      <w:pPr>
        <w:widowControl/>
        <w:jc w:val="left"/>
        <w:rPr>
          <w:rFonts w:ascii="宋体" w:hAnsi="宋体" w:cs="仿宋"/>
          <w:b/>
          <w:highlight w:val="none"/>
        </w:rPr>
      </w:pPr>
    </w:p>
    <w:p w14:paraId="026D7507">
      <w:pPr>
        <w:widowControl/>
        <w:jc w:val="left"/>
        <w:rPr>
          <w:rFonts w:ascii="宋体" w:hAnsi="宋体" w:cs="仿宋"/>
          <w:b/>
          <w:highlight w:val="none"/>
        </w:rPr>
      </w:pPr>
    </w:p>
    <w:p w14:paraId="005297CC">
      <w:pPr>
        <w:widowControl/>
        <w:jc w:val="left"/>
        <w:rPr>
          <w:rFonts w:ascii="宋体" w:hAnsi="宋体" w:cs="仿宋"/>
          <w:b/>
          <w:highlight w:val="none"/>
        </w:rPr>
      </w:pPr>
    </w:p>
    <w:p w14:paraId="31314E77">
      <w:pPr>
        <w:widowControl/>
        <w:jc w:val="left"/>
        <w:rPr>
          <w:rFonts w:ascii="宋体" w:hAnsi="宋体" w:cs="仿宋"/>
          <w:b/>
          <w:highlight w:val="none"/>
        </w:rPr>
      </w:pPr>
    </w:p>
    <w:p w14:paraId="6498F05F">
      <w:pPr>
        <w:widowControl/>
        <w:jc w:val="center"/>
        <w:outlineLvl w:val="1"/>
        <w:rPr>
          <w:rFonts w:hint="eastAsia" w:ascii="宋体" w:hAnsi="宋体" w:eastAsia="宋体" w:cs="宋体"/>
          <w:b/>
          <w:sz w:val="21"/>
          <w:szCs w:val="21"/>
          <w:highlight w:val="none"/>
        </w:rPr>
      </w:pPr>
    </w:p>
    <w:p w14:paraId="3378EE88">
      <w:pPr>
        <w:widowControl/>
        <w:jc w:val="center"/>
        <w:outlineLvl w:val="1"/>
        <w:rPr>
          <w:rFonts w:hint="eastAsia" w:ascii="宋体" w:hAnsi="宋体" w:eastAsia="宋体" w:cs="宋体"/>
          <w:b/>
          <w:sz w:val="21"/>
          <w:szCs w:val="21"/>
          <w:highlight w:val="none"/>
        </w:rPr>
      </w:pPr>
    </w:p>
    <w:p w14:paraId="0E90EAEE">
      <w:pPr>
        <w:widowControl/>
        <w:jc w:val="center"/>
        <w:outlineLvl w:val="1"/>
        <w:rPr>
          <w:rFonts w:hint="eastAsia" w:ascii="宋体" w:hAnsi="宋体" w:eastAsia="宋体" w:cs="宋体"/>
          <w:b/>
          <w:sz w:val="21"/>
          <w:szCs w:val="21"/>
          <w:highlight w:val="none"/>
        </w:rPr>
      </w:pPr>
    </w:p>
    <w:p w14:paraId="6ECE2CBD">
      <w:pPr>
        <w:widowControl/>
        <w:jc w:val="center"/>
        <w:outlineLvl w:val="1"/>
        <w:rPr>
          <w:rFonts w:hint="eastAsia" w:ascii="宋体" w:hAnsi="宋体" w:eastAsia="宋体" w:cs="宋体"/>
          <w:b/>
          <w:sz w:val="21"/>
          <w:szCs w:val="21"/>
          <w:highlight w:val="none"/>
        </w:rPr>
      </w:pPr>
    </w:p>
    <w:p w14:paraId="500EC4FB">
      <w:pPr>
        <w:widowControl/>
        <w:jc w:val="center"/>
        <w:outlineLvl w:val="1"/>
        <w:rPr>
          <w:rFonts w:hint="eastAsia" w:ascii="宋体" w:hAnsi="宋体" w:eastAsia="宋体" w:cs="宋体"/>
          <w:b/>
          <w:sz w:val="21"/>
          <w:szCs w:val="21"/>
          <w:highlight w:val="none"/>
        </w:rPr>
      </w:pPr>
    </w:p>
    <w:p w14:paraId="7966898A">
      <w:pPr>
        <w:widowControl/>
        <w:jc w:val="center"/>
        <w:outlineLvl w:val="1"/>
        <w:rPr>
          <w:rFonts w:hint="eastAsia" w:ascii="宋体" w:hAnsi="宋体" w:eastAsia="宋体" w:cs="宋体"/>
          <w:b/>
          <w:sz w:val="21"/>
          <w:szCs w:val="21"/>
          <w:highlight w:val="none"/>
        </w:rPr>
      </w:pPr>
      <w:r>
        <w:rPr>
          <w:rFonts w:hint="eastAsia" w:ascii="宋体" w:hAnsi="宋体" w:eastAsia="宋体" w:cs="宋体"/>
          <w:b/>
          <w:sz w:val="21"/>
          <w:szCs w:val="21"/>
          <w:highlight w:val="none"/>
        </w:rPr>
        <w:t>三、商务</w:t>
      </w:r>
      <w:r>
        <w:rPr>
          <w:rFonts w:hint="eastAsia" w:ascii="宋体" w:hAnsi="宋体" w:cs="宋体"/>
          <w:b/>
          <w:sz w:val="21"/>
          <w:szCs w:val="21"/>
          <w:highlight w:val="none"/>
          <w:lang w:val="en-US" w:eastAsia="zh-CN"/>
        </w:rPr>
        <w:t>要求</w:t>
      </w:r>
    </w:p>
    <w:p w14:paraId="4C71C935">
      <w:pPr>
        <w:kinsoku/>
        <w:overflowPunct/>
        <w:autoSpaceDE/>
        <w:autoSpaceDN/>
        <w:spacing w:line="360" w:lineRule="auto"/>
        <w:ind w:firstLine="422" w:firstLineChars="200"/>
        <w:jc w:val="left"/>
        <w:rPr>
          <w:rFonts w:hint="eastAsia" w:ascii="宋体" w:hAnsi="宋体" w:cs="宋体"/>
          <w:b/>
          <w:bCs/>
          <w:sz w:val="21"/>
          <w:szCs w:val="21"/>
          <w:highlight w:val="none"/>
          <w:lang w:val="en-US" w:eastAsia="zh-CN"/>
        </w:rPr>
      </w:pPr>
      <w:r>
        <w:rPr>
          <w:rFonts w:hint="eastAsia" w:ascii="宋体" w:hAnsi="宋体" w:cs="宋体"/>
          <w:b/>
          <w:bCs/>
          <w:sz w:val="21"/>
          <w:szCs w:val="21"/>
          <w:highlight w:val="none"/>
          <w:lang w:val="en-US" w:eastAsia="zh-CN"/>
        </w:rPr>
        <w:t>3.1响应情况</w:t>
      </w:r>
    </w:p>
    <w:tbl>
      <w:tblPr>
        <w:tblStyle w:val="14"/>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
        <w:gridCol w:w="2064"/>
        <w:gridCol w:w="3196"/>
        <w:gridCol w:w="2080"/>
        <w:gridCol w:w="1378"/>
      </w:tblGrid>
      <w:tr w14:paraId="3D76D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dxa"/>
            <w:noWrap w:val="0"/>
            <w:vAlign w:val="center"/>
          </w:tcPr>
          <w:p w14:paraId="6B39EB5F">
            <w:pPr>
              <w:jc w:val="center"/>
              <w:rPr>
                <w:rFonts w:ascii="宋体" w:hAnsi="宋体" w:cs="宋体"/>
                <w:b/>
                <w:bCs/>
                <w:highlight w:val="none"/>
              </w:rPr>
            </w:pPr>
            <w:r>
              <w:rPr>
                <w:rFonts w:hint="eastAsia" w:ascii="宋体" w:hAnsi="宋体" w:cs="宋体"/>
                <w:b/>
                <w:bCs/>
                <w:highlight w:val="none"/>
              </w:rPr>
              <w:t>序号</w:t>
            </w:r>
          </w:p>
        </w:tc>
        <w:tc>
          <w:tcPr>
            <w:tcW w:w="2064" w:type="dxa"/>
            <w:noWrap w:val="0"/>
            <w:vAlign w:val="center"/>
          </w:tcPr>
          <w:p w14:paraId="1C6F2D63">
            <w:pPr>
              <w:jc w:val="center"/>
              <w:rPr>
                <w:rFonts w:hint="eastAsia" w:ascii="宋体" w:hAnsi="宋体" w:eastAsia="宋体" w:cs="宋体"/>
                <w:b/>
                <w:bCs/>
                <w:highlight w:val="none"/>
                <w:lang w:eastAsia="zh-CN"/>
              </w:rPr>
            </w:pPr>
            <w:r>
              <w:rPr>
                <w:rFonts w:hint="eastAsia" w:ascii="宋体" w:hAnsi="宋体" w:cs="宋体"/>
                <w:b/>
                <w:bCs/>
                <w:highlight w:val="none"/>
                <w:lang w:eastAsia="zh-CN"/>
              </w:rPr>
              <w:t>商务</w:t>
            </w:r>
            <w:r>
              <w:rPr>
                <w:rFonts w:hint="eastAsia" w:ascii="宋体" w:hAnsi="宋体" w:cs="宋体"/>
                <w:b/>
                <w:bCs/>
                <w:highlight w:val="none"/>
              </w:rPr>
              <w:t>要求</w:t>
            </w:r>
            <w:r>
              <w:rPr>
                <w:rFonts w:hint="eastAsia" w:ascii="宋体" w:hAnsi="宋体" w:cs="宋体"/>
                <w:b/>
                <w:bCs/>
                <w:highlight w:val="none"/>
                <w:lang w:eastAsia="zh-CN"/>
              </w:rPr>
              <w:t>（逐条响应）</w:t>
            </w:r>
          </w:p>
        </w:tc>
        <w:tc>
          <w:tcPr>
            <w:tcW w:w="3196" w:type="dxa"/>
            <w:noWrap w:val="0"/>
            <w:vAlign w:val="center"/>
          </w:tcPr>
          <w:p w14:paraId="78B7C3DD">
            <w:pPr>
              <w:jc w:val="center"/>
              <w:rPr>
                <w:rFonts w:ascii="宋体" w:hAnsi="宋体" w:cs="宋体"/>
                <w:b/>
                <w:bCs/>
                <w:highlight w:val="none"/>
              </w:rPr>
            </w:pPr>
            <w:r>
              <w:rPr>
                <w:rFonts w:hint="eastAsia" w:ascii="宋体" w:hAnsi="宋体" w:cs="宋体"/>
                <w:b/>
                <w:bCs/>
                <w:highlight w:val="none"/>
                <w:lang w:eastAsia="zh-CN"/>
              </w:rPr>
              <w:t>响应</w:t>
            </w:r>
            <w:r>
              <w:rPr>
                <w:rFonts w:hint="eastAsia" w:ascii="宋体" w:hAnsi="宋体" w:cs="宋体"/>
                <w:b/>
                <w:bCs/>
                <w:highlight w:val="none"/>
              </w:rPr>
              <w:t>实际参数</w:t>
            </w:r>
          </w:p>
          <w:p w14:paraId="4554F858">
            <w:pPr>
              <w:jc w:val="left"/>
              <w:rPr>
                <w:rFonts w:ascii="宋体" w:hAnsi="宋体" w:cs="宋体"/>
                <w:b/>
                <w:bCs/>
                <w:highlight w:val="none"/>
              </w:rPr>
            </w:pPr>
            <w:r>
              <w:rPr>
                <w:rFonts w:hint="eastAsia" w:ascii="宋体" w:hAnsi="宋体" w:cs="宋体"/>
                <w:b/>
                <w:bCs/>
                <w:highlight w:val="none"/>
              </w:rPr>
              <w:t>(</w:t>
            </w:r>
            <w:r>
              <w:rPr>
                <w:rFonts w:hint="eastAsia" w:ascii="宋体" w:hAnsi="宋体" w:cs="宋体"/>
                <w:b/>
                <w:bCs/>
                <w:highlight w:val="none"/>
                <w:lang w:eastAsia="zh-CN"/>
              </w:rPr>
              <w:t>供应商</w:t>
            </w:r>
            <w:r>
              <w:rPr>
                <w:rFonts w:hint="eastAsia" w:ascii="宋体" w:hAnsi="宋体" w:cs="宋体"/>
                <w:b/>
                <w:bCs/>
                <w:highlight w:val="none"/>
              </w:rPr>
              <w:t>应按</w:t>
            </w:r>
            <w:r>
              <w:rPr>
                <w:rFonts w:hint="eastAsia" w:ascii="宋体" w:hAnsi="宋体" w:cs="宋体"/>
                <w:b/>
                <w:bCs/>
                <w:highlight w:val="none"/>
                <w:lang w:eastAsia="zh-CN"/>
              </w:rPr>
              <w:t>实际响应情况</w:t>
            </w:r>
            <w:r>
              <w:rPr>
                <w:rFonts w:hint="eastAsia" w:ascii="宋体" w:hAnsi="宋体" w:cs="宋体"/>
                <w:b/>
                <w:bCs/>
                <w:highlight w:val="none"/>
              </w:rPr>
              <w:t>填写，不能照抄</w:t>
            </w:r>
            <w:r>
              <w:rPr>
                <w:rFonts w:hint="eastAsia" w:ascii="宋体" w:hAnsi="宋体" w:cs="宋体"/>
                <w:b/>
                <w:bCs/>
                <w:highlight w:val="none"/>
                <w:lang w:eastAsia="zh-CN"/>
              </w:rPr>
              <w:t>采购</w:t>
            </w:r>
            <w:r>
              <w:rPr>
                <w:rFonts w:hint="eastAsia" w:ascii="宋体" w:hAnsi="宋体" w:cs="宋体"/>
                <w:b/>
                <w:bCs/>
                <w:highlight w:val="none"/>
              </w:rPr>
              <w:t>要求)</w:t>
            </w:r>
          </w:p>
        </w:tc>
        <w:tc>
          <w:tcPr>
            <w:tcW w:w="2080" w:type="dxa"/>
            <w:noWrap w:val="0"/>
            <w:vAlign w:val="center"/>
          </w:tcPr>
          <w:p w14:paraId="537D0517">
            <w:pPr>
              <w:jc w:val="center"/>
              <w:rPr>
                <w:rFonts w:ascii="宋体" w:hAnsi="宋体" w:cs="宋体"/>
                <w:b/>
                <w:bCs/>
                <w:highlight w:val="none"/>
              </w:rPr>
            </w:pPr>
            <w:r>
              <w:rPr>
                <w:rFonts w:hint="eastAsia" w:ascii="宋体" w:hAnsi="宋体" w:cs="宋体"/>
                <w:b/>
                <w:bCs/>
                <w:highlight w:val="none"/>
              </w:rPr>
              <w:t>是否偏离（无偏离/正偏离/负偏离）</w:t>
            </w:r>
          </w:p>
        </w:tc>
        <w:tc>
          <w:tcPr>
            <w:tcW w:w="1378" w:type="dxa"/>
            <w:noWrap w:val="0"/>
            <w:vAlign w:val="center"/>
          </w:tcPr>
          <w:p w14:paraId="272A402C">
            <w:pPr>
              <w:jc w:val="center"/>
              <w:rPr>
                <w:rFonts w:ascii="宋体" w:hAnsi="宋体" w:cs="宋体"/>
                <w:b/>
                <w:bCs/>
                <w:highlight w:val="none"/>
              </w:rPr>
            </w:pPr>
            <w:r>
              <w:rPr>
                <w:rFonts w:hint="eastAsia" w:ascii="宋体" w:hAnsi="宋体" w:cs="宋体"/>
                <w:b/>
                <w:bCs/>
                <w:highlight w:val="none"/>
              </w:rPr>
              <w:t>偏离简述</w:t>
            </w:r>
          </w:p>
        </w:tc>
      </w:tr>
      <w:tr w14:paraId="03D00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dxa"/>
            <w:noWrap w:val="0"/>
            <w:vAlign w:val="center"/>
          </w:tcPr>
          <w:p w14:paraId="21FFD8A6">
            <w:pPr>
              <w:jc w:val="center"/>
              <w:rPr>
                <w:rFonts w:ascii="宋体" w:hAnsi="宋体" w:cs="宋体"/>
                <w:szCs w:val="21"/>
                <w:highlight w:val="none"/>
              </w:rPr>
            </w:pPr>
            <w:r>
              <w:rPr>
                <w:rFonts w:hint="eastAsia" w:ascii="宋体" w:hAnsi="宋体" w:cs="宋体"/>
                <w:szCs w:val="21"/>
                <w:highlight w:val="none"/>
              </w:rPr>
              <w:t>1</w:t>
            </w:r>
          </w:p>
        </w:tc>
        <w:tc>
          <w:tcPr>
            <w:tcW w:w="2064" w:type="dxa"/>
            <w:noWrap w:val="0"/>
            <w:vAlign w:val="center"/>
          </w:tcPr>
          <w:p w14:paraId="34CCCC89">
            <w:pPr>
              <w:ind w:firstLine="480"/>
              <w:jc w:val="center"/>
              <w:rPr>
                <w:rFonts w:ascii="宋体" w:hAnsi="宋体" w:cs="宋体"/>
                <w:szCs w:val="21"/>
                <w:highlight w:val="none"/>
              </w:rPr>
            </w:pPr>
          </w:p>
        </w:tc>
        <w:tc>
          <w:tcPr>
            <w:tcW w:w="3196" w:type="dxa"/>
            <w:noWrap w:val="0"/>
            <w:vAlign w:val="center"/>
          </w:tcPr>
          <w:p w14:paraId="21EE7E36">
            <w:pPr>
              <w:ind w:firstLine="480"/>
              <w:rPr>
                <w:rFonts w:ascii="宋体" w:hAnsi="宋体" w:cs="宋体"/>
                <w:szCs w:val="21"/>
                <w:highlight w:val="none"/>
              </w:rPr>
            </w:pPr>
          </w:p>
        </w:tc>
        <w:tc>
          <w:tcPr>
            <w:tcW w:w="2080" w:type="dxa"/>
            <w:noWrap w:val="0"/>
            <w:vAlign w:val="center"/>
          </w:tcPr>
          <w:p w14:paraId="482BB48A">
            <w:pPr>
              <w:ind w:firstLine="480"/>
              <w:rPr>
                <w:rFonts w:ascii="宋体" w:hAnsi="宋体" w:cs="宋体"/>
                <w:szCs w:val="21"/>
                <w:highlight w:val="none"/>
              </w:rPr>
            </w:pPr>
          </w:p>
        </w:tc>
        <w:tc>
          <w:tcPr>
            <w:tcW w:w="1378" w:type="dxa"/>
            <w:noWrap w:val="0"/>
            <w:vAlign w:val="center"/>
          </w:tcPr>
          <w:p w14:paraId="50E29871">
            <w:pPr>
              <w:ind w:firstLine="480"/>
              <w:rPr>
                <w:rFonts w:ascii="宋体" w:hAnsi="宋体" w:cs="宋体"/>
                <w:szCs w:val="21"/>
                <w:highlight w:val="none"/>
              </w:rPr>
            </w:pPr>
          </w:p>
        </w:tc>
      </w:tr>
      <w:tr w14:paraId="0F4AB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dxa"/>
            <w:noWrap w:val="0"/>
            <w:vAlign w:val="center"/>
          </w:tcPr>
          <w:p w14:paraId="4FE73EF4">
            <w:pPr>
              <w:jc w:val="center"/>
              <w:rPr>
                <w:rFonts w:ascii="宋体" w:hAnsi="宋体" w:cs="宋体"/>
                <w:szCs w:val="21"/>
                <w:highlight w:val="none"/>
              </w:rPr>
            </w:pPr>
            <w:r>
              <w:rPr>
                <w:rFonts w:hint="eastAsia" w:ascii="宋体" w:hAnsi="宋体" w:cs="宋体"/>
                <w:szCs w:val="21"/>
                <w:highlight w:val="none"/>
              </w:rPr>
              <w:t>2</w:t>
            </w:r>
          </w:p>
        </w:tc>
        <w:tc>
          <w:tcPr>
            <w:tcW w:w="2064" w:type="dxa"/>
            <w:noWrap w:val="0"/>
            <w:vAlign w:val="center"/>
          </w:tcPr>
          <w:p w14:paraId="1D7173E6">
            <w:pPr>
              <w:ind w:firstLine="480"/>
              <w:jc w:val="center"/>
              <w:rPr>
                <w:rFonts w:ascii="宋体" w:hAnsi="宋体" w:cs="宋体"/>
                <w:szCs w:val="21"/>
                <w:highlight w:val="none"/>
              </w:rPr>
            </w:pPr>
          </w:p>
        </w:tc>
        <w:tc>
          <w:tcPr>
            <w:tcW w:w="3196" w:type="dxa"/>
            <w:noWrap w:val="0"/>
            <w:vAlign w:val="center"/>
          </w:tcPr>
          <w:p w14:paraId="1A3810EB">
            <w:pPr>
              <w:ind w:firstLine="480"/>
              <w:rPr>
                <w:rFonts w:ascii="宋体" w:hAnsi="宋体" w:cs="宋体"/>
                <w:szCs w:val="21"/>
                <w:highlight w:val="none"/>
              </w:rPr>
            </w:pPr>
          </w:p>
        </w:tc>
        <w:tc>
          <w:tcPr>
            <w:tcW w:w="2080" w:type="dxa"/>
            <w:noWrap w:val="0"/>
            <w:vAlign w:val="center"/>
          </w:tcPr>
          <w:p w14:paraId="19A84323">
            <w:pPr>
              <w:ind w:firstLine="480"/>
              <w:rPr>
                <w:rFonts w:ascii="宋体" w:hAnsi="宋体" w:cs="宋体"/>
                <w:szCs w:val="21"/>
                <w:highlight w:val="none"/>
              </w:rPr>
            </w:pPr>
          </w:p>
        </w:tc>
        <w:tc>
          <w:tcPr>
            <w:tcW w:w="1378" w:type="dxa"/>
            <w:noWrap w:val="0"/>
            <w:vAlign w:val="center"/>
          </w:tcPr>
          <w:p w14:paraId="082A9400">
            <w:pPr>
              <w:ind w:firstLine="480"/>
              <w:rPr>
                <w:rFonts w:ascii="宋体" w:hAnsi="宋体" w:cs="宋体"/>
                <w:szCs w:val="21"/>
                <w:highlight w:val="none"/>
              </w:rPr>
            </w:pPr>
          </w:p>
        </w:tc>
      </w:tr>
      <w:tr w14:paraId="06198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dxa"/>
            <w:noWrap w:val="0"/>
            <w:vAlign w:val="center"/>
          </w:tcPr>
          <w:p w14:paraId="3BEADA87">
            <w:pPr>
              <w:jc w:val="center"/>
              <w:rPr>
                <w:rFonts w:ascii="宋体" w:hAnsi="宋体" w:cs="宋体"/>
                <w:szCs w:val="21"/>
                <w:highlight w:val="none"/>
              </w:rPr>
            </w:pPr>
            <w:r>
              <w:rPr>
                <w:rFonts w:hint="eastAsia" w:ascii="宋体" w:hAnsi="宋体" w:cs="宋体"/>
                <w:szCs w:val="21"/>
                <w:highlight w:val="none"/>
              </w:rPr>
              <w:t>3</w:t>
            </w:r>
          </w:p>
        </w:tc>
        <w:tc>
          <w:tcPr>
            <w:tcW w:w="2064" w:type="dxa"/>
            <w:noWrap w:val="0"/>
            <w:vAlign w:val="center"/>
          </w:tcPr>
          <w:p w14:paraId="7D565E3F">
            <w:pPr>
              <w:ind w:firstLine="480"/>
              <w:jc w:val="center"/>
              <w:rPr>
                <w:rFonts w:ascii="宋体" w:hAnsi="宋体" w:cs="宋体"/>
                <w:szCs w:val="21"/>
                <w:highlight w:val="none"/>
              </w:rPr>
            </w:pPr>
          </w:p>
        </w:tc>
        <w:tc>
          <w:tcPr>
            <w:tcW w:w="3196" w:type="dxa"/>
            <w:noWrap w:val="0"/>
            <w:vAlign w:val="center"/>
          </w:tcPr>
          <w:p w14:paraId="2B0F34A6">
            <w:pPr>
              <w:ind w:firstLine="480"/>
              <w:rPr>
                <w:rFonts w:ascii="宋体" w:hAnsi="宋体" w:cs="宋体"/>
                <w:szCs w:val="21"/>
                <w:highlight w:val="none"/>
              </w:rPr>
            </w:pPr>
          </w:p>
        </w:tc>
        <w:tc>
          <w:tcPr>
            <w:tcW w:w="2080" w:type="dxa"/>
            <w:noWrap w:val="0"/>
            <w:vAlign w:val="center"/>
          </w:tcPr>
          <w:p w14:paraId="4BFA55FA">
            <w:pPr>
              <w:ind w:firstLine="480"/>
              <w:rPr>
                <w:rFonts w:ascii="宋体" w:hAnsi="宋体" w:cs="宋体"/>
                <w:szCs w:val="21"/>
                <w:highlight w:val="none"/>
              </w:rPr>
            </w:pPr>
          </w:p>
        </w:tc>
        <w:tc>
          <w:tcPr>
            <w:tcW w:w="1378" w:type="dxa"/>
            <w:noWrap w:val="0"/>
            <w:vAlign w:val="center"/>
          </w:tcPr>
          <w:p w14:paraId="505F2119">
            <w:pPr>
              <w:ind w:firstLine="480"/>
              <w:rPr>
                <w:rFonts w:ascii="宋体" w:hAnsi="宋体" w:cs="宋体"/>
                <w:szCs w:val="21"/>
                <w:highlight w:val="none"/>
              </w:rPr>
            </w:pPr>
          </w:p>
        </w:tc>
      </w:tr>
      <w:tr w14:paraId="5C334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dxa"/>
            <w:noWrap w:val="0"/>
            <w:vAlign w:val="center"/>
          </w:tcPr>
          <w:p w14:paraId="1277FBDC">
            <w:pPr>
              <w:jc w:val="center"/>
              <w:rPr>
                <w:rFonts w:ascii="宋体" w:hAnsi="宋体" w:cs="宋体"/>
                <w:szCs w:val="21"/>
                <w:highlight w:val="none"/>
              </w:rPr>
            </w:pPr>
            <w:r>
              <w:rPr>
                <w:rFonts w:hint="eastAsia" w:ascii="宋体" w:hAnsi="宋体" w:cs="宋体"/>
                <w:szCs w:val="21"/>
                <w:highlight w:val="none"/>
              </w:rPr>
              <w:t>4</w:t>
            </w:r>
          </w:p>
        </w:tc>
        <w:tc>
          <w:tcPr>
            <w:tcW w:w="2064" w:type="dxa"/>
            <w:noWrap w:val="0"/>
            <w:vAlign w:val="center"/>
          </w:tcPr>
          <w:p w14:paraId="414A9675">
            <w:pPr>
              <w:ind w:firstLine="480"/>
              <w:jc w:val="center"/>
              <w:rPr>
                <w:rFonts w:ascii="宋体" w:hAnsi="宋体" w:cs="宋体"/>
                <w:szCs w:val="21"/>
                <w:highlight w:val="none"/>
              </w:rPr>
            </w:pPr>
          </w:p>
        </w:tc>
        <w:tc>
          <w:tcPr>
            <w:tcW w:w="3196" w:type="dxa"/>
            <w:noWrap w:val="0"/>
            <w:vAlign w:val="center"/>
          </w:tcPr>
          <w:p w14:paraId="549C2158">
            <w:pPr>
              <w:ind w:firstLine="480"/>
              <w:rPr>
                <w:rFonts w:ascii="宋体" w:hAnsi="宋体" w:cs="宋体"/>
                <w:szCs w:val="21"/>
                <w:highlight w:val="none"/>
              </w:rPr>
            </w:pPr>
          </w:p>
        </w:tc>
        <w:tc>
          <w:tcPr>
            <w:tcW w:w="2080" w:type="dxa"/>
            <w:noWrap w:val="0"/>
            <w:vAlign w:val="center"/>
          </w:tcPr>
          <w:p w14:paraId="4BF95DD3">
            <w:pPr>
              <w:ind w:firstLine="480"/>
              <w:rPr>
                <w:rFonts w:ascii="宋体" w:hAnsi="宋体" w:cs="宋体"/>
                <w:szCs w:val="21"/>
                <w:highlight w:val="none"/>
              </w:rPr>
            </w:pPr>
          </w:p>
        </w:tc>
        <w:tc>
          <w:tcPr>
            <w:tcW w:w="1378" w:type="dxa"/>
            <w:noWrap w:val="0"/>
            <w:vAlign w:val="center"/>
          </w:tcPr>
          <w:p w14:paraId="3B66FC6B">
            <w:pPr>
              <w:ind w:firstLine="480"/>
              <w:rPr>
                <w:rFonts w:ascii="宋体" w:hAnsi="宋体" w:cs="宋体"/>
                <w:szCs w:val="21"/>
                <w:highlight w:val="none"/>
              </w:rPr>
            </w:pPr>
          </w:p>
        </w:tc>
      </w:tr>
    </w:tbl>
    <w:p w14:paraId="5EB1F912">
      <w:pPr>
        <w:kinsoku/>
        <w:overflowPunct/>
        <w:autoSpaceDE/>
        <w:autoSpaceDN/>
        <w:spacing w:line="360" w:lineRule="auto"/>
        <w:ind w:firstLine="422" w:firstLineChars="200"/>
        <w:jc w:val="left"/>
        <w:rPr>
          <w:rFonts w:hint="default" w:ascii="宋体" w:hAnsi="宋体" w:cs="宋体"/>
          <w:b/>
          <w:bCs/>
          <w:sz w:val="21"/>
          <w:szCs w:val="21"/>
          <w:highlight w:val="none"/>
          <w:lang w:val="en-US" w:eastAsia="zh-CN"/>
        </w:rPr>
      </w:pPr>
    </w:p>
    <w:p w14:paraId="6C38F901">
      <w:pPr>
        <w:kinsoku/>
        <w:overflowPunct/>
        <w:autoSpaceDE/>
        <w:autoSpaceDN/>
        <w:spacing w:line="360" w:lineRule="auto"/>
        <w:ind w:firstLine="480" w:firstLineChars="200"/>
        <w:jc w:val="left"/>
        <w:rPr>
          <w:rFonts w:hint="eastAsia" w:ascii="宋体" w:hAnsi="宋体"/>
          <w:sz w:val="24"/>
          <w:szCs w:val="24"/>
          <w:highlight w:val="none"/>
          <w:lang w:val="en-US" w:eastAsia="zh-CN"/>
        </w:rPr>
      </w:pPr>
    </w:p>
    <w:p w14:paraId="3CAD7868">
      <w:pPr>
        <w:kinsoku/>
        <w:overflowPunct/>
        <w:autoSpaceDE/>
        <w:autoSpaceDN/>
        <w:spacing w:line="360" w:lineRule="auto"/>
        <w:ind w:firstLine="480" w:firstLineChars="200"/>
        <w:jc w:val="left"/>
        <w:rPr>
          <w:rFonts w:hint="eastAsia" w:ascii="宋体" w:hAnsi="宋体"/>
          <w:sz w:val="24"/>
          <w:szCs w:val="24"/>
          <w:highlight w:val="none"/>
          <w:lang w:val="en-US" w:eastAsia="zh-CN"/>
        </w:rPr>
      </w:pPr>
    </w:p>
    <w:p w14:paraId="16E68404">
      <w:pPr>
        <w:kinsoku/>
        <w:overflowPunct/>
        <w:autoSpaceDE/>
        <w:autoSpaceDN/>
        <w:spacing w:line="360" w:lineRule="auto"/>
        <w:ind w:firstLine="480" w:firstLineChars="200"/>
        <w:jc w:val="left"/>
        <w:rPr>
          <w:rFonts w:hint="eastAsia" w:ascii="宋体" w:hAnsi="宋体"/>
          <w:sz w:val="24"/>
          <w:szCs w:val="24"/>
          <w:highlight w:val="none"/>
          <w:lang w:val="en-US" w:eastAsia="zh-CN"/>
        </w:rPr>
      </w:pPr>
    </w:p>
    <w:p w14:paraId="6AC8F9FB">
      <w:pPr>
        <w:kinsoku/>
        <w:overflowPunct/>
        <w:autoSpaceDE/>
        <w:autoSpaceDN/>
        <w:spacing w:line="360" w:lineRule="auto"/>
        <w:ind w:firstLine="480" w:firstLineChars="200"/>
        <w:jc w:val="left"/>
        <w:rPr>
          <w:rFonts w:hint="eastAsia" w:ascii="宋体" w:hAnsi="宋体"/>
          <w:sz w:val="24"/>
          <w:szCs w:val="24"/>
          <w:highlight w:val="none"/>
          <w:lang w:val="en-US" w:eastAsia="zh-CN"/>
        </w:rPr>
      </w:pPr>
    </w:p>
    <w:p w14:paraId="349FF530">
      <w:pPr>
        <w:kinsoku/>
        <w:overflowPunct/>
        <w:autoSpaceDE/>
        <w:autoSpaceDN/>
        <w:spacing w:line="360" w:lineRule="auto"/>
        <w:ind w:firstLine="480" w:firstLineChars="200"/>
        <w:jc w:val="left"/>
        <w:rPr>
          <w:rFonts w:hint="eastAsia" w:ascii="宋体" w:hAnsi="宋体"/>
          <w:sz w:val="24"/>
          <w:szCs w:val="24"/>
          <w:highlight w:val="none"/>
          <w:lang w:val="en-US" w:eastAsia="zh-CN"/>
        </w:rPr>
      </w:pPr>
    </w:p>
    <w:p w14:paraId="5DC340BB">
      <w:pPr>
        <w:kinsoku/>
        <w:overflowPunct/>
        <w:autoSpaceDE/>
        <w:autoSpaceDN/>
        <w:spacing w:line="360" w:lineRule="auto"/>
        <w:ind w:firstLine="480" w:firstLineChars="200"/>
        <w:jc w:val="left"/>
        <w:rPr>
          <w:rFonts w:hint="eastAsia" w:ascii="宋体" w:hAnsi="宋体"/>
          <w:sz w:val="24"/>
          <w:szCs w:val="24"/>
          <w:highlight w:val="none"/>
          <w:lang w:val="en-US" w:eastAsia="zh-CN"/>
        </w:rPr>
      </w:pPr>
    </w:p>
    <w:p w14:paraId="16FC9452">
      <w:pPr>
        <w:kinsoku/>
        <w:overflowPunct/>
        <w:autoSpaceDE/>
        <w:autoSpaceDN/>
        <w:spacing w:line="360" w:lineRule="auto"/>
        <w:ind w:firstLine="480" w:firstLineChars="200"/>
        <w:jc w:val="left"/>
        <w:rPr>
          <w:rFonts w:hint="eastAsia" w:ascii="宋体" w:hAnsi="宋体"/>
          <w:sz w:val="24"/>
          <w:szCs w:val="24"/>
          <w:highlight w:val="none"/>
          <w:lang w:val="en-US" w:eastAsia="zh-CN"/>
        </w:rPr>
      </w:pPr>
    </w:p>
    <w:p w14:paraId="3A78EC79">
      <w:pPr>
        <w:kinsoku/>
        <w:overflowPunct/>
        <w:autoSpaceDE/>
        <w:autoSpaceDN/>
        <w:spacing w:line="360" w:lineRule="auto"/>
        <w:ind w:firstLine="480" w:firstLineChars="200"/>
        <w:jc w:val="left"/>
        <w:rPr>
          <w:rFonts w:hint="eastAsia" w:ascii="宋体" w:hAnsi="宋体"/>
          <w:sz w:val="24"/>
          <w:szCs w:val="24"/>
          <w:highlight w:val="none"/>
          <w:lang w:val="en-US" w:eastAsia="zh-CN"/>
        </w:rPr>
      </w:pPr>
    </w:p>
    <w:p w14:paraId="42FFE4A9">
      <w:pPr>
        <w:kinsoku/>
        <w:overflowPunct/>
        <w:autoSpaceDE/>
        <w:autoSpaceDN/>
        <w:spacing w:line="360" w:lineRule="auto"/>
        <w:ind w:firstLine="480" w:firstLineChars="200"/>
        <w:jc w:val="left"/>
        <w:rPr>
          <w:rFonts w:hint="eastAsia" w:ascii="宋体" w:hAnsi="宋体"/>
          <w:sz w:val="24"/>
          <w:szCs w:val="24"/>
          <w:highlight w:val="none"/>
          <w:lang w:val="en-US" w:eastAsia="zh-CN"/>
        </w:rPr>
      </w:pPr>
    </w:p>
    <w:p w14:paraId="092E400D">
      <w:pPr>
        <w:kinsoku/>
        <w:overflowPunct/>
        <w:autoSpaceDE/>
        <w:autoSpaceDN/>
        <w:spacing w:line="360" w:lineRule="auto"/>
        <w:ind w:firstLine="480" w:firstLineChars="200"/>
        <w:jc w:val="left"/>
        <w:rPr>
          <w:rFonts w:hint="eastAsia" w:ascii="宋体" w:hAnsi="宋体"/>
          <w:sz w:val="24"/>
          <w:szCs w:val="24"/>
          <w:highlight w:val="none"/>
          <w:lang w:val="en-US" w:eastAsia="zh-CN"/>
        </w:rPr>
      </w:pPr>
    </w:p>
    <w:p w14:paraId="4A34DB71">
      <w:pPr>
        <w:kinsoku/>
        <w:overflowPunct/>
        <w:autoSpaceDE/>
        <w:autoSpaceDN/>
        <w:spacing w:line="360" w:lineRule="auto"/>
        <w:ind w:firstLine="480" w:firstLineChars="200"/>
        <w:jc w:val="left"/>
        <w:rPr>
          <w:rFonts w:hint="eastAsia" w:ascii="宋体" w:hAnsi="宋体"/>
          <w:sz w:val="24"/>
          <w:szCs w:val="24"/>
          <w:highlight w:val="none"/>
          <w:lang w:val="en-US" w:eastAsia="zh-CN"/>
        </w:rPr>
      </w:pPr>
    </w:p>
    <w:p w14:paraId="5DDD4E3D">
      <w:pPr>
        <w:kinsoku/>
        <w:overflowPunct/>
        <w:autoSpaceDE/>
        <w:autoSpaceDN/>
        <w:spacing w:line="360" w:lineRule="auto"/>
        <w:ind w:firstLine="480" w:firstLineChars="200"/>
        <w:jc w:val="left"/>
        <w:rPr>
          <w:rFonts w:hint="eastAsia" w:ascii="宋体" w:hAnsi="宋体"/>
          <w:sz w:val="24"/>
          <w:szCs w:val="24"/>
          <w:highlight w:val="none"/>
          <w:lang w:val="en-US" w:eastAsia="zh-CN"/>
        </w:rPr>
      </w:pPr>
    </w:p>
    <w:p w14:paraId="74F0D350">
      <w:pPr>
        <w:kinsoku/>
        <w:overflowPunct/>
        <w:autoSpaceDE/>
        <w:autoSpaceDN/>
        <w:spacing w:line="360" w:lineRule="auto"/>
        <w:ind w:firstLine="480" w:firstLineChars="200"/>
        <w:jc w:val="left"/>
        <w:rPr>
          <w:rFonts w:hint="eastAsia" w:ascii="宋体" w:hAnsi="宋体"/>
          <w:sz w:val="24"/>
          <w:szCs w:val="24"/>
          <w:highlight w:val="none"/>
          <w:lang w:val="en-US" w:eastAsia="zh-CN"/>
        </w:rPr>
      </w:pPr>
    </w:p>
    <w:p w14:paraId="48199403">
      <w:pPr>
        <w:kinsoku/>
        <w:overflowPunct/>
        <w:autoSpaceDE/>
        <w:autoSpaceDN/>
        <w:spacing w:line="360" w:lineRule="auto"/>
        <w:ind w:firstLine="480" w:firstLineChars="200"/>
        <w:jc w:val="left"/>
        <w:rPr>
          <w:rFonts w:hint="eastAsia" w:ascii="宋体" w:hAnsi="宋体"/>
          <w:sz w:val="24"/>
          <w:szCs w:val="24"/>
          <w:highlight w:val="none"/>
          <w:lang w:val="en-US" w:eastAsia="zh-CN"/>
        </w:rPr>
      </w:pPr>
    </w:p>
    <w:p w14:paraId="36FEC490">
      <w:pPr>
        <w:pStyle w:val="34"/>
        <w:ind w:left="0" w:leftChars="0" w:firstLine="0" w:firstLineChars="0"/>
        <w:rPr>
          <w:rFonts w:hint="eastAsia" w:ascii="宋体" w:hAnsi="宋体" w:eastAsia="宋体" w:cs="宋体"/>
          <w:b/>
          <w:spacing w:val="0"/>
          <w:kern w:val="2"/>
          <w:sz w:val="21"/>
          <w:szCs w:val="21"/>
          <w:highlight w:val="none"/>
          <w:lang w:eastAsia="zh-CN"/>
        </w:rPr>
      </w:pPr>
      <w:r>
        <w:rPr>
          <w:rFonts w:hint="eastAsia" w:ascii="宋体" w:hAnsi="宋体" w:eastAsia="宋体" w:cs="宋体"/>
          <w:b/>
          <w:spacing w:val="0"/>
          <w:kern w:val="2"/>
          <w:sz w:val="21"/>
          <w:szCs w:val="21"/>
          <w:highlight w:val="none"/>
        </w:rPr>
        <w:t>3.</w:t>
      </w:r>
      <w:r>
        <w:rPr>
          <w:rFonts w:hint="eastAsia" w:ascii="宋体" w:hAnsi="宋体" w:cs="宋体"/>
          <w:b/>
          <w:spacing w:val="0"/>
          <w:kern w:val="2"/>
          <w:sz w:val="21"/>
          <w:szCs w:val="21"/>
          <w:highlight w:val="none"/>
          <w:lang w:val="en-US" w:eastAsia="zh-CN"/>
        </w:rPr>
        <w:t>2</w:t>
      </w:r>
      <w:r>
        <w:rPr>
          <w:rFonts w:hint="eastAsia" w:ascii="宋体" w:hAnsi="宋体" w:eastAsia="宋体" w:cs="宋体"/>
          <w:b/>
          <w:spacing w:val="0"/>
          <w:kern w:val="2"/>
          <w:sz w:val="21"/>
          <w:szCs w:val="21"/>
          <w:highlight w:val="none"/>
        </w:rPr>
        <w:t>同类项目业绩介绍</w:t>
      </w:r>
      <w:r>
        <w:rPr>
          <w:rFonts w:hint="eastAsia" w:ascii="宋体" w:hAnsi="宋体" w:eastAsia="宋体" w:cs="宋体"/>
          <w:b/>
          <w:spacing w:val="0"/>
          <w:kern w:val="2"/>
          <w:sz w:val="21"/>
          <w:szCs w:val="21"/>
          <w:highlight w:val="none"/>
          <w:lang w:eastAsia="zh-CN"/>
        </w:rPr>
        <w:t>（业绩需与本项目相关）</w:t>
      </w:r>
    </w:p>
    <w:tbl>
      <w:tblPr>
        <w:tblStyle w:val="14"/>
        <w:tblW w:w="96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0"/>
        <w:gridCol w:w="2510"/>
        <w:gridCol w:w="2819"/>
        <w:gridCol w:w="1236"/>
        <w:gridCol w:w="2069"/>
      </w:tblGrid>
      <w:tr w14:paraId="6642A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040" w:type="dxa"/>
            <w:shd w:val="clear" w:color="auto" w:fill="F3F3F3"/>
            <w:noWrap w:val="0"/>
            <w:vAlign w:val="center"/>
          </w:tcPr>
          <w:p w14:paraId="455ADD72">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序号</w:t>
            </w:r>
          </w:p>
        </w:tc>
        <w:tc>
          <w:tcPr>
            <w:tcW w:w="2510" w:type="dxa"/>
            <w:shd w:val="clear" w:color="auto" w:fill="F3F3F3"/>
            <w:noWrap w:val="0"/>
            <w:vAlign w:val="center"/>
          </w:tcPr>
          <w:p w14:paraId="17B389ED">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客户名称</w:t>
            </w:r>
          </w:p>
        </w:tc>
        <w:tc>
          <w:tcPr>
            <w:tcW w:w="2819" w:type="dxa"/>
            <w:shd w:val="clear" w:color="auto" w:fill="F3F3F3"/>
            <w:noWrap w:val="0"/>
            <w:vAlign w:val="center"/>
          </w:tcPr>
          <w:p w14:paraId="24032044">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项目名称及合同金额</w:t>
            </w:r>
          </w:p>
          <w:p w14:paraId="0929B248">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（万元）</w:t>
            </w:r>
          </w:p>
        </w:tc>
        <w:tc>
          <w:tcPr>
            <w:tcW w:w="1236" w:type="dxa"/>
            <w:shd w:val="clear" w:color="auto" w:fill="F3F3F3"/>
            <w:noWrap w:val="0"/>
            <w:vAlign w:val="center"/>
          </w:tcPr>
          <w:p w14:paraId="70101663">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竣工时间</w:t>
            </w:r>
          </w:p>
        </w:tc>
        <w:tc>
          <w:tcPr>
            <w:tcW w:w="2069" w:type="dxa"/>
            <w:shd w:val="clear" w:color="auto" w:fill="F3F3F3"/>
            <w:noWrap w:val="0"/>
            <w:vAlign w:val="center"/>
          </w:tcPr>
          <w:p w14:paraId="6A0A6669">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联系人及电话</w:t>
            </w:r>
          </w:p>
        </w:tc>
      </w:tr>
      <w:tr w14:paraId="0F7A3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40" w:type="dxa"/>
            <w:noWrap w:val="0"/>
            <w:vAlign w:val="center"/>
          </w:tcPr>
          <w:p w14:paraId="64934225">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2510" w:type="dxa"/>
            <w:noWrap w:val="0"/>
            <w:vAlign w:val="center"/>
          </w:tcPr>
          <w:p w14:paraId="6C3554FB">
            <w:pPr>
              <w:ind w:firstLine="480"/>
              <w:jc w:val="center"/>
              <w:rPr>
                <w:rFonts w:hint="eastAsia" w:ascii="宋体" w:hAnsi="宋体" w:eastAsia="宋体" w:cs="宋体"/>
                <w:sz w:val="21"/>
                <w:szCs w:val="21"/>
                <w:highlight w:val="none"/>
              </w:rPr>
            </w:pPr>
          </w:p>
        </w:tc>
        <w:tc>
          <w:tcPr>
            <w:tcW w:w="2819" w:type="dxa"/>
            <w:noWrap w:val="0"/>
            <w:vAlign w:val="center"/>
          </w:tcPr>
          <w:p w14:paraId="030498A9">
            <w:pPr>
              <w:ind w:firstLine="480"/>
              <w:jc w:val="center"/>
              <w:rPr>
                <w:rFonts w:hint="eastAsia" w:ascii="宋体" w:hAnsi="宋体" w:eastAsia="宋体" w:cs="宋体"/>
                <w:sz w:val="21"/>
                <w:szCs w:val="21"/>
                <w:highlight w:val="none"/>
              </w:rPr>
            </w:pPr>
          </w:p>
        </w:tc>
        <w:tc>
          <w:tcPr>
            <w:tcW w:w="1236" w:type="dxa"/>
            <w:noWrap w:val="0"/>
            <w:vAlign w:val="center"/>
          </w:tcPr>
          <w:p w14:paraId="146A4CF1">
            <w:pPr>
              <w:ind w:firstLine="480"/>
              <w:jc w:val="center"/>
              <w:rPr>
                <w:rFonts w:hint="eastAsia" w:ascii="宋体" w:hAnsi="宋体" w:eastAsia="宋体" w:cs="宋体"/>
                <w:sz w:val="21"/>
                <w:szCs w:val="21"/>
                <w:highlight w:val="none"/>
              </w:rPr>
            </w:pPr>
          </w:p>
        </w:tc>
        <w:tc>
          <w:tcPr>
            <w:tcW w:w="2069" w:type="dxa"/>
            <w:noWrap w:val="0"/>
            <w:vAlign w:val="center"/>
          </w:tcPr>
          <w:p w14:paraId="53744BA5">
            <w:pPr>
              <w:ind w:firstLine="480"/>
              <w:jc w:val="center"/>
              <w:rPr>
                <w:rFonts w:hint="eastAsia" w:ascii="宋体" w:hAnsi="宋体" w:eastAsia="宋体" w:cs="宋体"/>
                <w:sz w:val="21"/>
                <w:szCs w:val="21"/>
                <w:highlight w:val="none"/>
              </w:rPr>
            </w:pPr>
          </w:p>
        </w:tc>
      </w:tr>
      <w:tr w14:paraId="24E14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40" w:type="dxa"/>
            <w:noWrap w:val="0"/>
            <w:vAlign w:val="center"/>
          </w:tcPr>
          <w:p w14:paraId="5AF40DBA">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2510" w:type="dxa"/>
            <w:noWrap w:val="0"/>
            <w:vAlign w:val="center"/>
          </w:tcPr>
          <w:p w14:paraId="4C860E58">
            <w:pPr>
              <w:ind w:firstLine="480"/>
              <w:jc w:val="center"/>
              <w:rPr>
                <w:rFonts w:hint="eastAsia" w:ascii="宋体" w:hAnsi="宋体" w:eastAsia="宋体" w:cs="宋体"/>
                <w:sz w:val="21"/>
                <w:szCs w:val="21"/>
                <w:highlight w:val="none"/>
              </w:rPr>
            </w:pPr>
          </w:p>
        </w:tc>
        <w:tc>
          <w:tcPr>
            <w:tcW w:w="2819" w:type="dxa"/>
            <w:noWrap w:val="0"/>
            <w:vAlign w:val="center"/>
          </w:tcPr>
          <w:p w14:paraId="4AEF95C5">
            <w:pPr>
              <w:ind w:firstLine="480"/>
              <w:jc w:val="center"/>
              <w:rPr>
                <w:rFonts w:hint="eastAsia" w:ascii="宋体" w:hAnsi="宋体" w:eastAsia="宋体" w:cs="宋体"/>
                <w:sz w:val="21"/>
                <w:szCs w:val="21"/>
                <w:highlight w:val="none"/>
              </w:rPr>
            </w:pPr>
          </w:p>
        </w:tc>
        <w:tc>
          <w:tcPr>
            <w:tcW w:w="1236" w:type="dxa"/>
            <w:noWrap w:val="0"/>
            <w:vAlign w:val="center"/>
          </w:tcPr>
          <w:p w14:paraId="0A194B46">
            <w:pPr>
              <w:pStyle w:val="33"/>
              <w:ind w:left="-134" w:firstLine="482"/>
              <w:rPr>
                <w:rFonts w:hint="eastAsia" w:ascii="宋体" w:hAnsi="宋体" w:eastAsia="宋体" w:cs="宋体"/>
                <w:color w:val="auto"/>
                <w:sz w:val="21"/>
                <w:szCs w:val="21"/>
                <w:highlight w:val="none"/>
              </w:rPr>
            </w:pPr>
          </w:p>
        </w:tc>
        <w:tc>
          <w:tcPr>
            <w:tcW w:w="2069" w:type="dxa"/>
            <w:noWrap w:val="0"/>
            <w:vAlign w:val="center"/>
          </w:tcPr>
          <w:p w14:paraId="04202020">
            <w:pPr>
              <w:ind w:firstLine="480"/>
              <w:jc w:val="center"/>
              <w:rPr>
                <w:rFonts w:hint="eastAsia" w:ascii="宋体" w:hAnsi="宋体" w:eastAsia="宋体" w:cs="宋体"/>
                <w:sz w:val="21"/>
                <w:szCs w:val="21"/>
                <w:highlight w:val="none"/>
              </w:rPr>
            </w:pPr>
          </w:p>
        </w:tc>
      </w:tr>
    </w:tbl>
    <w:p w14:paraId="4E5BD03E">
      <w:pPr>
        <w:rPr>
          <w:rFonts w:hint="eastAsia" w:ascii="宋体" w:hAnsi="宋体" w:eastAsia="宋体" w:cs="宋体"/>
          <w:b/>
          <w:bCs/>
          <w:sz w:val="21"/>
          <w:szCs w:val="21"/>
          <w:highlight w:val="none"/>
          <w:u w:val="single"/>
        </w:rPr>
      </w:pPr>
      <w:r>
        <w:rPr>
          <w:rFonts w:hint="eastAsia" w:ascii="宋体" w:hAnsi="宋体" w:eastAsia="宋体" w:cs="宋体"/>
          <w:b/>
          <w:bCs/>
          <w:sz w:val="21"/>
          <w:szCs w:val="21"/>
          <w:highlight w:val="none"/>
          <w:u w:val="single"/>
        </w:rPr>
        <w:t>注：</w:t>
      </w:r>
      <w:r>
        <w:rPr>
          <w:rFonts w:hint="eastAsia" w:ascii="宋体" w:hAnsi="宋体" w:cs="宋体"/>
          <w:b/>
          <w:bCs/>
          <w:sz w:val="21"/>
          <w:szCs w:val="21"/>
          <w:highlight w:val="none"/>
          <w:u w:val="single"/>
          <w:lang w:eastAsia="zh-CN"/>
        </w:rPr>
        <w:t>供应商</w:t>
      </w:r>
      <w:r>
        <w:rPr>
          <w:rFonts w:hint="eastAsia" w:ascii="宋体" w:hAnsi="宋体" w:eastAsia="宋体" w:cs="宋体"/>
          <w:b/>
          <w:bCs/>
          <w:sz w:val="21"/>
          <w:szCs w:val="21"/>
          <w:highlight w:val="none"/>
          <w:u w:val="single"/>
        </w:rPr>
        <w:t>提供202</w:t>
      </w:r>
      <w:r>
        <w:rPr>
          <w:rFonts w:hint="eastAsia" w:ascii="宋体" w:hAnsi="宋体" w:cs="宋体"/>
          <w:b/>
          <w:bCs/>
          <w:sz w:val="21"/>
          <w:szCs w:val="21"/>
          <w:highlight w:val="none"/>
          <w:u w:val="single"/>
          <w:lang w:val="en-US" w:eastAsia="zh-CN"/>
        </w:rPr>
        <w:t>3</w:t>
      </w:r>
      <w:r>
        <w:rPr>
          <w:rFonts w:hint="eastAsia" w:ascii="宋体" w:hAnsi="宋体" w:eastAsia="宋体" w:cs="宋体"/>
          <w:b/>
          <w:bCs/>
          <w:sz w:val="21"/>
          <w:szCs w:val="21"/>
          <w:highlight w:val="none"/>
          <w:u w:val="single"/>
        </w:rPr>
        <w:t>年1月1日至今（以合同签订时间为准）同类项目合同2份。 应提供合同关键页（应包含但不限于合同签约主体名称、采购标的、签订合同时间、签约主体公章等关键信息）复印件并加盖</w:t>
      </w:r>
      <w:r>
        <w:rPr>
          <w:rFonts w:hint="eastAsia" w:ascii="宋体" w:hAnsi="宋体" w:cs="宋体"/>
          <w:b/>
          <w:bCs/>
          <w:sz w:val="21"/>
          <w:szCs w:val="21"/>
          <w:highlight w:val="none"/>
          <w:u w:val="single"/>
          <w:lang w:eastAsia="zh-CN"/>
        </w:rPr>
        <w:t>供应商</w:t>
      </w:r>
      <w:r>
        <w:rPr>
          <w:rFonts w:hint="eastAsia" w:ascii="宋体" w:hAnsi="宋体" w:eastAsia="宋体" w:cs="宋体"/>
          <w:b/>
          <w:bCs/>
          <w:sz w:val="21"/>
          <w:szCs w:val="21"/>
          <w:highlight w:val="none"/>
          <w:u w:val="single"/>
        </w:rPr>
        <w:t>公章。</w:t>
      </w:r>
    </w:p>
    <w:p w14:paraId="06BA91E5">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497E5F8C">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666F96B5">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73F0A07A">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1515C6C2">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47FEDB99">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350D519A">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62BF827D">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40AC086C">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6B406C53">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27AB73A6">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2B3A9C01">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6F24D8D6">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4ACF8D70">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1E0F84B3">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27614041">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5D0D7F59">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116DE5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val="0"/>
          <w:spacing w:val="0"/>
          <w:kern w:val="2"/>
          <w:sz w:val="21"/>
          <w:szCs w:val="21"/>
          <w:highlight w:val="none"/>
          <w:lang w:val="en-US" w:eastAsia="zh-CN" w:bidi="ar-SA"/>
        </w:rPr>
      </w:pPr>
    </w:p>
    <w:p w14:paraId="50C63111">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4D37ABDE">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sz w:val="24"/>
          <w:szCs w:val="24"/>
          <w:highlight w:val="none"/>
          <w:lang w:eastAsia="zh-CN"/>
        </w:rPr>
      </w:pPr>
      <w:r>
        <w:rPr>
          <w:rFonts w:hint="eastAsia" w:ascii="宋体" w:hAnsi="宋体" w:eastAsia="宋体" w:cs="宋体"/>
          <w:b/>
          <w:bCs w:val="0"/>
          <w:spacing w:val="0"/>
          <w:kern w:val="2"/>
          <w:sz w:val="21"/>
          <w:szCs w:val="21"/>
          <w:highlight w:val="none"/>
          <w:lang w:val="en-US" w:eastAsia="zh-CN" w:bidi="ar-SA"/>
        </w:rPr>
        <w:t>3.</w:t>
      </w:r>
      <w:r>
        <w:rPr>
          <w:rFonts w:hint="eastAsia" w:ascii="宋体" w:hAnsi="宋体" w:cs="宋体"/>
          <w:b/>
          <w:bCs w:val="0"/>
          <w:spacing w:val="0"/>
          <w:kern w:val="2"/>
          <w:sz w:val="21"/>
          <w:szCs w:val="21"/>
          <w:highlight w:val="none"/>
          <w:lang w:val="en-US" w:eastAsia="zh-CN" w:bidi="ar-SA"/>
        </w:rPr>
        <w:t>3</w:t>
      </w:r>
      <w:r>
        <w:rPr>
          <w:rFonts w:hint="eastAsia" w:ascii="宋体" w:hAnsi="宋体" w:eastAsia="宋体" w:cs="宋体"/>
          <w:b/>
          <w:bCs/>
          <w:sz w:val="21"/>
          <w:szCs w:val="21"/>
          <w:highlight w:val="none"/>
          <w:lang w:eastAsia="zh-CN"/>
        </w:rPr>
        <w:t>递交响应文件的授权代表不是供应商法定代表人的，响应文件中需提供响应截止时间前6个月内任意1个月供应商为授权代表购买社保的证明文件复印件，并加盖供应商公章。</w:t>
      </w:r>
    </w:p>
    <w:p w14:paraId="31AFCD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21"/>
          <w:szCs w:val="21"/>
          <w:highlight w:val="none"/>
          <w:lang w:val="en-US" w:eastAsia="zh-CN"/>
        </w:rPr>
      </w:pPr>
    </w:p>
    <w:p w14:paraId="42F8C350">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lang w:val="en-US" w:eastAsia="zh-CN"/>
        </w:rPr>
        <w:t>3.</w:t>
      </w:r>
      <w:r>
        <w:rPr>
          <w:rFonts w:hint="eastAsia" w:ascii="宋体" w:hAnsi="宋体" w:cs="宋体"/>
          <w:b/>
          <w:bCs/>
          <w:sz w:val="21"/>
          <w:szCs w:val="21"/>
          <w:highlight w:val="none"/>
          <w:lang w:val="en-US" w:eastAsia="zh-CN"/>
        </w:rPr>
        <w:t>4</w:t>
      </w:r>
      <w:r>
        <w:rPr>
          <w:rFonts w:hint="eastAsia" w:ascii="宋体" w:hAnsi="宋体" w:cs="仿宋"/>
          <w:b/>
          <w:highlight w:val="none"/>
        </w:rPr>
        <w:t>拟任执行管理及技术人员情况</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6"/>
        <w:gridCol w:w="1541"/>
        <w:gridCol w:w="963"/>
        <w:gridCol w:w="3000"/>
        <w:gridCol w:w="772"/>
        <w:gridCol w:w="772"/>
        <w:gridCol w:w="1734"/>
      </w:tblGrid>
      <w:tr w14:paraId="76EAB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jc w:val="center"/>
        </w:trPr>
        <w:tc>
          <w:tcPr>
            <w:tcW w:w="1186" w:type="dxa"/>
            <w:tcBorders>
              <w:top w:val="single" w:color="auto" w:sz="4" w:space="0"/>
              <w:left w:val="single" w:color="auto" w:sz="4" w:space="0"/>
              <w:bottom w:val="nil"/>
              <w:right w:val="single" w:color="auto" w:sz="4" w:space="0"/>
            </w:tcBorders>
            <w:shd w:val="clear" w:color="auto" w:fill="F3F3F3"/>
            <w:noWrap w:val="0"/>
            <w:vAlign w:val="center"/>
          </w:tcPr>
          <w:p w14:paraId="75ADE295">
            <w:pPr>
              <w:jc w:val="center"/>
              <w:rPr>
                <w:rFonts w:ascii="宋体" w:hAnsi="宋体" w:cs="仿宋"/>
                <w:b/>
                <w:szCs w:val="21"/>
                <w:highlight w:val="none"/>
              </w:rPr>
            </w:pPr>
            <w:r>
              <w:rPr>
                <w:rFonts w:hint="eastAsia" w:ascii="宋体" w:hAnsi="宋体" w:cs="仿宋"/>
                <w:b/>
                <w:szCs w:val="21"/>
                <w:highlight w:val="none"/>
              </w:rPr>
              <w:t>职责分工</w:t>
            </w:r>
          </w:p>
        </w:tc>
        <w:tc>
          <w:tcPr>
            <w:tcW w:w="1541" w:type="dxa"/>
            <w:tcBorders>
              <w:top w:val="single" w:color="auto" w:sz="4" w:space="0"/>
              <w:left w:val="single" w:color="auto" w:sz="4" w:space="0"/>
              <w:bottom w:val="nil"/>
              <w:right w:val="single" w:color="auto" w:sz="4" w:space="0"/>
            </w:tcBorders>
            <w:shd w:val="clear" w:color="auto" w:fill="F3F3F3"/>
            <w:noWrap w:val="0"/>
            <w:vAlign w:val="center"/>
          </w:tcPr>
          <w:p w14:paraId="2FD2402A">
            <w:pPr>
              <w:jc w:val="center"/>
              <w:rPr>
                <w:rFonts w:ascii="宋体" w:hAnsi="宋体" w:cs="仿宋"/>
                <w:b/>
                <w:szCs w:val="21"/>
                <w:highlight w:val="none"/>
              </w:rPr>
            </w:pPr>
            <w:r>
              <w:rPr>
                <w:rFonts w:hint="eastAsia" w:ascii="宋体" w:hAnsi="宋体" w:cs="仿宋"/>
                <w:b/>
                <w:szCs w:val="21"/>
                <w:highlight w:val="none"/>
              </w:rPr>
              <w:t>姓名</w:t>
            </w:r>
          </w:p>
        </w:tc>
        <w:tc>
          <w:tcPr>
            <w:tcW w:w="963" w:type="dxa"/>
            <w:tcBorders>
              <w:top w:val="single" w:color="auto" w:sz="4" w:space="0"/>
              <w:left w:val="single" w:color="auto" w:sz="4" w:space="0"/>
              <w:bottom w:val="nil"/>
            </w:tcBorders>
            <w:shd w:val="clear" w:color="auto" w:fill="F3F3F3"/>
            <w:noWrap w:val="0"/>
            <w:vAlign w:val="center"/>
          </w:tcPr>
          <w:p w14:paraId="6CAFABE6">
            <w:pPr>
              <w:jc w:val="center"/>
              <w:rPr>
                <w:rFonts w:ascii="宋体" w:hAnsi="宋体" w:cs="仿宋"/>
                <w:b/>
                <w:szCs w:val="21"/>
                <w:highlight w:val="none"/>
              </w:rPr>
            </w:pPr>
            <w:r>
              <w:rPr>
                <w:rFonts w:hint="eastAsia" w:ascii="宋体" w:hAnsi="宋体" w:cs="仿宋"/>
                <w:b/>
                <w:szCs w:val="21"/>
                <w:highlight w:val="none"/>
              </w:rPr>
              <w:t>现职务</w:t>
            </w:r>
          </w:p>
        </w:tc>
        <w:tc>
          <w:tcPr>
            <w:tcW w:w="3000" w:type="dxa"/>
            <w:tcBorders>
              <w:top w:val="single" w:color="auto" w:sz="4" w:space="0"/>
              <w:bottom w:val="nil"/>
            </w:tcBorders>
            <w:shd w:val="clear" w:color="auto" w:fill="F3F3F3"/>
            <w:noWrap w:val="0"/>
            <w:vAlign w:val="center"/>
          </w:tcPr>
          <w:p w14:paraId="54BD1418">
            <w:pPr>
              <w:jc w:val="left"/>
              <w:rPr>
                <w:rFonts w:ascii="宋体" w:hAnsi="宋体" w:cs="仿宋"/>
                <w:b/>
                <w:szCs w:val="21"/>
                <w:highlight w:val="none"/>
              </w:rPr>
            </w:pPr>
            <w:r>
              <w:rPr>
                <w:rFonts w:hint="eastAsia" w:ascii="宋体" w:hAnsi="宋体" w:cs="仿宋"/>
                <w:b/>
                <w:szCs w:val="21"/>
                <w:highlight w:val="none"/>
              </w:rPr>
              <w:t>曾主持/参与的同类项目经历</w:t>
            </w:r>
          </w:p>
        </w:tc>
        <w:tc>
          <w:tcPr>
            <w:tcW w:w="772" w:type="dxa"/>
            <w:tcBorders>
              <w:top w:val="single" w:color="auto" w:sz="4" w:space="0"/>
              <w:bottom w:val="nil"/>
            </w:tcBorders>
            <w:shd w:val="clear" w:color="auto" w:fill="F3F3F3"/>
            <w:noWrap w:val="0"/>
            <w:vAlign w:val="center"/>
          </w:tcPr>
          <w:p w14:paraId="5B6B8B23">
            <w:pPr>
              <w:jc w:val="center"/>
              <w:rPr>
                <w:rFonts w:ascii="宋体" w:hAnsi="宋体" w:cs="仿宋"/>
                <w:b/>
                <w:szCs w:val="21"/>
                <w:highlight w:val="none"/>
              </w:rPr>
            </w:pPr>
            <w:r>
              <w:rPr>
                <w:rFonts w:hint="eastAsia" w:ascii="宋体" w:hAnsi="宋体" w:cs="仿宋"/>
                <w:b/>
                <w:szCs w:val="21"/>
                <w:highlight w:val="none"/>
              </w:rPr>
              <w:t>职称</w:t>
            </w:r>
          </w:p>
        </w:tc>
        <w:tc>
          <w:tcPr>
            <w:tcW w:w="772" w:type="dxa"/>
            <w:tcBorders>
              <w:top w:val="single" w:color="auto" w:sz="4" w:space="0"/>
              <w:bottom w:val="nil"/>
              <w:right w:val="single" w:color="auto" w:sz="4" w:space="0"/>
            </w:tcBorders>
            <w:shd w:val="clear" w:color="auto" w:fill="F3F3F3"/>
            <w:noWrap w:val="0"/>
            <w:vAlign w:val="center"/>
          </w:tcPr>
          <w:p w14:paraId="2D509EEE">
            <w:pPr>
              <w:jc w:val="center"/>
              <w:rPr>
                <w:rFonts w:ascii="宋体" w:hAnsi="宋体" w:cs="仿宋"/>
                <w:b/>
                <w:szCs w:val="21"/>
                <w:highlight w:val="none"/>
              </w:rPr>
            </w:pPr>
            <w:r>
              <w:rPr>
                <w:rFonts w:hint="eastAsia" w:ascii="宋体" w:hAnsi="宋体" w:cs="仿宋"/>
                <w:b/>
                <w:szCs w:val="21"/>
                <w:highlight w:val="none"/>
              </w:rPr>
              <w:t>专业工龄</w:t>
            </w:r>
          </w:p>
        </w:tc>
        <w:tc>
          <w:tcPr>
            <w:tcW w:w="1734" w:type="dxa"/>
            <w:tcBorders>
              <w:top w:val="single" w:color="auto" w:sz="4" w:space="0"/>
              <w:bottom w:val="nil"/>
              <w:right w:val="single" w:color="auto" w:sz="4" w:space="0"/>
            </w:tcBorders>
            <w:shd w:val="clear" w:color="auto" w:fill="F3F3F3"/>
            <w:noWrap w:val="0"/>
            <w:vAlign w:val="center"/>
          </w:tcPr>
          <w:p w14:paraId="3B07B675">
            <w:pPr>
              <w:jc w:val="center"/>
              <w:rPr>
                <w:rFonts w:ascii="宋体" w:hAnsi="宋体" w:cs="仿宋"/>
                <w:b/>
                <w:szCs w:val="21"/>
                <w:highlight w:val="none"/>
              </w:rPr>
            </w:pPr>
            <w:r>
              <w:rPr>
                <w:rFonts w:hint="eastAsia" w:ascii="宋体" w:hAnsi="宋体" w:cs="仿宋"/>
                <w:b/>
                <w:szCs w:val="21"/>
                <w:highlight w:val="none"/>
              </w:rPr>
              <w:t>联系电话/手机</w:t>
            </w:r>
          </w:p>
        </w:tc>
      </w:tr>
      <w:tr w14:paraId="49A79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86" w:type="dxa"/>
            <w:tcBorders>
              <w:top w:val="single" w:color="auto" w:sz="4" w:space="0"/>
              <w:left w:val="single" w:color="auto" w:sz="4" w:space="0"/>
              <w:bottom w:val="nil"/>
              <w:right w:val="single" w:color="auto" w:sz="4" w:space="0"/>
            </w:tcBorders>
            <w:noWrap w:val="0"/>
            <w:vAlign w:val="center"/>
          </w:tcPr>
          <w:p w14:paraId="042F7158">
            <w:pPr>
              <w:rPr>
                <w:rFonts w:ascii="宋体" w:hAnsi="宋体" w:cs="仿宋"/>
                <w:szCs w:val="21"/>
                <w:highlight w:val="none"/>
              </w:rPr>
            </w:pPr>
            <w:r>
              <w:rPr>
                <w:rFonts w:hint="eastAsia" w:ascii="宋体" w:hAnsi="宋体" w:cs="仿宋"/>
                <w:szCs w:val="21"/>
                <w:highlight w:val="none"/>
              </w:rPr>
              <w:t>总负责人</w:t>
            </w:r>
          </w:p>
        </w:tc>
        <w:tc>
          <w:tcPr>
            <w:tcW w:w="1541" w:type="dxa"/>
            <w:tcBorders>
              <w:top w:val="single" w:color="auto" w:sz="4" w:space="0"/>
              <w:left w:val="single" w:color="auto" w:sz="4" w:space="0"/>
              <w:bottom w:val="nil"/>
              <w:right w:val="single" w:color="auto" w:sz="4" w:space="0"/>
            </w:tcBorders>
            <w:noWrap w:val="0"/>
            <w:vAlign w:val="center"/>
          </w:tcPr>
          <w:p w14:paraId="4E30E1B4">
            <w:pPr>
              <w:ind w:firstLine="480"/>
              <w:jc w:val="center"/>
              <w:rPr>
                <w:rFonts w:ascii="宋体" w:hAnsi="宋体" w:cs="仿宋"/>
                <w:szCs w:val="21"/>
                <w:highlight w:val="none"/>
              </w:rPr>
            </w:pPr>
          </w:p>
        </w:tc>
        <w:tc>
          <w:tcPr>
            <w:tcW w:w="963" w:type="dxa"/>
            <w:tcBorders>
              <w:top w:val="single" w:color="auto" w:sz="4" w:space="0"/>
              <w:left w:val="single" w:color="auto" w:sz="4" w:space="0"/>
              <w:bottom w:val="nil"/>
            </w:tcBorders>
            <w:noWrap w:val="0"/>
            <w:vAlign w:val="center"/>
          </w:tcPr>
          <w:p w14:paraId="37BF3213">
            <w:pPr>
              <w:ind w:firstLine="480"/>
              <w:jc w:val="center"/>
              <w:rPr>
                <w:rFonts w:ascii="宋体" w:hAnsi="宋体" w:cs="仿宋"/>
                <w:szCs w:val="21"/>
                <w:highlight w:val="none"/>
              </w:rPr>
            </w:pPr>
          </w:p>
        </w:tc>
        <w:tc>
          <w:tcPr>
            <w:tcW w:w="3000" w:type="dxa"/>
            <w:tcBorders>
              <w:top w:val="single" w:color="auto" w:sz="4" w:space="0"/>
              <w:bottom w:val="nil"/>
            </w:tcBorders>
            <w:noWrap w:val="0"/>
            <w:vAlign w:val="center"/>
          </w:tcPr>
          <w:p w14:paraId="507D46D4">
            <w:pPr>
              <w:pStyle w:val="32"/>
              <w:keepNext w:val="0"/>
              <w:adjustRightInd/>
              <w:spacing w:before="0" w:after="0" w:line="240" w:lineRule="auto"/>
              <w:ind w:firstLine="420"/>
              <w:textAlignment w:val="auto"/>
              <w:rPr>
                <w:rFonts w:ascii="宋体" w:hAnsi="宋体" w:cs="仿宋"/>
                <w:spacing w:val="0"/>
                <w:kern w:val="2"/>
                <w:sz w:val="21"/>
                <w:szCs w:val="21"/>
                <w:highlight w:val="none"/>
              </w:rPr>
            </w:pPr>
          </w:p>
        </w:tc>
        <w:tc>
          <w:tcPr>
            <w:tcW w:w="772" w:type="dxa"/>
            <w:tcBorders>
              <w:top w:val="single" w:color="auto" w:sz="4" w:space="0"/>
              <w:bottom w:val="nil"/>
            </w:tcBorders>
            <w:noWrap w:val="0"/>
            <w:vAlign w:val="center"/>
          </w:tcPr>
          <w:p w14:paraId="6A270FD6">
            <w:pPr>
              <w:ind w:firstLine="480"/>
              <w:jc w:val="center"/>
              <w:rPr>
                <w:rFonts w:ascii="宋体" w:hAnsi="宋体" w:cs="仿宋"/>
                <w:szCs w:val="21"/>
                <w:highlight w:val="none"/>
              </w:rPr>
            </w:pPr>
          </w:p>
        </w:tc>
        <w:tc>
          <w:tcPr>
            <w:tcW w:w="772" w:type="dxa"/>
            <w:tcBorders>
              <w:top w:val="single" w:color="auto" w:sz="4" w:space="0"/>
              <w:bottom w:val="nil"/>
              <w:right w:val="single" w:color="auto" w:sz="4" w:space="0"/>
            </w:tcBorders>
            <w:noWrap w:val="0"/>
            <w:vAlign w:val="center"/>
          </w:tcPr>
          <w:p w14:paraId="1D2EA186">
            <w:pPr>
              <w:ind w:firstLine="480"/>
              <w:jc w:val="center"/>
              <w:rPr>
                <w:rFonts w:ascii="宋体" w:hAnsi="宋体" w:cs="仿宋"/>
                <w:szCs w:val="21"/>
                <w:highlight w:val="none"/>
              </w:rPr>
            </w:pPr>
          </w:p>
        </w:tc>
        <w:tc>
          <w:tcPr>
            <w:tcW w:w="1734" w:type="dxa"/>
            <w:tcBorders>
              <w:top w:val="single" w:color="auto" w:sz="4" w:space="0"/>
              <w:bottom w:val="nil"/>
              <w:right w:val="single" w:color="auto" w:sz="4" w:space="0"/>
            </w:tcBorders>
            <w:noWrap w:val="0"/>
            <w:vAlign w:val="center"/>
          </w:tcPr>
          <w:p w14:paraId="14B4EED4">
            <w:pPr>
              <w:ind w:firstLine="480"/>
              <w:jc w:val="center"/>
              <w:rPr>
                <w:rFonts w:ascii="宋体" w:hAnsi="宋体" w:cs="仿宋"/>
                <w:szCs w:val="21"/>
                <w:highlight w:val="none"/>
              </w:rPr>
            </w:pPr>
          </w:p>
        </w:tc>
      </w:tr>
      <w:tr w14:paraId="2A72E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86" w:type="dxa"/>
            <w:vMerge w:val="restart"/>
            <w:tcBorders>
              <w:left w:val="single" w:color="auto" w:sz="4" w:space="0"/>
              <w:right w:val="single" w:color="auto" w:sz="4" w:space="0"/>
            </w:tcBorders>
            <w:noWrap w:val="0"/>
            <w:vAlign w:val="center"/>
          </w:tcPr>
          <w:p w14:paraId="73D29DC6">
            <w:pPr>
              <w:rPr>
                <w:rFonts w:ascii="宋体" w:hAnsi="宋体" w:cs="仿宋"/>
                <w:szCs w:val="21"/>
                <w:highlight w:val="none"/>
              </w:rPr>
            </w:pPr>
            <w:r>
              <w:rPr>
                <w:rFonts w:hint="eastAsia" w:ascii="宋体" w:hAnsi="宋体" w:cs="仿宋"/>
                <w:szCs w:val="21"/>
                <w:highlight w:val="none"/>
              </w:rPr>
              <w:t>其他主要技术人员</w:t>
            </w:r>
          </w:p>
        </w:tc>
        <w:tc>
          <w:tcPr>
            <w:tcW w:w="1541" w:type="dxa"/>
            <w:tcBorders>
              <w:left w:val="single" w:color="auto" w:sz="4" w:space="0"/>
              <w:right w:val="single" w:color="auto" w:sz="4" w:space="0"/>
            </w:tcBorders>
            <w:noWrap w:val="0"/>
            <w:vAlign w:val="center"/>
          </w:tcPr>
          <w:p w14:paraId="7A7C62AD">
            <w:pPr>
              <w:ind w:firstLine="480"/>
              <w:jc w:val="center"/>
              <w:rPr>
                <w:rFonts w:ascii="宋体" w:hAnsi="宋体" w:cs="仿宋"/>
                <w:szCs w:val="21"/>
                <w:highlight w:val="none"/>
              </w:rPr>
            </w:pPr>
          </w:p>
        </w:tc>
        <w:tc>
          <w:tcPr>
            <w:tcW w:w="963" w:type="dxa"/>
            <w:tcBorders>
              <w:left w:val="single" w:color="auto" w:sz="4" w:space="0"/>
            </w:tcBorders>
            <w:noWrap w:val="0"/>
            <w:vAlign w:val="center"/>
          </w:tcPr>
          <w:p w14:paraId="6F281F05">
            <w:pPr>
              <w:ind w:firstLine="480"/>
              <w:jc w:val="center"/>
              <w:rPr>
                <w:rFonts w:ascii="宋体" w:hAnsi="宋体" w:cs="仿宋"/>
                <w:szCs w:val="21"/>
                <w:highlight w:val="none"/>
              </w:rPr>
            </w:pPr>
          </w:p>
        </w:tc>
        <w:tc>
          <w:tcPr>
            <w:tcW w:w="3000" w:type="dxa"/>
            <w:noWrap w:val="0"/>
            <w:vAlign w:val="center"/>
          </w:tcPr>
          <w:p w14:paraId="35A63B38">
            <w:pPr>
              <w:ind w:firstLine="480"/>
              <w:jc w:val="center"/>
              <w:rPr>
                <w:rFonts w:ascii="宋体" w:hAnsi="宋体" w:cs="仿宋"/>
                <w:szCs w:val="21"/>
                <w:highlight w:val="none"/>
              </w:rPr>
            </w:pPr>
          </w:p>
        </w:tc>
        <w:tc>
          <w:tcPr>
            <w:tcW w:w="772" w:type="dxa"/>
            <w:noWrap w:val="0"/>
            <w:vAlign w:val="center"/>
          </w:tcPr>
          <w:p w14:paraId="0E0DC34D">
            <w:pPr>
              <w:ind w:firstLine="480"/>
              <w:jc w:val="center"/>
              <w:rPr>
                <w:rFonts w:ascii="宋体" w:hAnsi="宋体" w:cs="仿宋"/>
                <w:szCs w:val="21"/>
                <w:highlight w:val="none"/>
              </w:rPr>
            </w:pPr>
          </w:p>
        </w:tc>
        <w:tc>
          <w:tcPr>
            <w:tcW w:w="772" w:type="dxa"/>
            <w:tcBorders>
              <w:right w:val="single" w:color="auto" w:sz="4" w:space="0"/>
            </w:tcBorders>
            <w:noWrap w:val="0"/>
            <w:vAlign w:val="center"/>
          </w:tcPr>
          <w:p w14:paraId="74F6065D">
            <w:pPr>
              <w:ind w:firstLine="480"/>
              <w:jc w:val="center"/>
              <w:rPr>
                <w:rFonts w:ascii="宋体" w:hAnsi="宋体" w:cs="仿宋"/>
                <w:szCs w:val="21"/>
                <w:highlight w:val="none"/>
              </w:rPr>
            </w:pPr>
          </w:p>
        </w:tc>
        <w:tc>
          <w:tcPr>
            <w:tcW w:w="1734" w:type="dxa"/>
            <w:tcBorders>
              <w:right w:val="single" w:color="auto" w:sz="4" w:space="0"/>
            </w:tcBorders>
            <w:noWrap w:val="0"/>
            <w:vAlign w:val="center"/>
          </w:tcPr>
          <w:p w14:paraId="592EAB22">
            <w:pPr>
              <w:ind w:firstLine="480"/>
              <w:jc w:val="center"/>
              <w:rPr>
                <w:rFonts w:ascii="宋体" w:hAnsi="宋体" w:cs="仿宋"/>
                <w:szCs w:val="21"/>
                <w:highlight w:val="none"/>
              </w:rPr>
            </w:pPr>
          </w:p>
        </w:tc>
      </w:tr>
      <w:tr w14:paraId="41D2E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86" w:type="dxa"/>
            <w:vMerge w:val="continue"/>
            <w:tcBorders>
              <w:left w:val="single" w:color="auto" w:sz="4" w:space="0"/>
              <w:right w:val="single" w:color="auto" w:sz="4" w:space="0"/>
            </w:tcBorders>
            <w:noWrap w:val="0"/>
            <w:vAlign w:val="center"/>
          </w:tcPr>
          <w:p w14:paraId="54D71AB1">
            <w:pPr>
              <w:ind w:firstLine="480"/>
              <w:rPr>
                <w:rFonts w:ascii="宋体" w:hAnsi="宋体" w:cs="仿宋"/>
                <w:szCs w:val="21"/>
                <w:highlight w:val="none"/>
              </w:rPr>
            </w:pPr>
          </w:p>
        </w:tc>
        <w:tc>
          <w:tcPr>
            <w:tcW w:w="1541" w:type="dxa"/>
            <w:tcBorders>
              <w:left w:val="single" w:color="auto" w:sz="4" w:space="0"/>
              <w:right w:val="single" w:color="auto" w:sz="4" w:space="0"/>
            </w:tcBorders>
            <w:noWrap w:val="0"/>
            <w:vAlign w:val="center"/>
          </w:tcPr>
          <w:p w14:paraId="61FD3F39">
            <w:pPr>
              <w:ind w:firstLine="480"/>
              <w:jc w:val="center"/>
              <w:rPr>
                <w:rFonts w:ascii="宋体" w:hAnsi="宋体" w:cs="仿宋"/>
                <w:szCs w:val="21"/>
                <w:highlight w:val="none"/>
              </w:rPr>
            </w:pPr>
          </w:p>
        </w:tc>
        <w:tc>
          <w:tcPr>
            <w:tcW w:w="963" w:type="dxa"/>
            <w:tcBorders>
              <w:left w:val="single" w:color="auto" w:sz="4" w:space="0"/>
            </w:tcBorders>
            <w:noWrap w:val="0"/>
            <w:vAlign w:val="center"/>
          </w:tcPr>
          <w:p w14:paraId="3D8EA5CD">
            <w:pPr>
              <w:ind w:firstLine="480"/>
              <w:jc w:val="center"/>
              <w:rPr>
                <w:rFonts w:ascii="宋体" w:hAnsi="宋体" w:cs="仿宋"/>
                <w:szCs w:val="21"/>
                <w:highlight w:val="none"/>
              </w:rPr>
            </w:pPr>
          </w:p>
        </w:tc>
        <w:tc>
          <w:tcPr>
            <w:tcW w:w="3000" w:type="dxa"/>
            <w:noWrap w:val="0"/>
            <w:vAlign w:val="center"/>
          </w:tcPr>
          <w:p w14:paraId="3508791F">
            <w:pPr>
              <w:ind w:firstLine="480"/>
              <w:jc w:val="center"/>
              <w:rPr>
                <w:rFonts w:ascii="宋体" w:hAnsi="宋体" w:cs="仿宋"/>
                <w:szCs w:val="21"/>
                <w:highlight w:val="none"/>
              </w:rPr>
            </w:pPr>
          </w:p>
        </w:tc>
        <w:tc>
          <w:tcPr>
            <w:tcW w:w="772" w:type="dxa"/>
            <w:noWrap w:val="0"/>
            <w:vAlign w:val="center"/>
          </w:tcPr>
          <w:p w14:paraId="6D213FAC">
            <w:pPr>
              <w:ind w:firstLine="480"/>
              <w:jc w:val="center"/>
              <w:rPr>
                <w:rFonts w:ascii="宋体" w:hAnsi="宋体" w:cs="仿宋"/>
                <w:szCs w:val="21"/>
                <w:highlight w:val="none"/>
              </w:rPr>
            </w:pPr>
          </w:p>
        </w:tc>
        <w:tc>
          <w:tcPr>
            <w:tcW w:w="772" w:type="dxa"/>
            <w:tcBorders>
              <w:right w:val="single" w:color="auto" w:sz="4" w:space="0"/>
            </w:tcBorders>
            <w:noWrap w:val="0"/>
            <w:vAlign w:val="center"/>
          </w:tcPr>
          <w:p w14:paraId="645307EA">
            <w:pPr>
              <w:ind w:firstLine="480"/>
              <w:jc w:val="center"/>
              <w:rPr>
                <w:rFonts w:ascii="宋体" w:hAnsi="宋体" w:cs="仿宋"/>
                <w:szCs w:val="21"/>
                <w:highlight w:val="none"/>
              </w:rPr>
            </w:pPr>
          </w:p>
        </w:tc>
        <w:tc>
          <w:tcPr>
            <w:tcW w:w="1734" w:type="dxa"/>
            <w:tcBorders>
              <w:right w:val="single" w:color="auto" w:sz="4" w:space="0"/>
            </w:tcBorders>
            <w:noWrap w:val="0"/>
            <w:vAlign w:val="center"/>
          </w:tcPr>
          <w:p w14:paraId="7A69D658">
            <w:pPr>
              <w:ind w:firstLine="480"/>
              <w:jc w:val="center"/>
              <w:rPr>
                <w:rFonts w:ascii="宋体" w:hAnsi="宋体" w:cs="仿宋"/>
                <w:szCs w:val="21"/>
                <w:highlight w:val="none"/>
              </w:rPr>
            </w:pPr>
          </w:p>
        </w:tc>
      </w:tr>
      <w:tr w14:paraId="7C0B3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86" w:type="dxa"/>
            <w:vMerge w:val="continue"/>
            <w:tcBorders>
              <w:left w:val="single" w:color="auto" w:sz="4" w:space="0"/>
              <w:right w:val="single" w:color="auto" w:sz="4" w:space="0"/>
            </w:tcBorders>
            <w:noWrap w:val="0"/>
            <w:vAlign w:val="center"/>
          </w:tcPr>
          <w:p w14:paraId="2F783889">
            <w:pPr>
              <w:ind w:firstLine="480"/>
              <w:rPr>
                <w:rFonts w:ascii="宋体" w:hAnsi="宋体" w:cs="仿宋"/>
                <w:szCs w:val="21"/>
                <w:highlight w:val="none"/>
              </w:rPr>
            </w:pPr>
          </w:p>
        </w:tc>
        <w:tc>
          <w:tcPr>
            <w:tcW w:w="1541" w:type="dxa"/>
            <w:tcBorders>
              <w:left w:val="single" w:color="auto" w:sz="4" w:space="0"/>
              <w:right w:val="single" w:color="auto" w:sz="4" w:space="0"/>
            </w:tcBorders>
            <w:noWrap w:val="0"/>
            <w:vAlign w:val="center"/>
          </w:tcPr>
          <w:p w14:paraId="56C76981">
            <w:pPr>
              <w:ind w:firstLine="480"/>
              <w:jc w:val="center"/>
              <w:rPr>
                <w:rFonts w:ascii="宋体" w:hAnsi="宋体" w:cs="仿宋"/>
                <w:szCs w:val="21"/>
                <w:highlight w:val="none"/>
              </w:rPr>
            </w:pPr>
          </w:p>
        </w:tc>
        <w:tc>
          <w:tcPr>
            <w:tcW w:w="963" w:type="dxa"/>
            <w:tcBorders>
              <w:left w:val="single" w:color="auto" w:sz="4" w:space="0"/>
            </w:tcBorders>
            <w:noWrap w:val="0"/>
            <w:vAlign w:val="center"/>
          </w:tcPr>
          <w:p w14:paraId="22256280">
            <w:pPr>
              <w:ind w:firstLine="480"/>
              <w:jc w:val="center"/>
              <w:rPr>
                <w:rFonts w:ascii="宋体" w:hAnsi="宋体" w:cs="仿宋"/>
                <w:szCs w:val="21"/>
                <w:highlight w:val="none"/>
              </w:rPr>
            </w:pPr>
          </w:p>
        </w:tc>
        <w:tc>
          <w:tcPr>
            <w:tcW w:w="3000" w:type="dxa"/>
            <w:noWrap w:val="0"/>
            <w:vAlign w:val="center"/>
          </w:tcPr>
          <w:p w14:paraId="007C7323">
            <w:pPr>
              <w:ind w:firstLine="480"/>
              <w:jc w:val="center"/>
              <w:rPr>
                <w:rFonts w:ascii="宋体" w:hAnsi="宋体" w:cs="仿宋"/>
                <w:szCs w:val="21"/>
                <w:highlight w:val="none"/>
              </w:rPr>
            </w:pPr>
          </w:p>
        </w:tc>
        <w:tc>
          <w:tcPr>
            <w:tcW w:w="772" w:type="dxa"/>
            <w:noWrap w:val="0"/>
            <w:vAlign w:val="center"/>
          </w:tcPr>
          <w:p w14:paraId="4255FB01">
            <w:pPr>
              <w:ind w:firstLine="480"/>
              <w:jc w:val="center"/>
              <w:rPr>
                <w:rFonts w:ascii="宋体" w:hAnsi="宋体" w:cs="仿宋"/>
                <w:szCs w:val="21"/>
                <w:highlight w:val="none"/>
              </w:rPr>
            </w:pPr>
          </w:p>
        </w:tc>
        <w:tc>
          <w:tcPr>
            <w:tcW w:w="772" w:type="dxa"/>
            <w:tcBorders>
              <w:right w:val="single" w:color="auto" w:sz="4" w:space="0"/>
            </w:tcBorders>
            <w:noWrap w:val="0"/>
            <w:vAlign w:val="center"/>
          </w:tcPr>
          <w:p w14:paraId="64C65D0C">
            <w:pPr>
              <w:ind w:firstLine="480"/>
              <w:jc w:val="center"/>
              <w:rPr>
                <w:rFonts w:ascii="宋体" w:hAnsi="宋体" w:cs="仿宋"/>
                <w:szCs w:val="21"/>
                <w:highlight w:val="none"/>
              </w:rPr>
            </w:pPr>
          </w:p>
        </w:tc>
        <w:tc>
          <w:tcPr>
            <w:tcW w:w="1734" w:type="dxa"/>
            <w:tcBorders>
              <w:right w:val="single" w:color="auto" w:sz="4" w:space="0"/>
            </w:tcBorders>
            <w:noWrap w:val="0"/>
            <w:vAlign w:val="center"/>
          </w:tcPr>
          <w:p w14:paraId="5137EF7F">
            <w:pPr>
              <w:ind w:firstLine="480"/>
              <w:jc w:val="center"/>
              <w:rPr>
                <w:rFonts w:ascii="宋体" w:hAnsi="宋体" w:cs="仿宋"/>
                <w:szCs w:val="21"/>
                <w:highlight w:val="none"/>
              </w:rPr>
            </w:pPr>
          </w:p>
        </w:tc>
      </w:tr>
      <w:tr w14:paraId="2B1B4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86" w:type="dxa"/>
            <w:vMerge w:val="continue"/>
            <w:tcBorders>
              <w:left w:val="single" w:color="auto" w:sz="4" w:space="0"/>
              <w:right w:val="single" w:color="auto" w:sz="4" w:space="0"/>
            </w:tcBorders>
            <w:noWrap w:val="0"/>
            <w:vAlign w:val="center"/>
          </w:tcPr>
          <w:p w14:paraId="3EB741FB">
            <w:pPr>
              <w:ind w:firstLine="480"/>
              <w:jc w:val="center"/>
              <w:rPr>
                <w:rFonts w:ascii="宋体" w:hAnsi="宋体" w:cs="仿宋"/>
                <w:szCs w:val="21"/>
                <w:highlight w:val="none"/>
              </w:rPr>
            </w:pPr>
          </w:p>
        </w:tc>
        <w:tc>
          <w:tcPr>
            <w:tcW w:w="1541" w:type="dxa"/>
            <w:tcBorders>
              <w:left w:val="single" w:color="auto" w:sz="4" w:space="0"/>
              <w:right w:val="single" w:color="auto" w:sz="4" w:space="0"/>
            </w:tcBorders>
            <w:noWrap w:val="0"/>
            <w:vAlign w:val="center"/>
          </w:tcPr>
          <w:p w14:paraId="24E0707D">
            <w:pPr>
              <w:ind w:firstLine="480"/>
              <w:jc w:val="center"/>
              <w:rPr>
                <w:rFonts w:ascii="宋体" w:hAnsi="宋体" w:cs="仿宋"/>
                <w:szCs w:val="21"/>
                <w:highlight w:val="none"/>
              </w:rPr>
            </w:pPr>
          </w:p>
        </w:tc>
        <w:tc>
          <w:tcPr>
            <w:tcW w:w="963" w:type="dxa"/>
            <w:tcBorders>
              <w:left w:val="single" w:color="auto" w:sz="4" w:space="0"/>
            </w:tcBorders>
            <w:noWrap w:val="0"/>
            <w:vAlign w:val="center"/>
          </w:tcPr>
          <w:p w14:paraId="54A6EA59">
            <w:pPr>
              <w:ind w:firstLine="480"/>
              <w:jc w:val="center"/>
              <w:rPr>
                <w:rFonts w:ascii="宋体" w:hAnsi="宋体" w:cs="仿宋"/>
                <w:szCs w:val="21"/>
                <w:highlight w:val="none"/>
              </w:rPr>
            </w:pPr>
          </w:p>
        </w:tc>
        <w:tc>
          <w:tcPr>
            <w:tcW w:w="3000" w:type="dxa"/>
            <w:noWrap w:val="0"/>
            <w:vAlign w:val="center"/>
          </w:tcPr>
          <w:p w14:paraId="3032AAAE">
            <w:pPr>
              <w:ind w:firstLine="480"/>
              <w:jc w:val="center"/>
              <w:rPr>
                <w:rFonts w:ascii="宋体" w:hAnsi="宋体" w:cs="仿宋"/>
                <w:szCs w:val="21"/>
                <w:highlight w:val="none"/>
              </w:rPr>
            </w:pPr>
          </w:p>
        </w:tc>
        <w:tc>
          <w:tcPr>
            <w:tcW w:w="772" w:type="dxa"/>
            <w:noWrap w:val="0"/>
            <w:vAlign w:val="center"/>
          </w:tcPr>
          <w:p w14:paraId="17FDD031">
            <w:pPr>
              <w:ind w:firstLine="480"/>
              <w:jc w:val="center"/>
              <w:rPr>
                <w:rFonts w:ascii="宋体" w:hAnsi="宋体" w:cs="仿宋"/>
                <w:szCs w:val="21"/>
                <w:highlight w:val="none"/>
              </w:rPr>
            </w:pPr>
          </w:p>
        </w:tc>
        <w:tc>
          <w:tcPr>
            <w:tcW w:w="772" w:type="dxa"/>
            <w:tcBorders>
              <w:right w:val="single" w:color="auto" w:sz="4" w:space="0"/>
            </w:tcBorders>
            <w:noWrap w:val="0"/>
            <w:vAlign w:val="center"/>
          </w:tcPr>
          <w:p w14:paraId="330E3008">
            <w:pPr>
              <w:ind w:firstLine="480"/>
              <w:jc w:val="center"/>
              <w:rPr>
                <w:rFonts w:ascii="宋体" w:hAnsi="宋体" w:cs="仿宋"/>
                <w:szCs w:val="21"/>
                <w:highlight w:val="none"/>
              </w:rPr>
            </w:pPr>
          </w:p>
        </w:tc>
        <w:tc>
          <w:tcPr>
            <w:tcW w:w="1734" w:type="dxa"/>
            <w:tcBorders>
              <w:right w:val="single" w:color="auto" w:sz="4" w:space="0"/>
            </w:tcBorders>
            <w:noWrap w:val="0"/>
            <w:vAlign w:val="center"/>
          </w:tcPr>
          <w:p w14:paraId="00AA1241">
            <w:pPr>
              <w:ind w:firstLine="480"/>
              <w:jc w:val="center"/>
              <w:rPr>
                <w:rFonts w:ascii="宋体" w:hAnsi="宋体" w:cs="仿宋"/>
                <w:szCs w:val="21"/>
                <w:highlight w:val="none"/>
              </w:rPr>
            </w:pPr>
          </w:p>
        </w:tc>
      </w:tr>
      <w:tr w14:paraId="25C4A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86" w:type="dxa"/>
            <w:vMerge w:val="continue"/>
            <w:tcBorders>
              <w:left w:val="single" w:color="auto" w:sz="4" w:space="0"/>
              <w:right w:val="single" w:color="auto" w:sz="4" w:space="0"/>
            </w:tcBorders>
            <w:noWrap w:val="0"/>
            <w:vAlign w:val="center"/>
          </w:tcPr>
          <w:p w14:paraId="31B73AF0">
            <w:pPr>
              <w:ind w:firstLine="480"/>
              <w:jc w:val="center"/>
              <w:rPr>
                <w:rFonts w:ascii="宋体" w:hAnsi="宋体" w:cs="仿宋"/>
                <w:szCs w:val="21"/>
                <w:highlight w:val="none"/>
              </w:rPr>
            </w:pPr>
          </w:p>
        </w:tc>
        <w:tc>
          <w:tcPr>
            <w:tcW w:w="1541" w:type="dxa"/>
            <w:tcBorders>
              <w:left w:val="single" w:color="auto" w:sz="4" w:space="0"/>
              <w:right w:val="single" w:color="auto" w:sz="4" w:space="0"/>
            </w:tcBorders>
            <w:noWrap w:val="0"/>
            <w:vAlign w:val="center"/>
          </w:tcPr>
          <w:p w14:paraId="20AD760B">
            <w:pPr>
              <w:ind w:firstLine="480"/>
              <w:jc w:val="center"/>
              <w:rPr>
                <w:rFonts w:ascii="宋体" w:hAnsi="宋体" w:cs="仿宋"/>
                <w:szCs w:val="21"/>
                <w:highlight w:val="none"/>
              </w:rPr>
            </w:pPr>
            <w:r>
              <w:rPr>
                <w:rFonts w:hint="eastAsia" w:ascii="宋体" w:hAnsi="宋体" w:cs="仿宋"/>
                <w:szCs w:val="21"/>
                <w:highlight w:val="none"/>
              </w:rPr>
              <w:t>…</w:t>
            </w:r>
          </w:p>
        </w:tc>
        <w:tc>
          <w:tcPr>
            <w:tcW w:w="963" w:type="dxa"/>
            <w:tcBorders>
              <w:left w:val="single" w:color="auto" w:sz="4" w:space="0"/>
            </w:tcBorders>
            <w:noWrap w:val="0"/>
            <w:vAlign w:val="center"/>
          </w:tcPr>
          <w:p w14:paraId="6AE78607">
            <w:pPr>
              <w:ind w:firstLine="480"/>
              <w:jc w:val="center"/>
              <w:rPr>
                <w:rFonts w:ascii="宋体" w:hAnsi="宋体" w:cs="仿宋"/>
                <w:szCs w:val="21"/>
                <w:highlight w:val="none"/>
              </w:rPr>
            </w:pPr>
          </w:p>
        </w:tc>
        <w:tc>
          <w:tcPr>
            <w:tcW w:w="3000" w:type="dxa"/>
            <w:noWrap w:val="0"/>
            <w:vAlign w:val="center"/>
          </w:tcPr>
          <w:p w14:paraId="2A20BDFB">
            <w:pPr>
              <w:ind w:firstLine="480"/>
              <w:jc w:val="center"/>
              <w:rPr>
                <w:rFonts w:ascii="宋体" w:hAnsi="宋体" w:cs="仿宋"/>
                <w:szCs w:val="21"/>
                <w:highlight w:val="none"/>
              </w:rPr>
            </w:pPr>
          </w:p>
        </w:tc>
        <w:tc>
          <w:tcPr>
            <w:tcW w:w="772" w:type="dxa"/>
            <w:noWrap w:val="0"/>
            <w:vAlign w:val="center"/>
          </w:tcPr>
          <w:p w14:paraId="324EF5AA">
            <w:pPr>
              <w:ind w:firstLine="480"/>
              <w:jc w:val="center"/>
              <w:rPr>
                <w:rFonts w:ascii="宋体" w:hAnsi="宋体" w:cs="仿宋"/>
                <w:szCs w:val="21"/>
                <w:highlight w:val="none"/>
              </w:rPr>
            </w:pPr>
          </w:p>
        </w:tc>
        <w:tc>
          <w:tcPr>
            <w:tcW w:w="772" w:type="dxa"/>
            <w:tcBorders>
              <w:right w:val="single" w:color="auto" w:sz="4" w:space="0"/>
            </w:tcBorders>
            <w:noWrap w:val="0"/>
            <w:vAlign w:val="center"/>
          </w:tcPr>
          <w:p w14:paraId="1AC5991F">
            <w:pPr>
              <w:ind w:firstLine="480"/>
              <w:jc w:val="center"/>
              <w:rPr>
                <w:rFonts w:ascii="宋体" w:hAnsi="宋体" w:cs="仿宋"/>
                <w:szCs w:val="21"/>
                <w:highlight w:val="none"/>
              </w:rPr>
            </w:pPr>
          </w:p>
        </w:tc>
        <w:tc>
          <w:tcPr>
            <w:tcW w:w="1734" w:type="dxa"/>
            <w:tcBorders>
              <w:right w:val="single" w:color="auto" w:sz="4" w:space="0"/>
            </w:tcBorders>
            <w:noWrap w:val="0"/>
            <w:vAlign w:val="center"/>
          </w:tcPr>
          <w:p w14:paraId="6F8D0077">
            <w:pPr>
              <w:ind w:firstLine="480"/>
              <w:jc w:val="center"/>
              <w:rPr>
                <w:rFonts w:ascii="宋体" w:hAnsi="宋体" w:cs="仿宋"/>
                <w:szCs w:val="21"/>
                <w:highlight w:val="none"/>
              </w:rPr>
            </w:pPr>
          </w:p>
        </w:tc>
      </w:tr>
    </w:tbl>
    <w:p w14:paraId="4FD6A555">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34F7F6F1">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73E41D4E">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17FEE52A">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792395A0">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36FBBD40">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2EBAB784">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25F80B9A">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75E0DF87">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515CB5CC">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67F6B42D">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0FBB1499">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56AE44EA">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70E3BD59">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2A3E4E26">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43FCB227">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5B0F12EE">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47269EC8">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3E694DB3">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2A2FB8FB">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r>
        <w:rPr>
          <w:rFonts w:hint="eastAsia" w:ascii="宋体" w:hAnsi="宋体" w:cs="宋体"/>
          <w:b/>
          <w:bCs w:val="0"/>
          <w:spacing w:val="0"/>
          <w:kern w:val="2"/>
          <w:sz w:val="21"/>
          <w:szCs w:val="21"/>
          <w:highlight w:val="none"/>
          <w:lang w:val="en-US" w:eastAsia="zh-CN" w:bidi="ar-SA"/>
        </w:rPr>
        <w:t>3.5</w:t>
      </w:r>
      <w:r>
        <w:rPr>
          <w:rFonts w:hint="eastAsia" w:ascii="宋体" w:hAnsi="宋体" w:eastAsia="宋体" w:cs="宋体"/>
          <w:b/>
          <w:bCs w:val="0"/>
          <w:spacing w:val="0"/>
          <w:kern w:val="2"/>
          <w:sz w:val="21"/>
          <w:szCs w:val="21"/>
          <w:highlight w:val="none"/>
          <w:lang w:val="en-GB" w:eastAsia="zh-CN" w:bidi="ar-SA"/>
        </w:rPr>
        <w:t>其它重要事项说明及承诺</w:t>
      </w:r>
    </w:p>
    <w:p w14:paraId="3096FA87">
      <w:pPr>
        <w:ind w:firstLine="480"/>
        <w:rPr>
          <w:rFonts w:ascii="宋体" w:hAnsi="宋体" w:cs="仿宋"/>
          <w:highlight w:val="none"/>
        </w:rPr>
      </w:pPr>
      <w:r>
        <w:rPr>
          <w:rFonts w:hint="eastAsia" w:ascii="宋体" w:hAnsi="宋体" w:cs="仿宋"/>
          <w:highlight w:val="none"/>
        </w:rPr>
        <w:t xml:space="preserve">    (请扼要叙述)</w:t>
      </w:r>
    </w:p>
    <w:p w14:paraId="27A00271">
      <w:pPr>
        <w:pStyle w:val="34"/>
        <w:ind w:firstLine="600"/>
        <w:rPr>
          <w:rFonts w:ascii="宋体" w:hAnsi="宋体" w:cs="仿宋"/>
          <w:sz w:val="28"/>
          <w:szCs w:val="28"/>
          <w:highlight w:val="none"/>
        </w:rPr>
      </w:pPr>
    </w:p>
    <w:p w14:paraId="77112FEA">
      <w:pPr>
        <w:pStyle w:val="34"/>
        <w:ind w:firstLine="600"/>
        <w:rPr>
          <w:rFonts w:ascii="宋体" w:hAnsi="宋体" w:cs="仿宋"/>
          <w:sz w:val="28"/>
          <w:szCs w:val="28"/>
          <w:highlight w:val="none"/>
        </w:rPr>
      </w:pPr>
    </w:p>
    <w:p w14:paraId="6E12E342">
      <w:pPr>
        <w:spacing w:line="360" w:lineRule="auto"/>
        <w:ind w:firstLine="420" w:firstLineChars="200"/>
        <w:rPr>
          <w:rFonts w:ascii="宋体" w:hAnsi="宋体" w:cs="仿宋"/>
          <w:highlight w:val="none"/>
        </w:rPr>
      </w:pPr>
      <w:r>
        <w:rPr>
          <w:rFonts w:hint="eastAsia" w:ascii="宋体" w:hAnsi="宋体" w:cs="仿宋"/>
          <w:highlight w:val="none"/>
          <w:lang w:eastAsia="zh-CN"/>
        </w:rPr>
        <w:t>供应商</w:t>
      </w:r>
      <w:r>
        <w:rPr>
          <w:rFonts w:hint="eastAsia" w:ascii="宋体" w:hAnsi="宋体" w:cs="仿宋"/>
          <w:highlight w:val="none"/>
        </w:rPr>
        <w:t>法定代表人（或法定代表人授权代表）签</w:t>
      </w:r>
      <w:r>
        <w:rPr>
          <w:rFonts w:hint="eastAsia" w:ascii="宋体" w:hAnsi="宋体" w:cs="仿宋"/>
          <w:highlight w:val="none"/>
          <w:lang w:val="en-US" w:eastAsia="zh-CN"/>
        </w:rPr>
        <w:t>章</w:t>
      </w:r>
      <w:r>
        <w:rPr>
          <w:rFonts w:hint="eastAsia" w:ascii="宋体" w:hAnsi="宋体" w:cs="仿宋"/>
          <w:highlight w:val="none"/>
        </w:rPr>
        <w:t>：</w:t>
      </w:r>
      <w:r>
        <w:rPr>
          <w:rFonts w:hint="eastAsia" w:ascii="宋体" w:hAnsi="宋体" w:cs="仿宋"/>
          <w:highlight w:val="none"/>
          <w:u w:val="single"/>
        </w:rPr>
        <w:t xml:space="preserve">                  </w:t>
      </w:r>
      <w:r>
        <w:rPr>
          <w:rFonts w:hint="eastAsia" w:ascii="宋体" w:hAnsi="宋体" w:cs="仿宋"/>
          <w:highlight w:val="none"/>
        </w:rPr>
        <w:t xml:space="preserve"> </w:t>
      </w:r>
    </w:p>
    <w:p w14:paraId="213FDE25">
      <w:pPr>
        <w:spacing w:line="360" w:lineRule="auto"/>
        <w:ind w:firstLine="480"/>
        <w:rPr>
          <w:rFonts w:ascii="宋体" w:hAnsi="宋体" w:cs="仿宋"/>
          <w:highlight w:val="none"/>
          <w:u w:val="single"/>
        </w:rPr>
      </w:pPr>
      <w:r>
        <w:rPr>
          <w:rFonts w:hint="eastAsia" w:ascii="宋体" w:hAnsi="宋体" w:cs="仿宋"/>
          <w:highlight w:val="none"/>
          <w:lang w:eastAsia="zh-CN"/>
        </w:rPr>
        <w:t>供应商</w:t>
      </w:r>
      <w:r>
        <w:rPr>
          <w:rFonts w:hint="eastAsia" w:ascii="宋体" w:hAnsi="宋体" w:cs="仿宋"/>
          <w:highlight w:val="none"/>
        </w:rPr>
        <w:t>名称（签章）：</w:t>
      </w:r>
      <w:r>
        <w:rPr>
          <w:rFonts w:hint="eastAsia" w:ascii="宋体" w:hAnsi="宋体" w:cs="仿宋"/>
          <w:highlight w:val="none"/>
          <w:u w:val="single"/>
        </w:rPr>
        <w:t xml:space="preserve">                        </w:t>
      </w:r>
    </w:p>
    <w:p w14:paraId="2EA2D95B">
      <w:pPr>
        <w:spacing w:line="360" w:lineRule="auto"/>
        <w:ind w:firstLine="480"/>
        <w:rPr>
          <w:rFonts w:ascii="宋体" w:hAnsi="宋体" w:cs="仿宋"/>
          <w:highlight w:val="none"/>
        </w:rPr>
      </w:pPr>
      <w:r>
        <w:rPr>
          <w:rFonts w:hint="eastAsia" w:ascii="宋体" w:hAnsi="宋体" w:cs="仿宋"/>
          <w:highlight w:val="none"/>
        </w:rPr>
        <w:t>日期：          年      月     日</w:t>
      </w:r>
    </w:p>
    <w:p w14:paraId="028414A3">
      <w:pPr>
        <w:spacing w:line="360" w:lineRule="auto"/>
        <w:ind w:firstLine="480"/>
        <w:rPr>
          <w:rFonts w:ascii="宋体" w:hAnsi="宋体" w:cs="仿宋"/>
          <w:highlight w:val="none"/>
        </w:rPr>
      </w:pPr>
    </w:p>
    <w:p w14:paraId="1B93C67A">
      <w:pPr>
        <w:spacing w:line="300" w:lineRule="exact"/>
        <w:jc w:val="left"/>
        <w:rPr>
          <w:rFonts w:hint="eastAsia" w:ascii="宋体" w:hAnsi="宋体" w:cs="仿宋"/>
          <w:b/>
          <w:highlight w:val="none"/>
        </w:rPr>
      </w:pPr>
    </w:p>
    <w:p w14:paraId="6554499C">
      <w:pPr>
        <w:spacing w:line="300" w:lineRule="exact"/>
        <w:jc w:val="center"/>
        <w:rPr>
          <w:rFonts w:hint="eastAsia" w:ascii="宋体" w:hAnsi="宋体" w:cs="仿宋"/>
          <w:b/>
          <w:highlight w:val="none"/>
        </w:rPr>
      </w:pPr>
    </w:p>
    <w:p w14:paraId="375D6735">
      <w:pPr>
        <w:spacing w:line="300" w:lineRule="exact"/>
        <w:jc w:val="center"/>
        <w:rPr>
          <w:rFonts w:hint="eastAsia" w:ascii="宋体" w:hAnsi="宋体" w:cs="仿宋"/>
          <w:b/>
          <w:highlight w:val="none"/>
        </w:rPr>
      </w:pPr>
    </w:p>
    <w:p w14:paraId="5EC79DF2">
      <w:pPr>
        <w:spacing w:line="300" w:lineRule="exact"/>
        <w:jc w:val="center"/>
        <w:rPr>
          <w:rFonts w:hint="eastAsia" w:ascii="宋体" w:hAnsi="宋体" w:cs="仿宋"/>
          <w:b/>
          <w:highlight w:val="none"/>
        </w:rPr>
      </w:pPr>
    </w:p>
    <w:p w14:paraId="66F89D81">
      <w:pPr>
        <w:spacing w:line="300" w:lineRule="exact"/>
        <w:jc w:val="center"/>
        <w:rPr>
          <w:rFonts w:hint="eastAsia" w:ascii="宋体" w:hAnsi="宋体" w:cs="仿宋"/>
          <w:b/>
          <w:highlight w:val="none"/>
        </w:rPr>
      </w:pPr>
    </w:p>
    <w:p w14:paraId="373249D6">
      <w:pPr>
        <w:spacing w:line="300" w:lineRule="exact"/>
        <w:jc w:val="center"/>
        <w:rPr>
          <w:rFonts w:hint="eastAsia" w:ascii="宋体" w:hAnsi="宋体" w:cs="仿宋"/>
          <w:b/>
          <w:highlight w:val="none"/>
        </w:rPr>
      </w:pPr>
    </w:p>
    <w:p w14:paraId="7A224492">
      <w:pPr>
        <w:spacing w:line="300" w:lineRule="exact"/>
        <w:jc w:val="center"/>
        <w:rPr>
          <w:rFonts w:hint="eastAsia" w:ascii="宋体" w:hAnsi="宋体" w:cs="仿宋"/>
          <w:b/>
          <w:highlight w:val="none"/>
        </w:rPr>
      </w:pPr>
    </w:p>
    <w:p w14:paraId="65A964C3">
      <w:pPr>
        <w:spacing w:line="300" w:lineRule="exact"/>
        <w:jc w:val="center"/>
        <w:rPr>
          <w:rFonts w:hint="eastAsia" w:ascii="宋体" w:hAnsi="宋体" w:cs="仿宋"/>
          <w:b/>
          <w:highlight w:val="none"/>
        </w:rPr>
      </w:pPr>
    </w:p>
    <w:p w14:paraId="2E71A55D">
      <w:pPr>
        <w:spacing w:line="300" w:lineRule="exact"/>
        <w:jc w:val="center"/>
        <w:rPr>
          <w:rFonts w:hint="eastAsia" w:ascii="宋体" w:hAnsi="宋体" w:cs="仿宋"/>
          <w:b/>
          <w:highlight w:val="none"/>
        </w:rPr>
      </w:pPr>
    </w:p>
    <w:p w14:paraId="4C874FB4">
      <w:pPr>
        <w:spacing w:line="300" w:lineRule="exact"/>
        <w:jc w:val="both"/>
        <w:rPr>
          <w:rFonts w:hint="eastAsia" w:ascii="宋体" w:hAnsi="宋体" w:cs="仿宋"/>
          <w:b/>
          <w:highlight w:val="none"/>
        </w:rPr>
      </w:pPr>
    </w:p>
    <w:p w14:paraId="1E9B3D61">
      <w:pPr>
        <w:spacing w:line="300" w:lineRule="exact"/>
        <w:jc w:val="center"/>
        <w:rPr>
          <w:rFonts w:hint="eastAsia" w:ascii="宋体" w:hAnsi="宋体" w:cs="仿宋"/>
          <w:b/>
          <w:highlight w:val="none"/>
        </w:rPr>
      </w:pPr>
    </w:p>
    <w:p w14:paraId="033920E4">
      <w:pPr>
        <w:spacing w:line="300" w:lineRule="exact"/>
        <w:jc w:val="center"/>
        <w:rPr>
          <w:rFonts w:hint="eastAsia" w:ascii="宋体" w:hAnsi="宋体" w:cs="仿宋"/>
          <w:b/>
          <w:highlight w:val="none"/>
        </w:rPr>
      </w:pPr>
    </w:p>
    <w:p w14:paraId="2FCADE8A">
      <w:pPr>
        <w:spacing w:line="300" w:lineRule="exact"/>
        <w:jc w:val="center"/>
        <w:rPr>
          <w:rFonts w:hint="eastAsia" w:ascii="宋体" w:hAnsi="宋体" w:cs="仿宋"/>
          <w:b/>
          <w:highlight w:val="none"/>
        </w:rPr>
      </w:pPr>
    </w:p>
    <w:p w14:paraId="009DB838">
      <w:pPr>
        <w:spacing w:line="300" w:lineRule="exact"/>
        <w:jc w:val="center"/>
        <w:rPr>
          <w:rFonts w:hint="eastAsia" w:ascii="宋体" w:hAnsi="宋体" w:cs="仿宋"/>
          <w:b/>
          <w:highlight w:val="none"/>
        </w:rPr>
      </w:pPr>
    </w:p>
    <w:p w14:paraId="5345FFA9">
      <w:pPr>
        <w:spacing w:line="300" w:lineRule="exact"/>
        <w:jc w:val="center"/>
        <w:rPr>
          <w:rFonts w:hint="eastAsia" w:ascii="宋体" w:hAnsi="宋体" w:cs="仿宋"/>
          <w:b/>
          <w:highlight w:val="none"/>
        </w:rPr>
      </w:pPr>
    </w:p>
    <w:p w14:paraId="51A1571D">
      <w:pPr>
        <w:spacing w:line="300" w:lineRule="exact"/>
        <w:jc w:val="center"/>
        <w:rPr>
          <w:rFonts w:hint="eastAsia" w:ascii="宋体" w:hAnsi="宋体" w:cs="仿宋"/>
          <w:b/>
          <w:highlight w:val="none"/>
        </w:rPr>
      </w:pPr>
    </w:p>
    <w:p w14:paraId="52032AB6">
      <w:pPr>
        <w:spacing w:line="300" w:lineRule="exact"/>
        <w:jc w:val="center"/>
        <w:rPr>
          <w:rFonts w:hint="eastAsia" w:ascii="宋体" w:hAnsi="宋体" w:cs="仿宋"/>
          <w:b/>
          <w:highlight w:val="none"/>
        </w:rPr>
      </w:pPr>
    </w:p>
    <w:p w14:paraId="2D3EFCB0">
      <w:pPr>
        <w:spacing w:line="300" w:lineRule="exact"/>
        <w:jc w:val="center"/>
        <w:rPr>
          <w:rFonts w:hint="eastAsia" w:ascii="宋体" w:hAnsi="宋体" w:cs="仿宋"/>
          <w:b/>
          <w:highlight w:val="none"/>
        </w:rPr>
      </w:pPr>
    </w:p>
    <w:p w14:paraId="2237DDBF">
      <w:pPr>
        <w:spacing w:line="300" w:lineRule="exact"/>
        <w:jc w:val="center"/>
        <w:rPr>
          <w:rFonts w:hint="eastAsia" w:ascii="宋体" w:hAnsi="宋体" w:cs="仿宋"/>
          <w:b/>
          <w:highlight w:val="none"/>
        </w:rPr>
      </w:pPr>
    </w:p>
    <w:p w14:paraId="5B7CF972">
      <w:pPr>
        <w:spacing w:line="300" w:lineRule="exact"/>
        <w:jc w:val="center"/>
        <w:rPr>
          <w:rFonts w:hint="eastAsia" w:ascii="宋体" w:hAnsi="宋体" w:cs="仿宋"/>
          <w:b/>
          <w:highlight w:val="none"/>
        </w:rPr>
      </w:pPr>
    </w:p>
    <w:p w14:paraId="6ECAB71D">
      <w:pPr>
        <w:spacing w:line="300" w:lineRule="exact"/>
        <w:jc w:val="center"/>
        <w:rPr>
          <w:rFonts w:hint="eastAsia" w:ascii="宋体" w:hAnsi="宋体" w:cs="仿宋"/>
          <w:b/>
          <w:highlight w:val="none"/>
        </w:rPr>
      </w:pPr>
    </w:p>
    <w:p w14:paraId="4223A039">
      <w:pPr>
        <w:spacing w:line="300" w:lineRule="exact"/>
        <w:jc w:val="center"/>
        <w:rPr>
          <w:rFonts w:hint="eastAsia" w:ascii="宋体" w:hAnsi="宋体" w:cs="仿宋"/>
          <w:b/>
          <w:highlight w:val="none"/>
        </w:rPr>
      </w:pPr>
    </w:p>
    <w:p w14:paraId="2ADF078B">
      <w:pPr>
        <w:spacing w:line="300" w:lineRule="exact"/>
        <w:jc w:val="center"/>
        <w:rPr>
          <w:rFonts w:hint="eastAsia" w:ascii="宋体" w:hAnsi="宋体" w:cs="仿宋"/>
          <w:b/>
          <w:highlight w:val="none"/>
        </w:rPr>
      </w:pPr>
    </w:p>
    <w:p w14:paraId="7ED02186">
      <w:pPr>
        <w:spacing w:line="300" w:lineRule="exact"/>
        <w:jc w:val="center"/>
        <w:rPr>
          <w:rFonts w:hint="eastAsia" w:ascii="宋体" w:hAnsi="宋体" w:cs="仿宋"/>
          <w:b/>
          <w:highlight w:val="none"/>
        </w:rPr>
      </w:pPr>
    </w:p>
    <w:p w14:paraId="28DCACD2">
      <w:pPr>
        <w:spacing w:line="300" w:lineRule="exact"/>
        <w:jc w:val="center"/>
        <w:rPr>
          <w:rFonts w:hint="eastAsia" w:ascii="宋体" w:hAnsi="宋体" w:cs="仿宋"/>
          <w:b/>
          <w:highlight w:val="none"/>
        </w:rPr>
      </w:pPr>
    </w:p>
    <w:p w14:paraId="56FD5E26">
      <w:pPr>
        <w:spacing w:line="300" w:lineRule="exact"/>
        <w:jc w:val="center"/>
        <w:rPr>
          <w:rFonts w:hint="eastAsia" w:ascii="宋体" w:hAnsi="宋体" w:cs="仿宋"/>
          <w:b/>
          <w:highlight w:val="none"/>
        </w:rPr>
      </w:pPr>
    </w:p>
    <w:p w14:paraId="69C07462">
      <w:pPr>
        <w:spacing w:line="300" w:lineRule="exact"/>
        <w:jc w:val="center"/>
        <w:rPr>
          <w:rFonts w:hint="eastAsia" w:ascii="宋体" w:hAnsi="宋体" w:cs="仿宋"/>
          <w:b/>
          <w:highlight w:val="none"/>
        </w:rPr>
      </w:pPr>
    </w:p>
    <w:p w14:paraId="1D25387D">
      <w:pPr>
        <w:spacing w:line="300" w:lineRule="exact"/>
        <w:jc w:val="center"/>
        <w:rPr>
          <w:rFonts w:hint="eastAsia" w:ascii="宋体" w:hAnsi="宋体" w:cs="仿宋"/>
          <w:b/>
          <w:highlight w:val="none"/>
        </w:rPr>
      </w:pPr>
    </w:p>
    <w:p w14:paraId="1900739D">
      <w:pPr>
        <w:spacing w:line="300" w:lineRule="exact"/>
        <w:jc w:val="center"/>
        <w:rPr>
          <w:rFonts w:hint="eastAsia" w:ascii="宋体" w:hAnsi="宋体" w:cs="仿宋"/>
          <w:b/>
          <w:highlight w:val="none"/>
        </w:rPr>
      </w:pPr>
    </w:p>
    <w:p w14:paraId="129C0049">
      <w:pPr>
        <w:spacing w:line="300" w:lineRule="exact"/>
        <w:jc w:val="center"/>
        <w:rPr>
          <w:rFonts w:hint="eastAsia" w:ascii="宋体" w:hAnsi="宋体" w:cs="仿宋"/>
          <w:b/>
          <w:highlight w:val="none"/>
        </w:rPr>
      </w:pPr>
    </w:p>
    <w:p w14:paraId="0DFADFC0">
      <w:pPr>
        <w:spacing w:line="300" w:lineRule="exact"/>
        <w:jc w:val="center"/>
        <w:rPr>
          <w:rFonts w:hint="eastAsia" w:ascii="宋体" w:hAnsi="宋体" w:cs="仿宋"/>
          <w:b/>
          <w:highlight w:val="none"/>
        </w:rPr>
      </w:pPr>
    </w:p>
    <w:p w14:paraId="1751C1A5">
      <w:pPr>
        <w:spacing w:line="300" w:lineRule="exact"/>
        <w:jc w:val="center"/>
        <w:rPr>
          <w:rFonts w:hint="eastAsia" w:ascii="宋体" w:hAnsi="宋体" w:cs="仿宋"/>
          <w:b/>
          <w:highlight w:val="none"/>
        </w:rPr>
      </w:pPr>
    </w:p>
    <w:p w14:paraId="2A50DBD5">
      <w:pPr>
        <w:spacing w:line="300" w:lineRule="exact"/>
        <w:jc w:val="center"/>
        <w:rPr>
          <w:rFonts w:hint="eastAsia" w:ascii="宋体" w:hAnsi="宋体" w:cs="仿宋"/>
          <w:b/>
          <w:highlight w:val="none"/>
        </w:rPr>
      </w:pPr>
    </w:p>
    <w:p w14:paraId="3DBA9A08">
      <w:pPr>
        <w:spacing w:line="300" w:lineRule="exact"/>
        <w:jc w:val="center"/>
        <w:rPr>
          <w:rFonts w:hint="eastAsia" w:ascii="宋体" w:hAnsi="宋体" w:cs="仿宋"/>
          <w:b/>
          <w:highlight w:val="none"/>
        </w:rPr>
      </w:pPr>
    </w:p>
    <w:p w14:paraId="5515F69B">
      <w:pPr>
        <w:spacing w:line="300" w:lineRule="exact"/>
        <w:jc w:val="center"/>
        <w:rPr>
          <w:rFonts w:hint="eastAsia" w:ascii="宋体" w:hAnsi="宋体" w:cs="仿宋"/>
          <w:b/>
          <w:bCs/>
          <w:highlight w:val="none"/>
        </w:rPr>
      </w:pPr>
      <w:r>
        <w:rPr>
          <w:rFonts w:hint="eastAsia" w:ascii="宋体" w:hAnsi="宋体" w:cs="仿宋"/>
          <w:b/>
          <w:highlight w:val="none"/>
        </w:rPr>
        <w:t>四、价格部分</w:t>
      </w:r>
    </w:p>
    <w:p w14:paraId="2DE01499">
      <w:pPr>
        <w:jc w:val="center"/>
        <w:rPr>
          <w:rFonts w:ascii="宋体" w:hAnsi="宋体" w:cs="仿宋"/>
          <w:b/>
          <w:bCs/>
          <w:highlight w:val="none"/>
        </w:rPr>
      </w:pPr>
      <w:r>
        <w:rPr>
          <w:rFonts w:hint="eastAsia" w:ascii="宋体" w:hAnsi="宋体" w:cs="仿宋"/>
          <w:b/>
          <w:bCs/>
          <w:highlight w:val="none"/>
          <w:lang w:val="en-US" w:eastAsia="zh-CN"/>
        </w:rPr>
        <w:t xml:space="preserve">4.1 </w:t>
      </w:r>
      <w:r>
        <w:rPr>
          <w:rFonts w:hint="eastAsia" w:ascii="宋体" w:hAnsi="宋体" w:cs="仿宋"/>
          <w:b/>
          <w:bCs/>
          <w:highlight w:val="none"/>
        </w:rPr>
        <w:t>报价一览表</w:t>
      </w:r>
    </w:p>
    <w:tbl>
      <w:tblPr>
        <w:tblStyle w:val="14"/>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7632"/>
      </w:tblGrid>
      <w:tr w14:paraId="31F45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trPr>
        <w:tc>
          <w:tcPr>
            <w:tcW w:w="1728" w:type="dxa"/>
            <w:tcBorders>
              <w:bottom w:val="single" w:color="auto" w:sz="4" w:space="0"/>
            </w:tcBorders>
            <w:vAlign w:val="center"/>
          </w:tcPr>
          <w:p w14:paraId="43A27CCA">
            <w:pPr>
              <w:keepNext w:val="0"/>
              <w:keepLines w:val="0"/>
              <w:pageBreakBefore w:val="0"/>
              <w:widowControl w:val="0"/>
              <w:kinsoku/>
              <w:wordWrap/>
              <w:overflowPunct/>
              <w:topLinePunct w:val="0"/>
              <w:autoSpaceDE/>
              <w:autoSpaceDN/>
              <w:bidi w:val="0"/>
              <w:adjustRightInd/>
              <w:snapToGrid/>
              <w:spacing w:line="300" w:lineRule="exact"/>
              <w:ind w:firstLine="400" w:firstLineChars="200"/>
              <w:jc w:val="both"/>
              <w:textAlignment w:val="auto"/>
              <w:rPr>
                <w:rFonts w:hint="eastAsia" w:ascii="宋体" w:hAnsi="宋体" w:eastAsia="宋体" w:cs="宋体"/>
                <w:b w:val="0"/>
                <w:bCs/>
                <w:sz w:val="20"/>
                <w:szCs w:val="20"/>
                <w:highlight w:val="none"/>
              </w:rPr>
            </w:pPr>
            <w:r>
              <w:rPr>
                <w:rFonts w:hint="eastAsia" w:ascii="宋体" w:hAnsi="宋体" w:eastAsia="宋体" w:cs="宋体"/>
                <w:b w:val="0"/>
                <w:bCs/>
                <w:sz w:val="20"/>
                <w:szCs w:val="20"/>
                <w:highlight w:val="none"/>
              </w:rPr>
              <w:t>项目名称</w:t>
            </w:r>
          </w:p>
        </w:tc>
        <w:tc>
          <w:tcPr>
            <w:tcW w:w="7632" w:type="dxa"/>
            <w:tcBorders>
              <w:bottom w:val="single" w:color="auto" w:sz="4" w:space="0"/>
            </w:tcBorders>
            <w:vAlign w:val="center"/>
          </w:tcPr>
          <w:p w14:paraId="11976D9F">
            <w:pPr>
              <w:keepNext w:val="0"/>
              <w:keepLines w:val="0"/>
              <w:pageBreakBefore w:val="0"/>
              <w:widowControl w:val="0"/>
              <w:kinsoku/>
              <w:wordWrap/>
              <w:overflowPunct/>
              <w:topLinePunct w:val="0"/>
              <w:autoSpaceDE/>
              <w:autoSpaceDN/>
              <w:bidi w:val="0"/>
              <w:adjustRightInd/>
              <w:snapToGrid/>
              <w:spacing w:line="300" w:lineRule="exact"/>
              <w:ind w:firstLine="400" w:firstLineChars="200"/>
              <w:jc w:val="both"/>
              <w:textAlignment w:val="auto"/>
              <w:rPr>
                <w:rFonts w:hint="eastAsia" w:ascii="宋体" w:hAnsi="宋体" w:eastAsia="宋体" w:cs="宋体"/>
                <w:b w:val="0"/>
                <w:bCs/>
                <w:sz w:val="20"/>
                <w:szCs w:val="20"/>
                <w:highlight w:val="none"/>
              </w:rPr>
            </w:pPr>
          </w:p>
        </w:tc>
      </w:tr>
      <w:tr w14:paraId="781A7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trPr>
        <w:tc>
          <w:tcPr>
            <w:tcW w:w="1728" w:type="dxa"/>
            <w:tcBorders>
              <w:bottom w:val="single" w:color="auto" w:sz="4" w:space="0"/>
            </w:tcBorders>
            <w:vAlign w:val="center"/>
          </w:tcPr>
          <w:p w14:paraId="2D0546A7">
            <w:pPr>
              <w:keepNext w:val="0"/>
              <w:keepLines w:val="0"/>
              <w:pageBreakBefore w:val="0"/>
              <w:widowControl w:val="0"/>
              <w:kinsoku/>
              <w:wordWrap/>
              <w:overflowPunct/>
              <w:topLinePunct w:val="0"/>
              <w:autoSpaceDE/>
              <w:autoSpaceDN/>
              <w:bidi w:val="0"/>
              <w:adjustRightInd/>
              <w:snapToGrid/>
              <w:spacing w:line="300" w:lineRule="exact"/>
              <w:ind w:firstLine="400" w:firstLineChars="200"/>
              <w:jc w:val="both"/>
              <w:textAlignment w:val="auto"/>
              <w:rPr>
                <w:rFonts w:hint="eastAsia" w:ascii="宋体" w:hAnsi="宋体" w:eastAsia="宋体" w:cs="宋体"/>
                <w:b w:val="0"/>
                <w:bCs/>
                <w:sz w:val="20"/>
                <w:szCs w:val="20"/>
                <w:highlight w:val="none"/>
                <w:lang w:eastAsia="zh-CN"/>
              </w:rPr>
            </w:pPr>
            <w:r>
              <w:rPr>
                <w:rFonts w:hint="eastAsia" w:ascii="宋体" w:hAnsi="宋体" w:eastAsia="宋体" w:cs="宋体"/>
                <w:b w:val="0"/>
                <w:bCs/>
                <w:sz w:val="20"/>
                <w:szCs w:val="20"/>
                <w:highlight w:val="none"/>
                <w:lang w:eastAsia="zh-CN"/>
              </w:rPr>
              <w:t>供应商</w:t>
            </w:r>
          </w:p>
        </w:tc>
        <w:tc>
          <w:tcPr>
            <w:tcW w:w="7632" w:type="dxa"/>
            <w:tcBorders>
              <w:bottom w:val="single" w:color="auto" w:sz="4" w:space="0"/>
            </w:tcBorders>
            <w:vAlign w:val="center"/>
          </w:tcPr>
          <w:p w14:paraId="26D5EDE6">
            <w:pPr>
              <w:keepNext w:val="0"/>
              <w:keepLines w:val="0"/>
              <w:pageBreakBefore w:val="0"/>
              <w:widowControl w:val="0"/>
              <w:kinsoku/>
              <w:wordWrap/>
              <w:overflowPunct/>
              <w:topLinePunct w:val="0"/>
              <w:autoSpaceDE/>
              <w:autoSpaceDN/>
              <w:bidi w:val="0"/>
              <w:adjustRightInd/>
              <w:snapToGrid/>
              <w:spacing w:line="300" w:lineRule="exact"/>
              <w:ind w:firstLine="400" w:firstLineChars="200"/>
              <w:jc w:val="both"/>
              <w:textAlignment w:val="auto"/>
              <w:rPr>
                <w:rFonts w:hint="eastAsia" w:ascii="宋体" w:hAnsi="宋体" w:eastAsia="宋体" w:cs="宋体"/>
                <w:b w:val="0"/>
                <w:bCs/>
                <w:sz w:val="20"/>
                <w:szCs w:val="20"/>
                <w:highlight w:val="none"/>
              </w:rPr>
            </w:pPr>
          </w:p>
        </w:tc>
      </w:tr>
      <w:tr w14:paraId="264CE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1" w:hRule="atLeast"/>
        </w:trPr>
        <w:tc>
          <w:tcPr>
            <w:tcW w:w="1728" w:type="dxa"/>
            <w:vAlign w:val="center"/>
          </w:tcPr>
          <w:p w14:paraId="24D83A05">
            <w:pPr>
              <w:keepNext w:val="0"/>
              <w:keepLines w:val="0"/>
              <w:pageBreakBefore w:val="0"/>
              <w:widowControl w:val="0"/>
              <w:kinsoku/>
              <w:wordWrap/>
              <w:overflowPunct/>
              <w:topLinePunct w:val="0"/>
              <w:autoSpaceDE/>
              <w:autoSpaceDN/>
              <w:bidi w:val="0"/>
              <w:adjustRightInd/>
              <w:snapToGrid/>
              <w:spacing w:line="300" w:lineRule="exact"/>
              <w:ind w:firstLine="400" w:firstLineChars="200"/>
              <w:jc w:val="both"/>
              <w:textAlignment w:val="auto"/>
              <w:rPr>
                <w:rFonts w:hint="eastAsia" w:ascii="宋体" w:hAnsi="宋体" w:eastAsia="宋体" w:cs="宋体"/>
                <w:b w:val="0"/>
                <w:bCs/>
                <w:sz w:val="20"/>
                <w:szCs w:val="20"/>
                <w:highlight w:val="none"/>
              </w:rPr>
            </w:pPr>
            <w:r>
              <w:rPr>
                <w:rFonts w:hint="eastAsia" w:ascii="宋体" w:hAnsi="宋体" w:eastAsia="宋体" w:cs="宋体"/>
                <w:b w:val="0"/>
                <w:bCs/>
                <w:sz w:val="20"/>
                <w:szCs w:val="20"/>
                <w:highlight w:val="none"/>
              </w:rPr>
              <w:t>总报价</w:t>
            </w:r>
          </w:p>
        </w:tc>
        <w:tc>
          <w:tcPr>
            <w:tcW w:w="7632" w:type="dxa"/>
            <w:vAlign w:val="center"/>
          </w:tcPr>
          <w:p w14:paraId="318F9B6C">
            <w:pPr>
              <w:keepNext w:val="0"/>
              <w:keepLines w:val="0"/>
              <w:pageBreakBefore w:val="0"/>
              <w:widowControl w:val="0"/>
              <w:kinsoku/>
              <w:wordWrap/>
              <w:overflowPunct/>
              <w:topLinePunct w:val="0"/>
              <w:autoSpaceDE/>
              <w:autoSpaceDN/>
              <w:bidi w:val="0"/>
              <w:adjustRightInd/>
              <w:snapToGrid/>
              <w:spacing w:line="300" w:lineRule="exact"/>
              <w:ind w:firstLine="400" w:firstLineChars="200"/>
              <w:jc w:val="both"/>
              <w:textAlignment w:val="auto"/>
              <w:rPr>
                <w:rFonts w:hint="eastAsia" w:ascii="宋体" w:hAnsi="宋体" w:eastAsia="宋体" w:cs="宋体"/>
                <w:b w:val="0"/>
                <w:bCs/>
                <w:sz w:val="20"/>
                <w:szCs w:val="20"/>
                <w:highlight w:val="none"/>
              </w:rPr>
            </w:pPr>
            <w:r>
              <w:rPr>
                <w:rFonts w:hint="eastAsia" w:ascii="宋体" w:hAnsi="宋体" w:eastAsia="宋体" w:cs="宋体"/>
                <w:b w:val="0"/>
                <w:bCs/>
                <w:sz w:val="20"/>
                <w:szCs w:val="20"/>
                <w:highlight w:val="none"/>
              </w:rPr>
              <w:t>（大写）人民币                     元整（</w:t>
            </w:r>
            <w:r>
              <w:rPr>
                <w:rFonts w:hint="default" w:ascii="宋体" w:hAnsi="宋体" w:eastAsia="宋体" w:cs="宋体"/>
                <w:b w:val="0"/>
                <w:bCs/>
                <w:sz w:val="20"/>
                <w:szCs w:val="20"/>
                <w:highlight w:val="none"/>
              </w:rPr>
              <w:t>¥</w:t>
            </w:r>
            <w:r>
              <w:rPr>
                <w:rFonts w:hint="eastAsia" w:ascii="宋体" w:hAnsi="宋体" w:eastAsia="宋体" w:cs="宋体"/>
                <w:b w:val="0"/>
                <w:bCs/>
                <w:sz w:val="20"/>
                <w:szCs w:val="20"/>
                <w:highlight w:val="none"/>
              </w:rPr>
              <w:t xml:space="preserve">           ）</w:t>
            </w:r>
          </w:p>
        </w:tc>
      </w:tr>
      <w:tr w14:paraId="2B0AA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1" w:hRule="atLeast"/>
        </w:trPr>
        <w:tc>
          <w:tcPr>
            <w:tcW w:w="1728" w:type="dxa"/>
            <w:vAlign w:val="center"/>
          </w:tcPr>
          <w:p w14:paraId="3C8ED9D4">
            <w:pPr>
              <w:keepNext w:val="0"/>
              <w:keepLines w:val="0"/>
              <w:pageBreakBefore w:val="0"/>
              <w:widowControl w:val="0"/>
              <w:kinsoku/>
              <w:wordWrap/>
              <w:overflowPunct/>
              <w:topLinePunct w:val="0"/>
              <w:autoSpaceDE/>
              <w:autoSpaceDN/>
              <w:bidi w:val="0"/>
              <w:adjustRightInd/>
              <w:snapToGrid/>
              <w:spacing w:line="300" w:lineRule="exact"/>
              <w:ind w:firstLine="400" w:firstLineChars="200"/>
              <w:jc w:val="both"/>
              <w:textAlignment w:val="auto"/>
              <w:rPr>
                <w:rFonts w:hint="eastAsia" w:ascii="宋体" w:hAnsi="宋体" w:eastAsia="宋体" w:cs="宋体"/>
                <w:b w:val="0"/>
                <w:bCs/>
                <w:sz w:val="20"/>
                <w:szCs w:val="20"/>
                <w:highlight w:val="none"/>
              </w:rPr>
            </w:pPr>
          </w:p>
        </w:tc>
        <w:tc>
          <w:tcPr>
            <w:tcW w:w="7632" w:type="dxa"/>
            <w:vAlign w:val="center"/>
          </w:tcPr>
          <w:p w14:paraId="518F4017">
            <w:pPr>
              <w:keepNext w:val="0"/>
              <w:keepLines w:val="0"/>
              <w:pageBreakBefore w:val="0"/>
              <w:widowControl w:val="0"/>
              <w:kinsoku/>
              <w:wordWrap/>
              <w:overflowPunct/>
              <w:topLinePunct w:val="0"/>
              <w:autoSpaceDE/>
              <w:autoSpaceDN/>
              <w:bidi w:val="0"/>
              <w:adjustRightInd/>
              <w:snapToGrid/>
              <w:spacing w:line="300" w:lineRule="exact"/>
              <w:ind w:firstLine="400" w:firstLineChars="200"/>
              <w:jc w:val="both"/>
              <w:textAlignment w:val="auto"/>
              <w:rPr>
                <w:rFonts w:hint="eastAsia" w:ascii="宋体" w:hAnsi="宋体" w:eastAsia="宋体" w:cs="宋体"/>
                <w:b w:val="0"/>
                <w:bCs/>
                <w:sz w:val="20"/>
                <w:szCs w:val="20"/>
                <w:highlight w:val="none"/>
                <w:lang w:eastAsia="zh-CN"/>
              </w:rPr>
            </w:pPr>
            <w:r>
              <w:rPr>
                <w:rFonts w:hint="eastAsia" w:ascii="宋体" w:hAnsi="宋体" w:cs="宋体"/>
                <w:b w:val="0"/>
                <w:bCs/>
                <w:sz w:val="20"/>
                <w:szCs w:val="20"/>
                <w:highlight w:val="none"/>
                <w:lang w:eastAsia="zh-CN"/>
              </w:rPr>
              <w:t>报价明细详见报价清单</w:t>
            </w:r>
          </w:p>
        </w:tc>
      </w:tr>
    </w:tbl>
    <w:p w14:paraId="43E5349E">
      <w:pPr>
        <w:keepNext w:val="0"/>
        <w:keepLines w:val="0"/>
        <w:pageBreakBefore w:val="0"/>
        <w:widowControl w:val="0"/>
        <w:kinsoku/>
        <w:wordWrap/>
        <w:overflowPunct/>
        <w:topLinePunct w:val="0"/>
        <w:autoSpaceDE/>
        <w:autoSpaceDN/>
        <w:bidi w:val="0"/>
        <w:adjustRightInd/>
        <w:snapToGrid/>
        <w:spacing w:line="300" w:lineRule="exact"/>
        <w:ind w:firstLine="400" w:firstLineChars="200"/>
        <w:jc w:val="both"/>
        <w:textAlignment w:val="auto"/>
        <w:rPr>
          <w:rFonts w:hint="eastAsia" w:ascii="宋体" w:hAnsi="宋体" w:eastAsia="宋体" w:cs="宋体"/>
          <w:b w:val="0"/>
          <w:bCs/>
          <w:sz w:val="20"/>
          <w:szCs w:val="20"/>
          <w:highlight w:val="none"/>
          <w:lang w:val="en-US" w:eastAsia="zh-CN"/>
        </w:rPr>
      </w:pPr>
      <w:r>
        <w:rPr>
          <w:rFonts w:hint="eastAsia" w:ascii="宋体" w:hAnsi="宋体" w:eastAsia="宋体" w:cs="宋体"/>
          <w:b w:val="0"/>
          <w:bCs/>
          <w:sz w:val="20"/>
          <w:szCs w:val="20"/>
          <w:highlight w:val="none"/>
          <w:lang w:val="en-US" w:eastAsia="zh-CN"/>
        </w:rPr>
        <w:t>备注：</w:t>
      </w:r>
      <w:r>
        <w:rPr>
          <w:rFonts w:hint="eastAsia" w:ascii="宋体" w:hAnsi="宋体" w:cs="宋体"/>
          <w:b w:val="0"/>
          <w:bCs/>
          <w:sz w:val="20"/>
          <w:szCs w:val="20"/>
          <w:highlight w:val="none"/>
          <w:lang w:val="en-US" w:eastAsia="zh-CN"/>
        </w:rPr>
        <w:t>供应商</w:t>
      </w:r>
      <w:r>
        <w:rPr>
          <w:rFonts w:hint="eastAsia" w:ascii="宋体" w:hAnsi="宋体" w:eastAsia="宋体" w:cs="宋体"/>
          <w:b w:val="0"/>
          <w:bCs/>
          <w:sz w:val="20"/>
          <w:szCs w:val="20"/>
          <w:highlight w:val="none"/>
        </w:rPr>
        <w:t>的</w:t>
      </w:r>
      <w:r>
        <w:rPr>
          <w:rFonts w:hint="eastAsia" w:ascii="宋体" w:hAnsi="宋体" w:eastAsia="宋体" w:cs="宋体"/>
          <w:b w:val="0"/>
          <w:bCs/>
          <w:sz w:val="20"/>
          <w:szCs w:val="20"/>
          <w:highlight w:val="none"/>
          <w:lang w:val="en-US" w:eastAsia="zh-CN"/>
        </w:rPr>
        <w:t>响应</w:t>
      </w:r>
      <w:r>
        <w:rPr>
          <w:rFonts w:hint="eastAsia" w:ascii="宋体" w:hAnsi="宋体" w:eastAsia="宋体" w:cs="宋体"/>
          <w:b w:val="0"/>
          <w:bCs/>
          <w:sz w:val="20"/>
          <w:szCs w:val="20"/>
          <w:highlight w:val="none"/>
        </w:rPr>
        <w:t>报价应</w:t>
      </w:r>
      <w:r>
        <w:rPr>
          <w:rFonts w:hint="eastAsia" w:ascii="宋体" w:hAnsi="宋体" w:cs="宋体"/>
          <w:b w:val="0"/>
          <w:bCs/>
          <w:sz w:val="20"/>
          <w:szCs w:val="20"/>
          <w:highlight w:val="none"/>
          <w:lang w:eastAsia="zh-CN"/>
        </w:rPr>
        <w:t>包含：</w:t>
      </w:r>
      <w:r>
        <w:rPr>
          <w:rFonts w:hint="eastAsia" w:ascii="宋体" w:hAnsi="宋体" w:eastAsia="宋体" w:cs="宋体"/>
          <w:b w:val="0"/>
          <w:bCs/>
          <w:sz w:val="20"/>
          <w:szCs w:val="20"/>
          <w:highlight w:val="none"/>
        </w:rPr>
        <w:t>为完成项目全部内容的所有费用（包括但不限于系统开发、升级、培训、技术支持、人工服务、交通费、差旅费、各项税费及完成本项目实施过程中的各项费用等），上述费用不管是否在供应商的响应文件报价事项中单列，均视为响应总价中已包含该费用。</w:t>
      </w:r>
    </w:p>
    <w:p w14:paraId="6B8FE6EF">
      <w:pPr>
        <w:ind w:firstLine="480"/>
        <w:rPr>
          <w:rFonts w:ascii="宋体" w:hAnsi="宋体" w:cs="仿宋"/>
          <w:highlight w:val="none"/>
        </w:rPr>
      </w:pPr>
    </w:p>
    <w:p w14:paraId="792F40D1">
      <w:pPr>
        <w:ind w:firstLine="480"/>
        <w:rPr>
          <w:rFonts w:ascii="宋体" w:hAnsi="宋体" w:cs="仿宋"/>
          <w:highlight w:val="none"/>
        </w:rPr>
      </w:pPr>
    </w:p>
    <w:p w14:paraId="3995A2CC">
      <w:pPr>
        <w:ind w:firstLine="480"/>
        <w:rPr>
          <w:rFonts w:ascii="宋体" w:hAnsi="宋体" w:cs="仿宋"/>
          <w:highlight w:val="none"/>
        </w:rPr>
      </w:pPr>
    </w:p>
    <w:p w14:paraId="69266564">
      <w:pPr>
        <w:ind w:firstLine="480"/>
        <w:rPr>
          <w:rFonts w:ascii="宋体" w:hAnsi="宋体" w:cs="仿宋"/>
          <w:highlight w:val="none"/>
        </w:rPr>
      </w:pPr>
    </w:p>
    <w:p w14:paraId="5169B238">
      <w:pPr>
        <w:ind w:firstLine="480"/>
        <w:rPr>
          <w:rFonts w:ascii="宋体" w:hAnsi="宋体" w:cs="仿宋"/>
          <w:highlight w:val="none"/>
        </w:rPr>
      </w:pPr>
    </w:p>
    <w:p w14:paraId="6B94F40D">
      <w:pPr>
        <w:ind w:firstLine="480"/>
        <w:rPr>
          <w:rFonts w:ascii="宋体" w:hAnsi="宋体" w:cs="仿宋"/>
          <w:highlight w:val="none"/>
        </w:rPr>
      </w:pPr>
      <w:r>
        <w:rPr>
          <w:rFonts w:hint="eastAsia" w:ascii="宋体" w:hAnsi="宋体" w:cs="仿宋"/>
          <w:highlight w:val="none"/>
          <w:lang w:eastAsia="zh-CN"/>
        </w:rPr>
        <w:t>供应商</w:t>
      </w:r>
      <w:r>
        <w:rPr>
          <w:rFonts w:hint="eastAsia" w:ascii="宋体" w:hAnsi="宋体" w:cs="仿宋"/>
          <w:highlight w:val="none"/>
        </w:rPr>
        <w:t>法定代表人（或法定代表人授权代表）签字：</w:t>
      </w:r>
      <w:r>
        <w:rPr>
          <w:rFonts w:hint="eastAsia" w:ascii="宋体" w:hAnsi="宋体" w:cs="仿宋"/>
          <w:highlight w:val="none"/>
          <w:u w:val="single"/>
        </w:rPr>
        <w:t xml:space="preserve">                </w:t>
      </w:r>
      <w:r>
        <w:rPr>
          <w:rFonts w:hint="eastAsia" w:ascii="宋体" w:hAnsi="宋体" w:cs="仿宋"/>
          <w:highlight w:val="none"/>
        </w:rPr>
        <w:t xml:space="preserve">   </w:t>
      </w:r>
    </w:p>
    <w:p w14:paraId="18F2C5C9">
      <w:pPr>
        <w:ind w:firstLine="480"/>
        <w:rPr>
          <w:rFonts w:ascii="宋体" w:hAnsi="宋体" w:cs="仿宋"/>
          <w:highlight w:val="none"/>
          <w:u w:val="single"/>
        </w:rPr>
      </w:pPr>
      <w:r>
        <w:rPr>
          <w:rFonts w:hint="eastAsia" w:ascii="宋体" w:hAnsi="宋体" w:cs="仿宋"/>
          <w:highlight w:val="none"/>
          <w:lang w:eastAsia="zh-CN"/>
        </w:rPr>
        <w:t>供应商</w:t>
      </w:r>
      <w:r>
        <w:rPr>
          <w:rFonts w:hint="eastAsia" w:ascii="宋体" w:hAnsi="宋体" w:cs="仿宋"/>
          <w:highlight w:val="none"/>
        </w:rPr>
        <w:t>名称（签章）：</w:t>
      </w:r>
      <w:r>
        <w:rPr>
          <w:rFonts w:hint="eastAsia" w:ascii="宋体" w:hAnsi="宋体" w:cs="仿宋"/>
          <w:highlight w:val="none"/>
          <w:u w:val="single"/>
        </w:rPr>
        <w:t xml:space="preserve">                        </w:t>
      </w:r>
    </w:p>
    <w:p w14:paraId="51083FBC">
      <w:pPr>
        <w:ind w:firstLine="480"/>
        <w:rPr>
          <w:rFonts w:ascii="宋体" w:hAnsi="宋体" w:cs="仿宋"/>
          <w:highlight w:val="none"/>
        </w:rPr>
      </w:pPr>
      <w:r>
        <w:rPr>
          <w:rFonts w:hint="eastAsia" w:ascii="宋体" w:hAnsi="宋体" w:cs="仿宋"/>
          <w:highlight w:val="none"/>
        </w:rPr>
        <w:t>日期：   年   月   日</w:t>
      </w:r>
    </w:p>
    <w:p w14:paraId="269D7467">
      <w:pPr>
        <w:rPr>
          <w:rFonts w:ascii="宋体" w:hAnsi="宋体"/>
          <w:highlight w:val="none"/>
        </w:rPr>
      </w:pPr>
    </w:p>
    <w:p w14:paraId="6CA6B94D">
      <w:pPr>
        <w:widowControl/>
        <w:spacing w:line="360" w:lineRule="auto"/>
        <w:ind w:firstLine="420" w:firstLineChars="200"/>
        <w:jc w:val="left"/>
        <w:rPr>
          <w:rFonts w:hint="eastAsia" w:ascii="宋体" w:hAnsi="宋体"/>
          <w:highlight w:val="none"/>
          <w:lang w:eastAsia="zh-CN"/>
        </w:rPr>
      </w:pPr>
    </w:p>
    <w:p w14:paraId="0F9ED2E6">
      <w:pPr>
        <w:widowControl/>
        <w:spacing w:line="360" w:lineRule="auto"/>
        <w:ind w:firstLine="420" w:firstLineChars="200"/>
        <w:jc w:val="left"/>
        <w:rPr>
          <w:rFonts w:hint="eastAsia" w:ascii="宋体" w:hAnsi="宋体"/>
          <w:highlight w:val="none"/>
          <w:lang w:eastAsia="zh-CN"/>
        </w:rPr>
      </w:pPr>
    </w:p>
    <w:p w14:paraId="1DBA925C">
      <w:pPr>
        <w:widowControl/>
        <w:spacing w:line="360" w:lineRule="auto"/>
        <w:ind w:firstLine="420" w:firstLineChars="200"/>
        <w:jc w:val="left"/>
        <w:rPr>
          <w:rFonts w:hint="eastAsia" w:ascii="宋体" w:hAnsi="宋体"/>
          <w:highlight w:val="none"/>
          <w:lang w:eastAsia="zh-CN"/>
        </w:rPr>
      </w:pPr>
    </w:p>
    <w:p w14:paraId="29C669C9">
      <w:pPr>
        <w:widowControl/>
        <w:spacing w:line="360" w:lineRule="auto"/>
        <w:ind w:firstLine="420" w:firstLineChars="200"/>
        <w:jc w:val="left"/>
        <w:rPr>
          <w:rFonts w:hint="eastAsia" w:ascii="宋体" w:hAnsi="宋体"/>
          <w:highlight w:val="none"/>
          <w:lang w:eastAsia="zh-CN"/>
        </w:rPr>
      </w:pPr>
    </w:p>
    <w:p w14:paraId="4539B9D5">
      <w:pPr>
        <w:widowControl/>
        <w:spacing w:line="360" w:lineRule="auto"/>
        <w:ind w:firstLine="420" w:firstLineChars="200"/>
        <w:jc w:val="left"/>
        <w:rPr>
          <w:rFonts w:hint="eastAsia" w:ascii="宋体" w:hAnsi="宋体"/>
          <w:highlight w:val="none"/>
          <w:lang w:eastAsia="zh-CN"/>
        </w:rPr>
      </w:pPr>
    </w:p>
    <w:p w14:paraId="3F0EBDDE">
      <w:pPr>
        <w:widowControl/>
        <w:spacing w:line="360" w:lineRule="auto"/>
        <w:ind w:firstLine="420" w:firstLineChars="200"/>
        <w:jc w:val="left"/>
        <w:rPr>
          <w:rFonts w:hint="eastAsia" w:ascii="宋体" w:hAnsi="宋体"/>
          <w:highlight w:val="none"/>
          <w:lang w:eastAsia="zh-CN"/>
        </w:rPr>
      </w:pPr>
    </w:p>
    <w:p w14:paraId="75027E65">
      <w:pPr>
        <w:widowControl/>
        <w:spacing w:line="360" w:lineRule="auto"/>
        <w:ind w:firstLine="420" w:firstLineChars="200"/>
        <w:jc w:val="left"/>
        <w:rPr>
          <w:rFonts w:hint="eastAsia" w:ascii="宋体" w:hAnsi="宋体"/>
          <w:highlight w:val="none"/>
          <w:lang w:eastAsia="zh-CN"/>
        </w:rPr>
      </w:pPr>
    </w:p>
    <w:p w14:paraId="62194742">
      <w:pPr>
        <w:widowControl/>
        <w:spacing w:line="360" w:lineRule="auto"/>
        <w:ind w:firstLine="420" w:firstLineChars="200"/>
        <w:jc w:val="left"/>
        <w:rPr>
          <w:rFonts w:hint="eastAsia" w:ascii="宋体" w:hAnsi="宋体"/>
          <w:highlight w:val="none"/>
          <w:lang w:eastAsia="zh-CN"/>
        </w:rPr>
      </w:pPr>
    </w:p>
    <w:p w14:paraId="30B29BE0">
      <w:pPr>
        <w:widowControl/>
        <w:spacing w:line="360" w:lineRule="auto"/>
        <w:ind w:firstLine="420" w:firstLineChars="200"/>
        <w:jc w:val="left"/>
        <w:rPr>
          <w:rFonts w:hint="eastAsia" w:ascii="宋体" w:hAnsi="宋体"/>
          <w:highlight w:val="none"/>
          <w:lang w:eastAsia="zh-CN"/>
        </w:rPr>
      </w:pPr>
    </w:p>
    <w:p w14:paraId="2572C43C">
      <w:pPr>
        <w:widowControl/>
        <w:spacing w:line="360" w:lineRule="auto"/>
        <w:ind w:firstLine="420" w:firstLineChars="200"/>
        <w:jc w:val="left"/>
        <w:rPr>
          <w:rFonts w:hint="eastAsia" w:ascii="宋体" w:hAnsi="宋体"/>
          <w:highlight w:val="none"/>
          <w:lang w:eastAsia="zh-CN"/>
        </w:rPr>
      </w:pPr>
    </w:p>
    <w:p w14:paraId="6BDF9327">
      <w:pPr>
        <w:widowControl/>
        <w:spacing w:line="360" w:lineRule="auto"/>
        <w:ind w:firstLine="420" w:firstLineChars="200"/>
        <w:jc w:val="left"/>
        <w:rPr>
          <w:rFonts w:hint="eastAsia" w:ascii="宋体" w:hAnsi="宋体"/>
          <w:highlight w:val="none"/>
          <w:lang w:eastAsia="zh-CN"/>
        </w:rPr>
      </w:pPr>
    </w:p>
    <w:p w14:paraId="1DA8DDEB">
      <w:pPr>
        <w:widowControl/>
        <w:spacing w:line="360" w:lineRule="auto"/>
        <w:ind w:firstLine="420" w:firstLineChars="200"/>
        <w:jc w:val="left"/>
        <w:rPr>
          <w:rFonts w:hint="eastAsia" w:ascii="宋体" w:hAnsi="宋体"/>
          <w:highlight w:val="none"/>
          <w:lang w:eastAsia="zh-CN"/>
        </w:rPr>
      </w:pPr>
    </w:p>
    <w:p w14:paraId="21981270">
      <w:pPr>
        <w:widowControl/>
        <w:spacing w:line="360" w:lineRule="auto"/>
        <w:ind w:firstLine="420" w:firstLineChars="200"/>
        <w:jc w:val="left"/>
        <w:rPr>
          <w:rFonts w:hint="eastAsia" w:ascii="宋体" w:hAnsi="宋体"/>
          <w:highlight w:val="none"/>
          <w:lang w:eastAsia="zh-CN"/>
        </w:rPr>
      </w:pPr>
    </w:p>
    <w:p w14:paraId="7E90D0CD">
      <w:pPr>
        <w:widowControl/>
        <w:spacing w:line="360" w:lineRule="auto"/>
        <w:ind w:firstLine="640" w:firstLineChars="200"/>
        <w:jc w:val="center"/>
        <w:rPr>
          <w:rFonts w:hint="eastAsia" w:ascii="宋体" w:hAnsi="宋体"/>
          <w:sz w:val="32"/>
          <w:szCs w:val="32"/>
          <w:highlight w:val="none"/>
          <w:lang w:eastAsia="zh-CN"/>
        </w:rPr>
      </w:pPr>
      <w:r>
        <w:rPr>
          <w:rFonts w:hint="eastAsia" w:ascii="宋体" w:hAnsi="宋体"/>
          <w:sz w:val="32"/>
          <w:szCs w:val="32"/>
          <w:highlight w:val="none"/>
          <w:lang w:eastAsia="zh-CN"/>
        </w:rPr>
        <w:t>报价清单</w:t>
      </w:r>
    </w:p>
    <w:p w14:paraId="761FC5FB">
      <w:pPr>
        <w:widowControl/>
        <w:spacing w:line="360" w:lineRule="auto"/>
        <w:ind w:firstLine="420" w:firstLineChars="200"/>
        <w:jc w:val="center"/>
        <w:rPr>
          <w:rFonts w:hint="eastAsia" w:ascii="宋体" w:hAnsi="宋体"/>
          <w:highlight w:val="none"/>
          <w:lang w:eastAsia="zh-CN"/>
        </w:rPr>
      </w:pPr>
      <w:r>
        <w:rPr>
          <w:rFonts w:hint="eastAsia" w:ascii="宋体" w:hAnsi="宋体"/>
          <w:highlight w:val="none"/>
          <w:lang w:eastAsia="zh-CN"/>
        </w:rPr>
        <w:t>报价单位：人民币（元）</w:t>
      </w:r>
    </w:p>
    <w:tbl>
      <w:tblPr>
        <w:tblStyle w:val="15"/>
        <w:tblW w:w="85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1939"/>
        <w:gridCol w:w="1268"/>
        <w:gridCol w:w="2073"/>
        <w:gridCol w:w="716"/>
        <w:gridCol w:w="936"/>
        <w:gridCol w:w="935"/>
      </w:tblGrid>
      <w:tr w14:paraId="31A3F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658" w:type="dxa"/>
          </w:tcPr>
          <w:p w14:paraId="15AD73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序号</w:t>
            </w:r>
          </w:p>
        </w:tc>
        <w:tc>
          <w:tcPr>
            <w:tcW w:w="1939" w:type="dxa"/>
          </w:tcPr>
          <w:p w14:paraId="0C76022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sz w:val="24"/>
                <w:szCs w:val="24"/>
                <w:highlight w:val="none"/>
                <w:lang w:val="en-US" w:eastAsia="zh-CN"/>
              </w:rPr>
            </w:pPr>
            <w:r>
              <w:rPr>
                <w:rFonts w:hint="eastAsia" w:ascii="宋体" w:hAnsi="宋体"/>
                <w:sz w:val="24"/>
                <w:szCs w:val="24"/>
                <w:highlight w:val="none"/>
                <w:lang w:val="en-US" w:eastAsia="zh-CN"/>
              </w:rPr>
              <w:t>设备名称/服务名称</w:t>
            </w:r>
          </w:p>
        </w:tc>
        <w:tc>
          <w:tcPr>
            <w:tcW w:w="1268" w:type="dxa"/>
          </w:tcPr>
          <w:p w14:paraId="0D219DD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品牌</w:t>
            </w:r>
          </w:p>
        </w:tc>
        <w:tc>
          <w:tcPr>
            <w:tcW w:w="2073" w:type="dxa"/>
          </w:tcPr>
          <w:p w14:paraId="4E66F27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sz w:val="24"/>
                <w:szCs w:val="24"/>
                <w:highlight w:val="none"/>
                <w:lang w:val="en-US" w:eastAsia="zh-CN"/>
              </w:rPr>
            </w:pPr>
            <w:r>
              <w:rPr>
                <w:rFonts w:hint="eastAsia" w:ascii="宋体" w:hAnsi="宋体"/>
                <w:sz w:val="24"/>
                <w:szCs w:val="24"/>
                <w:highlight w:val="none"/>
                <w:lang w:val="en-US" w:eastAsia="zh-CN"/>
              </w:rPr>
              <w:t>规格型号</w:t>
            </w:r>
          </w:p>
        </w:tc>
        <w:tc>
          <w:tcPr>
            <w:tcW w:w="716" w:type="dxa"/>
          </w:tcPr>
          <w:p w14:paraId="3BDC33F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数量</w:t>
            </w:r>
          </w:p>
        </w:tc>
        <w:tc>
          <w:tcPr>
            <w:tcW w:w="936" w:type="dxa"/>
          </w:tcPr>
          <w:p w14:paraId="5D0237B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单位（元）</w:t>
            </w:r>
          </w:p>
        </w:tc>
        <w:tc>
          <w:tcPr>
            <w:tcW w:w="935" w:type="dxa"/>
          </w:tcPr>
          <w:p w14:paraId="7F6D68A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合计</w:t>
            </w:r>
          </w:p>
        </w:tc>
      </w:tr>
      <w:tr w14:paraId="75E1A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658" w:type="dxa"/>
          </w:tcPr>
          <w:p w14:paraId="6D99FD2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sz w:val="24"/>
                <w:szCs w:val="24"/>
                <w:highlight w:val="none"/>
                <w:lang w:val="en-US" w:eastAsia="zh-CN"/>
              </w:rPr>
            </w:pPr>
            <w:r>
              <w:rPr>
                <w:rFonts w:hint="eastAsia" w:ascii="宋体" w:hAnsi="宋体"/>
                <w:sz w:val="24"/>
                <w:szCs w:val="24"/>
                <w:highlight w:val="none"/>
                <w:lang w:val="en-US" w:eastAsia="zh-CN"/>
              </w:rPr>
              <w:t>1</w:t>
            </w:r>
          </w:p>
        </w:tc>
        <w:tc>
          <w:tcPr>
            <w:tcW w:w="1939" w:type="dxa"/>
          </w:tcPr>
          <w:p w14:paraId="7307875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sz w:val="24"/>
                <w:szCs w:val="24"/>
                <w:highlight w:val="none"/>
                <w:lang w:val="en-US" w:eastAsia="zh-CN"/>
              </w:rPr>
            </w:pPr>
          </w:p>
        </w:tc>
        <w:tc>
          <w:tcPr>
            <w:tcW w:w="1268" w:type="dxa"/>
          </w:tcPr>
          <w:p w14:paraId="471FD6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sz w:val="24"/>
                <w:szCs w:val="24"/>
                <w:highlight w:val="none"/>
                <w:lang w:val="en-US" w:eastAsia="zh-CN"/>
              </w:rPr>
            </w:pPr>
          </w:p>
        </w:tc>
        <w:tc>
          <w:tcPr>
            <w:tcW w:w="2073" w:type="dxa"/>
          </w:tcPr>
          <w:p w14:paraId="3F37333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sz w:val="24"/>
                <w:szCs w:val="24"/>
                <w:highlight w:val="none"/>
                <w:lang w:val="en-US" w:eastAsia="zh-CN"/>
              </w:rPr>
            </w:pPr>
          </w:p>
        </w:tc>
        <w:tc>
          <w:tcPr>
            <w:tcW w:w="716" w:type="dxa"/>
          </w:tcPr>
          <w:p w14:paraId="734F7E1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p>
        </w:tc>
        <w:tc>
          <w:tcPr>
            <w:tcW w:w="936" w:type="dxa"/>
          </w:tcPr>
          <w:p w14:paraId="53117C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p>
        </w:tc>
        <w:tc>
          <w:tcPr>
            <w:tcW w:w="935" w:type="dxa"/>
          </w:tcPr>
          <w:p w14:paraId="25AB06D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p>
        </w:tc>
      </w:tr>
      <w:tr w14:paraId="50B21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658" w:type="dxa"/>
          </w:tcPr>
          <w:p w14:paraId="4AAB63D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sz w:val="24"/>
                <w:szCs w:val="24"/>
                <w:highlight w:val="none"/>
                <w:lang w:val="en-US" w:eastAsia="zh-CN"/>
              </w:rPr>
            </w:pPr>
            <w:r>
              <w:rPr>
                <w:rFonts w:hint="eastAsia" w:ascii="宋体" w:hAnsi="宋体"/>
                <w:sz w:val="24"/>
                <w:szCs w:val="24"/>
                <w:highlight w:val="none"/>
                <w:lang w:val="en-US" w:eastAsia="zh-CN"/>
              </w:rPr>
              <w:t>2</w:t>
            </w:r>
          </w:p>
        </w:tc>
        <w:tc>
          <w:tcPr>
            <w:tcW w:w="1939" w:type="dxa"/>
          </w:tcPr>
          <w:p w14:paraId="7779F7C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sz w:val="24"/>
                <w:szCs w:val="24"/>
                <w:highlight w:val="none"/>
                <w:lang w:val="en-US" w:eastAsia="zh-CN"/>
              </w:rPr>
            </w:pPr>
          </w:p>
        </w:tc>
        <w:tc>
          <w:tcPr>
            <w:tcW w:w="1268" w:type="dxa"/>
          </w:tcPr>
          <w:p w14:paraId="7D08227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sz w:val="24"/>
                <w:szCs w:val="24"/>
                <w:highlight w:val="none"/>
                <w:lang w:val="en-US" w:eastAsia="zh-CN"/>
              </w:rPr>
            </w:pPr>
          </w:p>
        </w:tc>
        <w:tc>
          <w:tcPr>
            <w:tcW w:w="2073" w:type="dxa"/>
          </w:tcPr>
          <w:p w14:paraId="521F7FF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sz w:val="24"/>
                <w:szCs w:val="24"/>
                <w:highlight w:val="none"/>
                <w:lang w:val="en-US" w:eastAsia="zh-CN"/>
              </w:rPr>
            </w:pPr>
          </w:p>
        </w:tc>
        <w:tc>
          <w:tcPr>
            <w:tcW w:w="716" w:type="dxa"/>
          </w:tcPr>
          <w:p w14:paraId="52B6E2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p>
        </w:tc>
        <w:tc>
          <w:tcPr>
            <w:tcW w:w="936" w:type="dxa"/>
          </w:tcPr>
          <w:p w14:paraId="63905A1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p>
        </w:tc>
        <w:tc>
          <w:tcPr>
            <w:tcW w:w="935" w:type="dxa"/>
          </w:tcPr>
          <w:p w14:paraId="1DC6833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p>
        </w:tc>
      </w:tr>
      <w:tr w14:paraId="53C7F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58" w:type="dxa"/>
          </w:tcPr>
          <w:p w14:paraId="5C7739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sz w:val="24"/>
                <w:szCs w:val="24"/>
                <w:highlight w:val="none"/>
                <w:lang w:val="en-US" w:eastAsia="zh-CN"/>
              </w:rPr>
            </w:pPr>
            <w:r>
              <w:rPr>
                <w:rFonts w:hint="eastAsia" w:ascii="宋体" w:hAnsi="宋体"/>
                <w:sz w:val="24"/>
                <w:szCs w:val="24"/>
                <w:highlight w:val="none"/>
                <w:lang w:val="en-US" w:eastAsia="zh-CN"/>
              </w:rPr>
              <w:t>3</w:t>
            </w:r>
          </w:p>
        </w:tc>
        <w:tc>
          <w:tcPr>
            <w:tcW w:w="1939" w:type="dxa"/>
          </w:tcPr>
          <w:p w14:paraId="1D855D0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sz w:val="24"/>
                <w:szCs w:val="24"/>
                <w:highlight w:val="none"/>
                <w:lang w:val="en-US" w:eastAsia="zh-CN"/>
              </w:rPr>
            </w:pPr>
          </w:p>
        </w:tc>
        <w:tc>
          <w:tcPr>
            <w:tcW w:w="1268" w:type="dxa"/>
          </w:tcPr>
          <w:p w14:paraId="1A3114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sz w:val="24"/>
                <w:szCs w:val="24"/>
                <w:highlight w:val="none"/>
                <w:lang w:val="en-US" w:eastAsia="zh-CN"/>
              </w:rPr>
            </w:pPr>
          </w:p>
        </w:tc>
        <w:tc>
          <w:tcPr>
            <w:tcW w:w="2073" w:type="dxa"/>
          </w:tcPr>
          <w:p w14:paraId="0AA92CF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sz w:val="24"/>
                <w:szCs w:val="24"/>
                <w:highlight w:val="none"/>
                <w:lang w:val="en-US" w:eastAsia="zh-CN"/>
              </w:rPr>
            </w:pPr>
          </w:p>
        </w:tc>
        <w:tc>
          <w:tcPr>
            <w:tcW w:w="716" w:type="dxa"/>
          </w:tcPr>
          <w:p w14:paraId="4AD5B69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p>
        </w:tc>
        <w:tc>
          <w:tcPr>
            <w:tcW w:w="936" w:type="dxa"/>
          </w:tcPr>
          <w:p w14:paraId="7591229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p>
        </w:tc>
        <w:tc>
          <w:tcPr>
            <w:tcW w:w="935" w:type="dxa"/>
          </w:tcPr>
          <w:p w14:paraId="45FF693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p>
        </w:tc>
      </w:tr>
      <w:tr w14:paraId="37594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5938" w:type="dxa"/>
            <w:gridSpan w:val="4"/>
          </w:tcPr>
          <w:p w14:paraId="7BF6B01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合计</w:t>
            </w:r>
          </w:p>
        </w:tc>
        <w:tc>
          <w:tcPr>
            <w:tcW w:w="2587" w:type="dxa"/>
            <w:gridSpan w:val="3"/>
          </w:tcPr>
          <w:p w14:paraId="48CAF69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p>
        </w:tc>
      </w:tr>
    </w:tbl>
    <w:p w14:paraId="53A8F938">
      <w:pPr>
        <w:widowControl/>
        <w:spacing w:line="360" w:lineRule="auto"/>
        <w:jc w:val="left"/>
        <w:rPr>
          <w:rFonts w:hint="eastAsia" w:ascii="宋体" w:hAnsi="宋体"/>
          <w:highlight w:val="none"/>
          <w:lang w:eastAsia="zh-CN"/>
        </w:rPr>
      </w:pPr>
    </w:p>
    <w:p w14:paraId="2E4112FD">
      <w:pPr>
        <w:jc w:val="left"/>
        <w:rPr>
          <w:rFonts w:hint="eastAsia" w:ascii="仿宋_GB2312" w:hAnsi="仿宋_GB2312" w:eastAsia="仿宋_GB2312" w:cs="仿宋_GB2312"/>
          <w:sz w:val="44"/>
          <w:szCs w:val="44"/>
          <w:highlight w:val="none"/>
          <w:lang w:eastAsia="zh-CN"/>
        </w:rPr>
      </w:pPr>
    </w:p>
    <w:p w14:paraId="114D469C">
      <w:pPr>
        <w:jc w:val="left"/>
        <w:rPr>
          <w:rFonts w:hint="eastAsia" w:ascii="仿宋_GB2312" w:hAnsi="仿宋_GB2312" w:eastAsia="仿宋_GB2312" w:cs="仿宋_GB2312"/>
          <w:sz w:val="44"/>
          <w:szCs w:val="44"/>
          <w:highlight w:val="none"/>
          <w:lang w:eastAsia="zh-CN"/>
        </w:rPr>
      </w:pPr>
    </w:p>
    <w:p w14:paraId="7ADCBF73">
      <w:pPr>
        <w:jc w:val="left"/>
        <w:rPr>
          <w:rFonts w:hint="eastAsia" w:ascii="仿宋_GB2312" w:hAnsi="仿宋_GB2312" w:eastAsia="仿宋_GB2312" w:cs="仿宋_GB2312"/>
          <w:sz w:val="44"/>
          <w:szCs w:val="44"/>
          <w:highlight w:val="none"/>
          <w:lang w:eastAsia="zh-CN"/>
        </w:rPr>
      </w:pPr>
    </w:p>
    <w:p w14:paraId="32EADBEC">
      <w:pPr>
        <w:jc w:val="left"/>
        <w:rPr>
          <w:rFonts w:hint="eastAsia" w:ascii="仿宋_GB2312" w:hAnsi="仿宋_GB2312" w:eastAsia="仿宋_GB2312" w:cs="仿宋_GB2312"/>
          <w:sz w:val="44"/>
          <w:szCs w:val="44"/>
          <w:highlight w:val="none"/>
          <w:lang w:eastAsia="zh-CN"/>
        </w:rPr>
      </w:pPr>
    </w:p>
    <w:p w14:paraId="670B2326">
      <w:pPr>
        <w:jc w:val="left"/>
        <w:rPr>
          <w:rFonts w:hint="eastAsia" w:ascii="仿宋_GB2312" w:hAnsi="仿宋_GB2312" w:eastAsia="仿宋_GB2312" w:cs="仿宋_GB2312"/>
          <w:sz w:val="44"/>
          <w:szCs w:val="44"/>
          <w:highlight w:val="none"/>
          <w:lang w:eastAsia="zh-CN"/>
        </w:rPr>
      </w:pPr>
    </w:p>
    <w:p w14:paraId="0A1EF681">
      <w:pPr>
        <w:jc w:val="left"/>
        <w:rPr>
          <w:rFonts w:hint="eastAsia" w:ascii="仿宋_GB2312" w:hAnsi="仿宋_GB2312" w:eastAsia="仿宋_GB2312" w:cs="仿宋_GB2312"/>
          <w:sz w:val="44"/>
          <w:szCs w:val="44"/>
          <w:highlight w:val="none"/>
          <w:lang w:eastAsia="zh-CN"/>
        </w:rPr>
      </w:pPr>
    </w:p>
    <w:p w14:paraId="5622FE3A">
      <w:pPr>
        <w:jc w:val="left"/>
        <w:rPr>
          <w:rFonts w:hint="eastAsia" w:ascii="仿宋_GB2312" w:hAnsi="仿宋_GB2312" w:eastAsia="仿宋_GB2312" w:cs="仿宋_GB2312"/>
          <w:sz w:val="44"/>
          <w:szCs w:val="44"/>
          <w:highlight w:val="none"/>
          <w:lang w:eastAsia="zh-CN"/>
        </w:rPr>
      </w:pPr>
    </w:p>
    <w:p w14:paraId="197DAE2B">
      <w:pPr>
        <w:jc w:val="left"/>
        <w:rPr>
          <w:rFonts w:hint="eastAsia" w:ascii="仿宋_GB2312" w:hAnsi="仿宋_GB2312" w:eastAsia="仿宋_GB2312" w:cs="仿宋_GB2312"/>
          <w:sz w:val="44"/>
          <w:szCs w:val="44"/>
          <w:highlight w:val="none"/>
          <w:lang w:eastAsia="zh-CN"/>
        </w:rPr>
      </w:pPr>
    </w:p>
    <w:p w14:paraId="1E62EC18">
      <w:pPr>
        <w:jc w:val="left"/>
        <w:rPr>
          <w:rFonts w:hint="eastAsia" w:ascii="仿宋_GB2312" w:hAnsi="仿宋_GB2312" w:eastAsia="仿宋_GB2312" w:cs="仿宋_GB2312"/>
          <w:sz w:val="44"/>
          <w:szCs w:val="44"/>
          <w:highlight w:val="none"/>
          <w:lang w:eastAsia="zh-CN"/>
        </w:rPr>
      </w:pPr>
    </w:p>
    <w:p w14:paraId="70815E3E">
      <w:pPr>
        <w:jc w:val="left"/>
        <w:rPr>
          <w:rFonts w:hint="eastAsia" w:ascii="仿宋_GB2312" w:hAnsi="仿宋_GB2312" w:eastAsia="仿宋_GB2312" w:cs="仿宋_GB2312"/>
          <w:sz w:val="44"/>
          <w:szCs w:val="44"/>
          <w:highlight w:val="none"/>
          <w:lang w:eastAsia="zh-CN"/>
        </w:rPr>
      </w:pPr>
    </w:p>
    <w:p w14:paraId="3ADBC7F1">
      <w:pPr>
        <w:jc w:val="left"/>
        <w:rPr>
          <w:rFonts w:hint="eastAsia" w:ascii="仿宋_GB2312" w:hAnsi="仿宋_GB2312" w:eastAsia="仿宋_GB2312" w:cs="仿宋_GB2312"/>
          <w:sz w:val="44"/>
          <w:szCs w:val="44"/>
          <w:highlight w:val="none"/>
          <w:lang w:eastAsia="zh-CN"/>
        </w:rPr>
      </w:pPr>
    </w:p>
    <w:p w14:paraId="1123C843">
      <w:pPr>
        <w:jc w:val="left"/>
        <w:rPr>
          <w:rFonts w:hint="eastAsia" w:ascii="仿宋_GB2312" w:hAnsi="仿宋_GB2312" w:eastAsia="仿宋_GB2312" w:cs="仿宋_GB2312"/>
          <w:sz w:val="44"/>
          <w:szCs w:val="44"/>
          <w:highlight w:val="none"/>
          <w:lang w:eastAsia="zh-CN"/>
        </w:rPr>
      </w:pPr>
    </w:p>
    <w:p w14:paraId="3C827A05">
      <w:pPr>
        <w:jc w:val="left"/>
        <w:rPr>
          <w:rFonts w:hint="eastAsia" w:ascii="仿宋_GB2312" w:hAnsi="仿宋_GB2312" w:eastAsia="仿宋_GB2312" w:cs="仿宋_GB2312"/>
          <w:sz w:val="44"/>
          <w:szCs w:val="44"/>
          <w:highlight w:val="none"/>
          <w:lang w:eastAsia="zh-CN"/>
        </w:rPr>
      </w:pPr>
    </w:p>
    <w:p w14:paraId="72369CDD">
      <w:pPr>
        <w:jc w:val="left"/>
        <w:rPr>
          <w:rFonts w:hint="eastAsia" w:ascii="仿宋_GB2312" w:hAnsi="仿宋_GB2312" w:eastAsia="仿宋_GB2312" w:cs="仿宋_GB2312"/>
          <w:sz w:val="44"/>
          <w:szCs w:val="44"/>
          <w:highlight w:val="none"/>
          <w:lang w:eastAsia="zh-CN"/>
        </w:rPr>
      </w:pPr>
    </w:p>
    <w:p w14:paraId="04E4A543">
      <w:pPr>
        <w:jc w:val="left"/>
        <w:rPr>
          <w:rFonts w:hint="eastAsia" w:ascii="仿宋_GB2312" w:hAnsi="仿宋_GB2312" w:eastAsia="仿宋_GB2312" w:cs="仿宋_GB2312"/>
          <w:sz w:val="44"/>
          <w:szCs w:val="44"/>
          <w:highlight w:val="none"/>
          <w:lang w:eastAsia="zh-CN"/>
        </w:rPr>
      </w:pPr>
    </w:p>
    <w:p w14:paraId="39D42667">
      <w:pPr>
        <w:jc w:val="left"/>
        <w:rPr>
          <w:rFonts w:hint="eastAsia" w:ascii="仿宋_GB2312" w:hAnsi="仿宋_GB2312" w:eastAsia="仿宋_GB2312" w:cs="仿宋_GB2312"/>
          <w:sz w:val="44"/>
          <w:szCs w:val="44"/>
          <w:highlight w:val="none"/>
        </w:rPr>
      </w:pPr>
      <w:r>
        <w:rPr>
          <w:rFonts w:hint="eastAsia" w:ascii="仿宋_GB2312" w:hAnsi="仿宋_GB2312" w:eastAsia="仿宋_GB2312" w:cs="仿宋_GB2312"/>
          <w:sz w:val="44"/>
          <w:szCs w:val="44"/>
          <w:highlight w:val="none"/>
          <w:lang w:eastAsia="zh-CN"/>
        </w:rPr>
        <w:t>第五部分</w:t>
      </w:r>
      <w:r>
        <w:rPr>
          <w:rFonts w:hint="eastAsia" w:ascii="仿宋_GB2312" w:hAnsi="仿宋_GB2312" w:eastAsia="仿宋_GB2312" w:cs="仿宋_GB2312"/>
          <w:sz w:val="44"/>
          <w:szCs w:val="44"/>
          <w:highlight w:val="none"/>
          <w:lang w:val="en-US" w:eastAsia="zh-CN"/>
        </w:rPr>
        <w:t xml:space="preserve">  </w:t>
      </w:r>
      <w:r>
        <w:rPr>
          <w:rFonts w:hint="eastAsia" w:ascii="仿宋_GB2312" w:hAnsi="仿宋_GB2312" w:eastAsia="仿宋_GB2312" w:cs="仿宋_GB2312"/>
          <w:sz w:val="44"/>
          <w:szCs w:val="44"/>
          <w:highlight w:val="none"/>
        </w:rPr>
        <w:t>合同模板：</w:t>
      </w:r>
    </w:p>
    <w:p w14:paraId="447C15A7">
      <w:pPr>
        <w:jc w:val="left"/>
        <w:rPr>
          <w:rFonts w:hint="eastAsia" w:ascii="仿宋_GB2312" w:hAnsi="仿宋_GB2312" w:eastAsia="仿宋_GB2312" w:cs="仿宋_GB2312"/>
          <w:sz w:val="44"/>
          <w:szCs w:val="44"/>
          <w:highlight w:val="none"/>
        </w:rPr>
      </w:pPr>
      <w:r>
        <w:rPr>
          <w:rFonts w:hint="eastAsia" w:ascii="仿宋_GB2312" w:hAnsi="仿宋_GB2312" w:eastAsia="仿宋_GB2312" w:cs="仿宋_GB2312"/>
          <w:sz w:val="44"/>
          <w:szCs w:val="44"/>
          <w:highlight w:val="none"/>
        </w:rPr>
        <w:t>（合同</w:t>
      </w:r>
      <w:r>
        <w:rPr>
          <w:rFonts w:hint="eastAsia" w:ascii="仿宋_GB2312" w:hAnsi="仿宋_GB2312" w:eastAsia="仿宋_GB2312" w:cs="仿宋_GB2312"/>
          <w:sz w:val="44"/>
          <w:szCs w:val="44"/>
          <w:highlight w:val="none"/>
          <w:lang w:eastAsia="zh-CN"/>
        </w:rPr>
        <w:t>模板</w:t>
      </w:r>
      <w:r>
        <w:rPr>
          <w:rFonts w:hint="eastAsia" w:ascii="仿宋_GB2312" w:hAnsi="仿宋_GB2312" w:eastAsia="仿宋_GB2312" w:cs="仿宋_GB2312"/>
          <w:sz w:val="44"/>
          <w:szCs w:val="44"/>
          <w:highlight w:val="none"/>
        </w:rPr>
        <w:t>仅供成交供应商参考，提交响应文件时，无需提供本部分内容。）</w:t>
      </w:r>
    </w:p>
    <w:p w14:paraId="3B2CE35A">
      <w:pPr>
        <w:jc w:val="center"/>
        <w:rPr>
          <w:rFonts w:hint="eastAsia" w:ascii="方正小标宋简体" w:hAnsi="方正小标宋简体" w:eastAsia="方正小标宋简体" w:cs="方正小标宋简体"/>
          <w:sz w:val="32"/>
          <w:szCs w:val="32"/>
          <w:highlight w:val="none"/>
        </w:rPr>
      </w:pPr>
    </w:p>
    <w:p w14:paraId="797D48EB">
      <w:pPr>
        <w:keepNext w:val="0"/>
        <w:keepLines w:val="0"/>
        <w:pageBreakBefore w:val="0"/>
        <w:widowControl w:val="0"/>
        <w:tabs>
          <w:tab w:val="left" w:pos="720"/>
        </w:tabs>
        <w:kinsoku/>
        <w:wordWrap/>
        <w:overflowPunct/>
        <w:topLinePunct w:val="0"/>
        <w:autoSpaceDE/>
        <w:autoSpaceDN/>
        <w:bidi w:val="0"/>
        <w:adjustRightInd/>
        <w:snapToGrid/>
        <w:spacing w:line="1220" w:lineRule="exact"/>
        <w:jc w:val="center"/>
        <w:textAlignment w:val="auto"/>
        <w:rPr>
          <w:rFonts w:hint="eastAsia" w:ascii="宋体" w:hAnsi="宋体"/>
          <w:b/>
          <w:bCs/>
          <w:sz w:val="84"/>
          <w:szCs w:val="84"/>
          <w:highlight w:val="none"/>
        </w:rPr>
      </w:pPr>
      <w:r>
        <w:rPr>
          <w:rFonts w:hint="eastAsia" w:ascii="宋体" w:hAnsi="宋体"/>
          <w:b/>
          <w:bCs/>
          <w:sz w:val="84"/>
          <w:szCs w:val="84"/>
          <w:highlight w:val="none"/>
        </w:rPr>
        <w:t>茂名市人民医院</w:t>
      </w:r>
    </w:p>
    <w:p w14:paraId="25648C20">
      <w:pPr>
        <w:keepNext w:val="0"/>
        <w:keepLines w:val="0"/>
        <w:pageBreakBefore w:val="0"/>
        <w:widowControl w:val="0"/>
        <w:tabs>
          <w:tab w:val="left" w:pos="720"/>
        </w:tabs>
        <w:kinsoku/>
        <w:wordWrap/>
        <w:overflowPunct/>
        <w:topLinePunct w:val="0"/>
        <w:autoSpaceDE/>
        <w:autoSpaceDN/>
        <w:bidi w:val="0"/>
        <w:adjustRightInd/>
        <w:snapToGrid/>
        <w:spacing w:line="1220" w:lineRule="exact"/>
        <w:jc w:val="center"/>
        <w:textAlignment w:val="auto"/>
        <w:rPr>
          <w:rFonts w:hint="eastAsia" w:ascii="宋体" w:hAnsi="宋体"/>
          <w:b/>
          <w:sz w:val="84"/>
          <w:szCs w:val="84"/>
          <w:highlight w:val="none"/>
        </w:rPr>
      </w:pPr>
      <w:r>
        <w:rPr>
          <w:rFonts w:hint="eastAsia" w:ascii="宋体" w:hAnsi="宋体"/>
          <w:b/>
          <w:bCs/>
          <w:sz w:val="84"/>
          <w:szCs w:val="84"/>
          <w:highlight w:val="none"/>
          <w:lang w:val="en-US" w:eastAsia="zh-CN"/>
        </w:rPr>
        <w:t>采购</w:t>
      </w:r>
      <w:r>
        <w:rPr>
          <w:rFonts w:hint="eastAsia" w:ascii="宋体" w:hAnsi="宋体"/>
          <w:b/>
          <w:sz w:val="84"/>
          <w:szCs w:val="84"/>
          <w:highlight w:val="none"/>
        </w:rPr>
        <w:t>合同书</w:t>
      </w:r>
    </w:p>
    <w:p w14:paraId="761357B5">
      <w:pPr>
        <w:keepNext w:val="0"/>
        <w:keepLines w:val="0"/>
        <w:pageBreakBefore w:val="0"/>
        <w:widowControl w:val="0"/>
        <w:tabs>
          <w:tab w:val="left" w:pos="720"/>
        </w:tabs>
        <w:kinsoku/>
        <w:wordWrap/>
        <w:overflowPunct/>
        <w:topLinePunct w:val="0"/>
        <w:autoSpaceDE/>
        <w:autoSpaceDN/>
        <w:bidi w:val="0"/>
        <w:adjustRightInd/>
        <w:snapToGrid/>
        <w:spacing w:line="1220" w:lineRule="exact"/>
        <w:jc w:val="center"/>
        <w:textAlignment w:val="auto"/>
        <w:rPr>
          <w:rFonts w:hint="default" w:ascii="宋体" w:hAnsi="宋体" w:eastAsiaTheme="minorEastAsia"/>
          <w:b/>
          <w:sz w:val="84"/>
          <w:szCs w:val="84"/>
          <w:highlight w:val="none"/>
          <w:lang w:val="en-US" w:eastAsia="zh-CN"/>
        </w:rPr>
      </w:pPr>
      <w:r>
        <w:rPr>
          <w:rFonts w:hint="eastAsia" w:ascii="宋体" w:hAnsi="宋体"/>
          <w:b/>
          <w:sz w:val="84"/>
          <w:szCs w:val="84"/>
          <w:highlight w:val="none"/>
          <w:lang w:val="en-US" w:eastAsia="zh-CN"/>
        </w:rPr>
        <w:t>(服务类）</w:t>
      </w:r>
    </w:p>
    <w:p w14:paraId="0559BCE2">
      <w:pPr>
        <w:tabs>
          <w:tab w:val="left" w:pos="720"/>
        </w:tabs>
        <w:spacing w:line="360" w:lineRule="auto"/>
        <w:jc w:val="both"/>
        <w:rPr>
          <w:rFonts w:ascii="宋体" w:hAnsi="宋体"/>
          <w:b/>
          <w:sz w:val="44"/>
          <w:szCs w:val="44"/>
          <w:highlight w:val="none"/>
        </w:rPr>
      </w:pPr>
    </w:p>
    <w:p w14:paraId="3BF6F6E7">
      <w:pPr>
        <w:tabs>
          <w:tab w:val="left" w:pos="720"/>
        </w:tabs>
        <w:spacing w:line="360" w:lineRule="auto"/>
        <w:jc w:val="center"/>
        <w:rPr>
          <w:rFonts w:ascii="宋体" w:hAnsi="宋体"/>
          <w:b/>
          <w:sz w:val="44"/>
          <w:szCs w:val="44"/>
          <w:highlight w:val="none"/>
        </w:rPr>
      </w:pPr>
    </w:p>
    <w:p w14:paraId="5402565A">
      <w:pPr>
        <w:tabs>
          <w:tab w:val="left" w:pos="720"/>
        </w:tabs>
        <w:spacing w:line="360" w:lineRule="auto"/>
        <w:rPr>
          <w:rFonts w:ascii="宋体" w:hAnsi="宋体"/>
          <w:b/>
          <w:sz w:val="44"/>
          <w:szCs w:val="44"/>
          <w:highlight w:val="none"/>
        </w:rPr>
      </w:pPr>
    </w:p>
    <w:p w14:paraId="2DD4B3DC">
      <w:pPr>
        <w:tabs>
          <w:tab w:val="left" w:pos="720"/>
        </w:tabs>
        <w:spacing w:line="360" w:lineRule="auto"/>
        <w:rPr>
          <w:rFonts w:ascii="宋体" w:hAnsi="宋体"/>
          <w:b/>
          <w:sz w:val="44"/>
          <w:szCs w:val="44"/>
          <w:highlight w:val="none"/>
        </w:rPr>
      </w:pPr>
    </w:p>
    <w:p w14:paraId="00F88DEF">
      <w:pPr>
        <w:tabs>
          <w:tab w:val="left" w:pos="720"/>
        </w:tabs>
        <w:spacing w:line="360" w:lineRule="auto"/>
        <w:rPr>
          <w:rFonts w:ascii="宋体" w:hAnsi="宋体"/>
          <w:b/>
          <w:sz w:val="44"/>
          <w:szCs w:val="44"/>
          <w:highlight w:val="none"/>
        </w:rPr>
      </w:pPr>
    </w:p>
    <w:p w14:paraId="722CFB7C">
      <w:pPr>
        <w:tabs>
          <w:tab w:val="left" w:pos="720"/>
        </w:tabs>
        <w:spacing w:line="360" w:lineRule="auto"/>
        <w:ind w:firstLine="1968" w:firstLineChars="700"/>
        <w:rPr>
          <w:rFonts w:ascii="宋体" w:hAnsi="宋体"/>
          <w:b/>
          <w:sz w:val="28"/>
          <w:szCs w:val="28"/>
          <w:highlight w:val="none"/>
        </w:rPr>
      </w:pPr>
    </w:p>
    <w:tbl>
      <w:tblPr>
        <w:tblStyle w:val="14"/>
        <w:tblW w:w="7647" w:type="dxa"/>
        <w:tblInd w:w="207"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647"/>
      </w:tblGrid>
      <w:tr w14:paraId="17C4F5D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7647" w:type="dxa"/>
            <w:tcBorders>
              <w:top w:val="nil"/>
              <w:left w:val="nil"/>
              <w:bottom w:val="nil"/>
              <w:right w:val="nil"/>
            </w:tcBorders>
            <w:noWrap w:val="0"/>
            <w:vAlign w:val="top"/>
          </w:tcPr>
          <w:p w14:paraId="0A763F76">
            <w:pPr>
              <w:rPr>
                <w:rFonts w:hint="eastAsia" w:ascii="宋体" w:hAnsi="宋体" w:eastAsia="宋体" w:cs="宋体"/>
                <w:b w:val="0"/>
                <w:bCs/>
                <w:sz w:val="32"/>
                <w:szCs w:val="32"/>
                <w:highlight w:val="none"/>
                <w:lang w:val="en-US" w:eastAsia="zh-CN"/>
              </w:rPr>
            </w:pPr>
            <w:r>
              <w:rPr>
                <w:rFonts w:hint="eastAsia" w:ascii="宋体" w:hAnsi="宋体" w:eastAsia="宋体" w:cs="宋体"/>
                <w:b w:val="0"/>
                <w:bCs/>
                <w:sz w:val="32"/>
                <w:szCs w:val="32"/>
                <w:highlight w:val="none"/>
              </w:rPr>
              <w:t>合同编号：</w:t>
            </w:r>
            <w:r>
              <w:rPr>
                <w:rFonts w:hint="eastAsia" w:ascii="宋体" w:hAnsi="宋体" w:eastAsia="宋体" w:cs="宋体"/>
                <w:b w:val="0"/>
                <w:bCs/>
                <w:sz w:val="32"/>
                <w:szCs w:val="32"/>
                <w:highlight w:val="none"/>
                <w:u w:val="single"/>
                <w:lang w:val="en-US" w:eastAsia="zh-CN"/>
              </w:rPr>
              <w:t xml:space="preserve">           </w:t>
            </w:r>
            <w:r>
              <w:rPr>
                <w:rFonts w:hint="eastAsia" w:ascii="宋体" w:hAnsi="宋体" w:eastAsia="宋体" w:cs="宋体"/>
                <w:b w:val="0"/>
                <w:bCs/>
                <w:sz w:val="32"/>
                <w:szCs w:val="32"/>
                <w:highlight w:val="none"/>
                <w:u w:val="none"/>
                <w:lang w:val="en-US" w:eastAsia="zh-CN"/>
              </w:rPr>
              <w:t xml:space="preserve">  </w:t>
            </w:r>
          </w:p>
        </w:tc>
      </w:tr>
      <w:tr w14:paraId="77C52D3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7647" w:type="dxa"/>
            <w:tcBorders>
              <w:top w:val="nil"/>
              <w:left w:val="nil"/>
              <w:bottom w:val="nil"/>
              <w:right w:val="nil"/>
            </w:tcBorders>
            <w:noWrap w:val="0"/>
            <w:vAlign w:val="top"/>
          </w:tcPr>
          <w:p w14:paraId="187A238E">
            <w:pPr>
              <w:rPr>
                <w:rFonts w:hint="default" w:ascii="宋体" w:hAnsi="宋体" w:eastAsia="宋体" w:cs="宋体"/>
                <w:b w:val="0"/>
                <w:bCs/>
                <w:sz w:val="32"/>
                <w:szCs w:val="32"/>
                <w:highlight w:val="none"/>
                <w:lang w:val="en-US" w:eastAsia="zh-CN"/>
              </w:rPr>
            </w:pPr>
            <w:r>
              <w:rPr>
                <w:rFonts w:hint="eastAsia" w:ascii="宋体" w:hAnsi="宋体" w:eastAsia="宋体" w:cs="宋体"/>
                <w:b w:val="0"/>
                <w:bCs/>
                <w:sz w:val="32"/>
                <w:szCs w:val="32"/>
                <w:highlight w:val="none"/>
                <w:lang w:val="en-US" w:eastAsia="zh-CN"/>
              </w:rPr>
              <w:t>项目</w:t>
            </w:r>
            <w:r>
              <w:rPr>
                <w:rFonts w:hint="eastAsia" w:ascii="宋体" w:hAnsi="宋体" w:eastAsia="宋体" w:cs="宋体"/>
                <w:b w:val="0"/>
                <w:bCs/>
                <w:sz w:val="32"/>
                <w:szCs w:val="32"/>
                <w:highlight w:val="none"/>
              </w:rPr>
              <w:t>编号：</w:t>
            </w:r>
            <w:r>
              <w:rPr>
                <w:rFonts w:hint="eastAsia" w:ascii="宋体" w:hAnsi="宋体" w:eastAsia="宋体" w:cs="宋体"/>
                <w:b w:val="0"/>
                <w:bCs/>
                <w:sz w:val="32"/>
                <w:szCs w:val="32"/>
                <w:highlight w:val="none"/>
                <w:u w:val="single"/>
                <w:lang w:val="en-US" w:eastAsia="zh-CN"/>
              </w:rPr>
              <w:t xml:space="preserve"> </w:t>
            </w:r>
            <w:r>
              <w:rPr>
                <w:rFonts w:hint="eastAsia" w:ascii="宋体" w:hAnsi="宋体" w:cs="宋体"/>
                <w:b w:val="0"/>
                <w:bCs/>
                <w:sz w:val="32"/>
                <w:szCs w:val="32"/>
                <w:highlight w:val="none"/>
                <w:u w:val="single"/>
                <w:lang w:val="en-US" w:eastAsia="zh-CN"/>
              </w:rPr>
              <w:t>MMSRMYYXMCG2026030</w:t>
            </w:r>
            <w:r>
              <w:rPr>
                <w:rFonts w:hint="eastAsia" w:ascii="宋体" w:hAnsi="宋体" w:eastAsia="宋体" w:cs="宋体"/>
                <w:b w:val="0"/>
                <w:bCs/>
                <w:sz w:val="32"/>
                <w:szCs w:val="32"/>
                <w:highlight w:val="none"/>
                <w:u w:val="single"/>
                <w:lang w:val="en-US" w:eastAsia="zh-CN"/>
              </w:rPr>
              <w:t xml:space="preserve"> </w:t>
            </w:r>
          </w:p>
        </w:tc>
      </w:tr>
      <w:tr w14:paraId="16C8782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7647" w:type="dxa"/>
            <w:tcBorders>
              <w:top w:val="nil"/>
              <w:left w:val="nil"/>
              <w:bottom w:val="nil"/>
              <w:right w:val="nil"/>
            </w:tcBorders>
            <w:noWrap w:val="0"/>
            <w:vAlign w:val="top"/>
          </w:tcPr>
          <w:p w14:paraId="558F6859">
            <w:pPr>
              <w:rPr>
                <w:rFonts w:hint="eastAsia" w:ascii="宋体" w:hAnsi="宋体" w:eastAsia="宋体" w:cs="宋体"/>
                <w:b w:val="0"/>
                <w:bCs/>
                <w:sz w:val="32"/>
                <w:szCs w:val="32"/>
                <w:highlight w:val="none"/>
                <w:lang w:val="en-US" w:eastAsia="zh-CN"/>
              </w:rPr>
            </w:pPr>
            <w:r>
              <w:rPr>
                <w:rFonts w:hint="eastAsia" w:ascii="宋体" w:hAnsi="宋体" w:eastAsia="宋体" w:cs="宋体"/>
                <w:b w:val="0"/>
                <w:bCs/>
                <w:sz w:val="32"/>
                <w:szCs w:val="32"/>
                <w:highlight w:val="none"/>
              </w:rPr>
              <w:t>项目名称：</w:t>
            </w:r>
            <w:r>
              <w:rPr>
                <w:rFonts w:hint="eastAsia" w:ascii="宋体" w:hAnsi="宋体" w:eastAsia="宋体" w:cs="宋体"/>
                <w:b w:val="0"/>
                <w:bCs/>
                <w:sz w:val="32"/>
                <w:szCs w:val="32"/>
                <w:highlight w:val="none"/>
                <w:u w:val="single"/>
                <w:lang w:val="en-US" w:eastAsia="zh-CN"/>
              </w:rPr>
              <w:t xml:space="preserve"> </w:t>
            </w:r>
            <w:r>
              <w:rPr>
                <w:rFonts w:hint="eastAsia" w:ascii="宋体" w:hAnsi="宋体" w:cs="宋体"/>
                <w:b w:val="0"/>
                <w:bCs/>
                <w:sz w:val="32"/>
                <w:szCs w:val="32"/>
                <w:highlight w:val="none"/>
                <w:u w:val="single"/>
                <w:lang w:val="en-US" w:eastAsia="zh-CN"/>
              </w:rPr>
              <w:t>茂名市人民医院数据中心机房紧急维修采购项目</w:t>
            </w:r>
            <w:r>
              <w:rPr>
                <w:rFonts w:hint="eastAsia" w:ascii="宋体" w:hAnsi="宋体" w:eastAsia="宋体" w:cs="宋体"/>
                <w:b w:val="0"/>
                <w:bCs/>
                <w:sz w:val="32"/>
                <w:szCs w:val="32"/>
                <w:highlight w:val="none"/>
                <w:u w:val="single"/>
                <w:lang w:val="en-US" w:eastAsia="zh-CN"/>
              </w:rPr>
              <w:t xml:space="preserve"> </w:t>
            </w:r>
          </w:p>
        </w:tc>
      </w:tr>
    </w:tbl>
    <w:p w14:paraId="29E237D1">
      <w:pPr>
        <w:pStyle w:val="42"/>
        <w:keepNext w:val="0"/>
        <w:keepLines w:val="0"/>
        <w:pageBreakBefore w:val="0"/>
        <w:widowControl w:val="0"/>
        <w:kinsoku/>
        <w:overflowPunct/>
        <w:topLinePunct w:val="0"/>
        <w:bidi w:val="0"/>
        <w:spacing w:line="400" w:lineRule="exact"/>
        <w:ind w:left="0" w:right="0"/>
        <w:jc w:val="center"/>
        <w:rPr>
          <w:rFonts w:hint="eastAsia"/>
          <w:b/>
          <w:sz w:val="32"/>
          <w:szCs w:val="32"/>
          <w:highlight w:val="none"/>
          <w:lang w:val="en-US" w:eastAsia="zh-CN"/>
        </w:rPr>
      </w:pPr>
    </w:p>
    <w:p w14:paraId="1265E009">
      <w:pPr>
        <w:pStyle w:val="42"/>
        <w:keepNext w:val="0"/>
        <w:keepLines w:val="0"/>
        <w:pageBreakBefore w:val="0"/>
        <w:widowControl w:val="0"/>
        <w:kinsoku/>
        <w:overflowPunct/>
        <w:topLinePunct w:val="0"/>
        <w:bidi w:val="0"/>
        <w:spacing w:line="400" w:lineRule="exact"/>
        <w:ind w:left="0" w:right="0"/>
        <w:jc w:val="center"/>
        <w:rPr>
          <w:rFonts w:hint="eastAsia"/>
          <w:b/>
          <w:sz w:val="32"/>
          <w:szCs w:val="32"/>
          <w:highlight w:val="none"/>
          <w:lang w:val="en-US" w:eastAsia="zh-CN"/>
        </w:rPr>
      </w:pPr>
    </w:p>
    <w:p w14:paraId="637D60AE">
      <w:pPr>
        <w:pStyle w:val="42"/>
        <w:keepNext w:val="0"/>
        <w:keepLines w:val="0"/>
        <w:pageBreakBefore w:val="0"/>
        <w:widowControl w:val="0"/>
        <w:kinsoku/>
        <w:overflowPunct/>
        <w:topLinePunct w:val="0"/>
        <w:bidi w:val="0"/>
        <w:spacing w:line="400" w:lineRule="exact"/>
        <w:ind w:left="0" w:right="0"/>
        <w:jc w:val="center"/>
        <w:rPr>
          <w:rFonts w:hint="eastAsia"/>
          <w:b/>
          <w:sz w:val="32"/>
          <w:szCs w:val="32"/>
          <w:highlight w:val="none"/>
          <w:lang w:val="en-US" w:eastAsia="zh-CN"/>
        </w:rPr>
      </w:pPr>
    </w:p>
    <w:p w14:paraId="2B431676">
      <w:pPr>
        <w:pStyle w:val="42"/>
        <w:spacing w:before="315"/>
        <w:jc w:val="center"/>
        <w:rPr>
          <w:sz w:val="32"/>
          <w:szCs w:val="32"/>
          <w:highlight w:val="none"/>
        </w:rPr>
      </w:pPr>
      <w:r>
        <w:rPr>
          <w:rFonts w:hint="eastAsia"/>
          <w:b/>
          <w:color w:val="000000"/>
          <w:sz w:val="32"/>
          <w:szCs w:val="32"/>
          <w:highlight w:val="none"/>
          <w:lang w:val="en-US" w:eastAsia="zh-CN"/>
        </w:rPr>
        <w:t>采购</w:t>
      </w:r>
      <w:r>
        <w:rPr>
          <w:b/>
          <w:color w:val="000000"/>
          <w:sz w:val="32"/>
          <w:szCs w:val="32"/>
          <w:highlight w:val="none"/>
        </w:rPr>
        <w:t>合同</w:t>
      </w:r>
    </w:p>
    <w:tbl>
      <w:tblPr>
        <w:tblStyle w:val="1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3909"/>
        <w:gridCol w:w="4397"/>
      </w:tblGrid>
      <w:tr w14:paraId="7C6599E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909" w:type="dxa"/>
            <w:tcBorders>
              <w:top w:val="nil"/>
              <w:left w:val="nil"/>
              <w:bottom w:val="nil"/>
              <w:right w:val="nil"/>
            </w:tcBorders>
            <w:tcMar>
              <w:top w:w="0" w:type="dxa"/>
              <w:left w:w="105" w:type="dxa"/>
              <w:bottom w:w="0" w:type="dxa"/>
              <w:right w:w="105" w:type="dxa"/>
            </w:tcMar>
            <w:vAlign w:val="top"/>
          </w:tcPr>
          <w:p w14:paraId="1B4C76AD">
            <w:pPr>
              <w:pStyle w:val="42"/>
              <w:keepNext w:val="0"/>
              <w:keepLines w:val="0"/>
              <w:pageBreakBefore w:val="0"/>
              <w:widowControl w:val="0"/>
              <w:kinsoku/>
              <w:wordWrap/>
              <w:overflowPunct/>
              <w:topLinePunct w:val="0"/>
              <w:autoSpaceDE/>
              <w:autoSpaceDN/>
              <w:bidi w:val="0"/>
              <w:adjustRightInd/>
              <w:snapToGrid/>
              <w:spacing w:line="400" w:lineRule="exact"/>
              <w:ind w:left="0" w:right="0" w:firstLine="38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甲方：</w:t>
            </w:r>
            <w:r>
              <w:rPr>
                <w:rFonts w:hint="eastAsia" w:ascii="宋体" w:hAnsi="宋体" w:eastAsia="宋体" w:cs="宋体"/>
                <w:sz w:val="21"/>
                <w:szCs w:val="21"/>
                <w:highlight w:val="none"/>
                <w:u w:val="single"/>
              </w:rPr>
              <w:t>茂名市人民医院</w:t>
            </w:r>
          </w:p>
        </w:tc>
        <w:tc>
          <w:tcPr>
            <w:tcW w:w="4397" w:type="dxa"/>
            <w:tcBorders>
              <w:top w:val="nil"/>
              <w:left w:val="nil"/>
              <w:bottom w:val="nil"/>
              <w:right w:val="nil"/>
            </w:tcBorders>
            <w:tcMar>
              <w:top w:w="0" w:type="dxa"/>
              <w:left w:w="105" w:type="dxa"/>
              <w:bottom w:w="0" w:type="dxa"/>
              <w:right w:w="105" w:type="dxa"/>
            </w:tcMar>
            <w:vAlign w:val="top"/>
          </w:tcPr>
          <w:p w14:paraId="079FF961">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default" w:ascii="宋体" w:hAnsi="宋体" w:eastAsia="宋体" w:cs="宋体"/>
                <w:sz w:val="21"/>
                <w:szCs w:val="21"/>
                <w:highlight w:val="none"/>
                <w:lang w:val="en-US"/>
              </w:rPr>
            </w:pPr>
            <w:r>
              <w:rPr>
                <w:rFonts w:hint="eastAsia" w:ascii="宋体" w:hAnsi="宋体" w:eastAsia="宋体" w:cs="宋体"/>
                <w:sz w:val="21"/>
                <w:szCs w:val="21"/>
                <w:highlight w:val="none"/>
              </w:rPr>
              <w:t>乙方：</w:t>
            </w:r>
            <w:r>
              <w:rPr>
                <w:rFonts w:hint="eastAsia" w:ascii="宋体" w:hAnsi="宋体" w:eastAsia="宋体" w:cs="宋体"/>
                <w:sz w:val="21"/>
                <w:szCs w:val="21"/>
                <w:highlight w:val="none"/>
                <w:u w:val="single"/>
                <w:lang w:val="en-US" w:eastAsia="zh-CN"/>
              </w:rPr>
              <w:t xml:space="preserve">             </w:t>
            </w:r>
          </w:p>
        </w:tc>
      </w:tr>
      <w:tr w14:paraId="4D82E6C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909" w:type="dxa"/>
            <w:tcBorders>
              <w:top w:val="nil"/>
              <w:left w:val="nil"/>
              <w:bottom w:val="nil"/>
              <w:right w:val="nil"/>
            </w:tcBorders>
            <w:tcMar>
              <w:top w:w="0" w:type="dxa"/>
              <w:left w:w="105" w:type="dxa"/>
              <w:bottom w:w="0" w:type="dxa"/>
              <w:right w:w="105" w:type="dxa"/>
            </w:tcMar>
            <w:vAlign w:val="top"/>
          </w:tcPr>
          <w:p w14:paraId="0CD16536">
            <w:pPr>
              <w:pStyle w:val="42"/>
              <w:keepNext w:val="0"/>
              <w:keepLines w:val="0"/>
              <w:pageBreakBefore w:val="0"/>
              <w:widowControl w:val="0"/>
              <w:kinsoku/>
              <w:wordWrap/>
              <w:overflowPunct/>
              <w:topLinePunct w:val="0"/>
              <w:autoSpaceDE/>
              <w:autoSpaceDN/>
              <w:bidi w:val="0"/>
              <w:adjustRightInd/>
              <w:snapToGrid/>
              <w:spacing w:line="400" w:lineRule="exact"/>
              <w:ind w:left="0" w:right="0" w:firstLine="38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电话：</w:t>
            </w:r>
            <w:r>
              <w:rPr>
                <w:rFonts w:hint="eastAsia" w:ascii="宋体" w:hAnsi="宋体" w:eastAsia="宋体" w:cs="宋体"/>
                <w:sz w:val="21"/>
                <w:szCs w:val="21"/>
                <w:highlight w:val="none"/>
                <w:u w:val="single"/>
              </w:rPr>
              <w:t>0668-2922921</w:t>
            </w:r>
          </w:p>
        </w:tc>
        <w:tc>
          <w:tcPr>
            <w:tcW w:w="4397" w:type="dxa"/>
            <w:tcBorders>
              <w:top w:val="nil"/>
              <w:left w:val="nil"/>
              <w:bottom w:val="nil"/>
              <w:right w:val="nil"/>
            </w:tcBorders>
            <w:tcMar>
              <w:top w:w="0" w:type="dxa"/>
              <w:left w:w="105" w:type="dxa"/>
              <w:bottom w:w="0" w:type="dxa"/>
              <w:right w:w="105" w:type="dxa"/>
            </w:tcMar>
            <w:vAlign w:val="top"/>
          </w:tcPr>
          <w:p w14:paraId="761BEBD7">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电话：</w:t>
            </w:r>
            <w:r>
              <w:rPr>
                <w:rFonts w:hint="eastAsia" w:ascii="宋体" w:hAnsi="宋体" w:eastAsia="宋体" w:cs="宋体"/>
                <w:sz w:val="21"/>
                <w:szCs w:val="21"/>
                <w:highlight w:val="none"/>
                <w:u w:val="single"/>
                <w:lang w:val="en-US" w:eastAsia="zh-CN"/>
              </w:rPr>
              <w:t xml:space="preserve">             </w:t>
            </w:r>
          </w:p>
        </w:tc>
      </w:tr>
      <w:tr w14:paraId="70D61D6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909" w:type="dxa"/>
            <w:tcBorders>
              <w:top w:val="nil"/>
              <w:left w:val="nil"/>
              <w:bottom w:val="nil"/>
              <w:right w:val="nil"/>
            </w:tcBorders>
            <w:tcMar>
              <w:top w:w="0" w:type="dxa"/>
              <w:left w:w="105" w:type="dxa"/>
              <w:bottom w:w="0" w:type="dxa"/>
              <w:right w:w="105" w:type="dxa"/>
            </w:tcMar>
            <w:vAlign w:val="top"/>
          </w:tcPr>
          <w:p w14:paraId="2E3A394F">
            <w:pPr>
              <w:pStyle w:val="42"/>
              <w:keepNext w:val="0"/>
              <w:keepLines w:val="0"/>
              <w:pageBreakBefore w:val="0"/>
              <w:widowControl w:val="0"/>
              <w:kinsoku/>
              <w:wordWrap/>
              <w:overflowPunct/>
              <w:topLinePunct w:val="0"/>
              <w:autoSpaceDE/>
              <w:autoSpaceDN/>
              <w:bidi w:val="0"/>
              <w:adjustRightInd/>
              <w:snapToGrid/>
              <w:spacing w:line="400" w:lineRule="exact"/>
              <w:ind w:left="0" w:right="0" w:firstLine="38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传真：</w:t>
            </w:r>
            <w:r>
              <w:rPr>
                <w:rFonts w:hint="eastAsia" w:ascii="宋体" w:hAnsi="宋体" w:eastAsia="宋体" w:cs="宋体"/>
                <w:sz w:val="21"/>
                <w:szCs w:val="21"/>
                <w:highlight w:val="none"/>
                <w:u w:val="single"/>
              </w:rPr>
              <w:t xml:space="preserve">     /      </w:t>
            </w:r>
          </w:p>
        </w:tc>
        <w:tc>
          <w:tcPr>
            <w:tcW w:w="4397" w:type="dxa"/>
            <w:tcBorders>
              <w:top w:val="nil"/>
              <w:left w:val="nil"/>
              <w:bottom w:val="nil"/>
              <w:right w:val="nil"/>
            </w:tcBorders>
            <w:tcMar>
              <w:top w:w="0" w:type="dxa"/>
              <w:left w:w="105" w:type="dxa"/>
              <w:bottom w:w="0" w:type="dxa"/>
              <w:right w:w="105" w:type="dxa"/>
            </w:tcMar>
            <w:vAlign w:val="top"/>
          </w:tcPr>
          <w:p w14:paraId="1E4108C0">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传真：</w:t>
            </w:r>
            <w:r>
              <w:rPr>
                <w:rFonts w:hint="eastAsia" w:ascii="宋体" w:hAnsi="宋体" w:eastAsia="宋体" w:cs="宋体"/>
                <w:sz w:val="21"/>
                <w:szCs w:val="21"/>
                <w:highlight w:val="none"/>
                <w:u w:val="single"/>
                <w:lang w:val="en-US" w:eastAsia="zh-CN"/>
              </w:rPr>
              <w:t xml:space="preserve">               </w:t>
            </w:r>
          </w:p>
        </w:tc>
      </w:tr>
      <w:tr w14:paraId="151E605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909" w:type="dxa"/>
            <w:tcBorders>
              <w:top w:val="nil"/>
              <w:left w:val="nil"/>
              <w:bottom w:val="nil"/>
              <w:right w:val="nil"/>
            </w:tcBorders>
            <w:tcMar>
              <w:top w:w="0" w:type="dxa"/>
              <w:left w:w="105" w:type="dxa"/>
              <w:bottom w:w="0" w:type="dxa"/>
              <w:right w:w="105" w:type="dxa"/>
            </w:tcMar>
            <w:vAlign w:val="top"/>
          </w:tcPr>
          <w:p w14:paraId="1567BB22">
            <w:pPr>
              <w:pStyle w:val="42"/>
              <w:keepNext w:val="0"/>
              <w:keepLines w:val="0"/>
              <w:pageBreakBefore w:val="0"/>
              <w:widowControl w:val="0"/>
              <w:kinsoku/>
              <w:wordWrap/>
              <w:overflowPunct/>
              <w:topLinePunct w:val="0"/>
              <w:autoSpaceDE/>
              <w:autoSpaceDN/>
              <w:bidi w:val="0"/>
              <w:adjustRightInd/>
              <w:snapToGrid/>
              <w:spacing w:line="400" w:lineRule="exact"/>
              <w:ind w:left="0" w:right="0" w:firstLine="38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地址：</w:t>
            </w:r>
            <w:r>
              <w:rPr>
                <w:rFonts w:hint="eastAsia" w:ascii="宋体" w:hAnsi="宋体" w:eastAsia="宋体" w:cs="宋体"/>
                <w:sz w:val="21"/>
                <w:szCs w:val="21"/>
                <w:highlight w:val="none"/>
                <w:u w:val="single"/>
              </w:rPr>
              <w:t>茂名市为民路101号</w:t>
            </w:r>
          </w:p>
        </w:tc>
        <w:tc>
          <w:tcPr>
            <w:tcW w:w="4397" w:type="dxa"/>
            <w:tcBorders>
              <w:top w:val="nil"/>
              <w:left w:val="nil"/>
              <w:bottom w:val="nil"/>
              <w:right w:val="nil"/>
            </w:tcBorders>
            <w:tcMar>
              <w:top w:w="0" w:type="dxa"/>
              <w:left w:w="105" w:type="dxa"/>
              <w:bottom w:w="0" w:type="dxa"/>
              <w:right w:w="105" w:type="dxa"/>
            </w:tcMar>
            <w:vAlign w:val="top"/>
          </w:tcPr>
          <w:p w14:paraId="3BC0AA92">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default" w:ascii="宋体" w:hAnsi="宋体" w:eastAsia="宋体" w:cs="宋体"/>
                <w:sz w:val="21"/>
                <w:szCs w:val="21"/>
                <w:highlight w:val="none"/>
                <w:lang w:val="en-US"/>
              </w:rPr>
            </w:pPr>
            <w:r>
              <w:rPr>
                <w:rFonts w:hint="eastAsia" w:ascii="宋体" w:hAnsi="宋体" w:eastAsia="宋体" w:cs="宋体"/>
                <w:sz w:val="21"/>
                <w:szCs w:val="21"/>
                <w:highlight w:val="none"/>
              </w:rPr>
              <w:t>地址：</w:t>
            </w:r>
            <w:r>
              <w:rPr>
                <w:rFonts w:hint="eastAsia" w:ascii="宋体" w:hAnsi="宋体" w:eastAsia="宋体" w:cs="宋体"/>
                <w:sz w:val="21"/>
                <w:szCs w:val="21"/>
                <w:highlight w:val="none"/>
                <w:u w:val="single"/>
                <w:lang w:val="en-US" w:eastAsia="zh-CN"/>
              </w:rPr>
              <w:t xml:space="preserve">                    </w:t>
            </w:r>
          </w:p>
        </w:tc>
      </w:tr>
      <w:tr w14:paraId="30E2088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909" w:type="dxa"/>
            <w:tcBorders>
              <w:top w:val="nil"/>
              <w:left w:val="nil"/>
              <w:bottom w:val="nil"/>
              <w:right w:val="nil"/>
            </w:tcBorders>
            <w:tcMar>
              <w:top w:w="0" w:type="dxa"/>
              <w:left w:w="105" w:type="dxa"/>
              <w:bottom w:w="0" w:type="dxa"/>
              <w:right w:w="105" w:type="dxa"/>
            </w:tcMar>
            <w:vAlign w:val="top"/>
          </w:tcPr>
          <w:p w14:paraId="26629470">
            <w:pPr>
              <w:pStyle w:val="42"/>
              <w:keepNext w:val="0"/>
              <w:keepLines w:val="0"/>
              <w:pageBreakBefore w:val="0"/>
              <w:widowControl w:val="0"/>
              <w:kinsoku/>
              <w:wordWrap/>
              <w:overflowPunct/>
              <w:topLinePunct w:val="0"/>
              <w:autoSpaceDE/>
              <w:autoSpaceDN/>
              <w:bidi w:val="0"/>
              <w:adjustRightInd/>
              <w:snapToGrid/>
              <w:spacing w:line="400" w:lineRule="exact"/>
              <w:ind w:left="0" w:right="0" w:firstLine="380"/>
              <w:jc w:val="both"/>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联系人：</w:t>
            </w:r>
          </w:p>
        </w:tc>
        <w:tc>
          <w:tcPr>
            <w:tcW w:w="4397" w:type="dxa"/>
            <w:tcBorders>
              <w:top w:val="nil"/>
              <w:left w:val="nil"/>
              <w:bottom w:val="nil"/>
              <w:right w:val="nil"/>
            </w:tcBorders>
            <w:tcMar>
              <w:top w:w="0" w:type="dxa"/>
              <w:left w:w="105" w:type="dxa"/>
              <w:bottom w:w="0" w:type="dxa"/>
              <w:right w:w="105" w:type="dxa"/>
            </w:tcMar>
            <w:vAlign w:val="top"/>
          </w:tcPr>
          <w:p w14:paraId="7D33BA41">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联系人：</w:t>
            </w:r>
          </w:p>
        </w:tc>
      </w:tr>
      <w:tr w14:paraId="7C97EB8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909" w:type="dxa"/>
            <w:tcBorders>
              <w:top w:val="nil"/>
              <w:left w:val="nil"/>
              <w:bottom w:val="nil"/>
              <w:right w:val="nil"/>
            </w:tcBorders>
            <w:tcMar>
              <w:top w:w="0" w:type="dxa"/>
              <w:left w:w="105" w:type="dxa"/>
              <w:bottom w:w="0" w:type="dxa"/>
              <w:right w:w="105" w:type="dxa"/>
            </w:tcMar>
            <w:vAlign w:val="top"/>
          </w:tcPr>
          <w:p w14:paraId="6A5620C5">
            <w:pPr>
              <w:pStyle w:val="42"/>
              <w:keepNext w:val="0"/>
              <w:keepLines w:val="0"/>
              <w:pageBreakBefore w:val="0"/>
              <w:widowControl w:val="0"/>
              <w:kinsoku/>
              <w:wordWrap/>
              <w:overflowPunct/>
              <w:topLinePunct w:val="0"/>
              <w:autoSpaceDE/>
              <w:autoSpaceDN/>
              <w:bidi w:val="0"/>
              <w:adjustRightInd/>
              <w:snapToGrid/>
              <w:spacing w:line="400" w:lineRule="exact"/>
              <w:ind w:left="0" w:right="0" w:firstLine="380"/>
              <w:jc w:val="both"/>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联系电话：</w:t>
            </w:r>
          </w:p>
        </w:tc>
        <w:tc>
          <w:tcPr>
            <w:tcW w:w="4397" w:type="dxa"/>
            <w:tcBorders>
              <w:top w:val="nil"/>
              <w:left w:val="nil"/>
              <w:bottom w:val="nil"/>
              <w:right w:val="nil"/>
            </w:tcBorders>
            <w:tcMar>
              <w:top w:w="0" w:type="dxa"/>
              <w:left w:w="105" w:type="dxa"/>
              <w:bottom w:w="0" w:type="dxa"/>
              <w:right w:w="105" w:type="dxa"/>
            </w:tcMar>
            <w:vAlign w:val="top"/>
          </w:tcPr>
          <w:p w14:paraId="6E563021">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联系电话：</w:t>
            </w:r>
          </w:p>
        </w:tc>
      </w:tr>
    </w:tbl>
    <w:p w14:paraId="414B24BC">
      <w:pPr>
        <w:pStyle w:val="42"/>
        <w:keepNext w:val="0"/>
        <w:keepLines w:val="0"/>
        <w:pageBreakBefore w:val="0"/>
        <w:widowControl w:val="0"/>
        <w:kinsoku/>
        <w:wordWrap w:val="0"/>
        <w:overflowPunct/>
        <w:topLinePunct w:val="0"/>
        <w:bidi w:val="0"/>
        <w:spacing w:line="380" w:lineRule="exact"/>
        <w:ind w:right="0" w:firstLine="420" w:firstLineChars="20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根据采购项目的采购结果，按照《中华人民共和国政府采购法》《中华人民共和国民法典》的规定，经双方协商，本着平等互利和诚实信用的原则，一致同意签订本合同如下</w:t>
      </w:r>
      <w:r>
        <w:rPr>
          <w:rFonts w:hint="eastAsia" w:ascii="宋体" w:hAnsi="宋体" w:eastAsia="宋体" w:cs="宋体"/>
          <w:color w:val="000000"/>
          <w:sz w:val="21"/>
          <w:szCs w:val="21"/>
          <w:highlight w:val="none"/>
          <w:lang w:eastAsia="zh-CN"/>
        </w:rPr>
        <w:t>：</w:t>
      </w:r>
    </w:p>
    <w:p w14:paraId="330FD19E">
      <w:pPr>
        <w:pStyle w:val="42"/>
        <w:keepNext w:val="0"/>
        <w:keepLines w:val="0"/>
        <w:pageBreakBefore w:val="0"/>
        <w:widowControl w:val="0"/>
        <w:numPr>
          <w:ilvl w:val="0"/>
          <w:numId w:val="4"/>
        </w:numPr>
        <w:kinsoku/>
        <w:wordWrap w:val="0"/>
        <w:overflowPunct/>
        <w:topLinePunct w:val="0"/>
        <w:bidi w:val="0"/>
        <w:spacing w:line="380" w:lineRule="exact"/>
        <w:ind w:right="0" w:firstLine="422" w:firstLineChars="200"/>
        <w:textAlignment w:val="auto"/>
        <w:rPr>
          <w:rFonts w:hint="eastAsia" w:ascii="宋体" w:hAnsi="宋体" w:eastAsia="宋体" w:cs="宋体"/>
          <w:b/>
          <w:color w:val="000000"/>
          <w:sz w:val="21"/>
          <w:szCs w:val="21"/>
          <w:highlight w:val="none"/>
          <w:lang w:val="en-US" w:eastAsia="zh-CN"/>
        </w:rPr>
      </w:pPr>
      <w:r>
        <w:rPr>
          <w:rFonts w:hint="eastAsia" w:ascii="宋体" w:hAnsi="宋体" w:eastAsia="宋体" w:cs="宋体"/>
          <w:b/>
          <w:color w:val="000000"/>
          <w:sz w:val="21"/>
          <w:szCs w:val="21"/>
          <w:highlight w:val="none"/>
          <w:lang w:val="en-US" w:eastAsia="zh-CN"/>
        </w:rPr>
        <w:t>项目信息及</w:t>
      </w:r>
      <w:r>
        <w:rPr>
          <w:rFonts w:hint="eastAsia" w:ascii="宋体" w:hAnsi="宋体" w:cs="宋体"/>
          <w:b/>
          <w:color w:val="000000"/>
          <w:sz w:val="21"/>
          <w:szCs w:val="21"/>
          <w:highlight w:val="none"/>
          <w:lang w:val="en-US" w:eastAsia="zh-CN"/>
        </w:rPr>
        <w:t>服务地点</w:t>
      </w:r>
    </w:p>
    <w:p w14:paraId="49E2CDB5">
      <w:pPr>
        <w:pStyle w:val="42"/>
        <w:keepNext w:val="0"/>
        <w:keepLines w:val="0"/>
        <w:pageBreakBefore w:val="0"/>
        <w:widowControl w:val="0"/>
        <w:numPr>
          <w:ilvl w:val="0"/>
          <w:numId w:val="0"/>
        </w:numPr>
        <w:kinsoku/>
        <w:wordWrap w:val="0"/>
        <w:overflowPunct/>
        <w:topLinePunct w:val="0"/>
        <w:bidi w:val="0"/>
        <w:spacing w:line="380" w:lineRule="exact"/>
        <w:ind w:right="0" w:firstLine="420" w:firstLineChars="200"/>
        <w:textAlignment w:val="auto"/>
        <w:rPr>
          <w:rFonts w:hint="eastAsia" w:ascii="宋体" w:hAnsi="宋体" w:cs="宋体"/>
          <w:b w:val="0"/>
          <w:bCs/>
          <w:color w:val="000000"/>
          <w:sz w:val="21"/>
          <w:szCs w:val="21"/>
          <w:highlight w:val="none"/>
          <w:lang w:val="en-US" w:eastAsia="zh-CN"/>
        </w:rPr>
      </w:pPr>
      <w:r>
        <w:rPr>
          <w:rFonts w:hint="eastAsia" w:ascii="宋体" w:hAnsi="宋体" w:cs="宋体"/>
          <w:b w:val="0"/>
          <w:bCs/>
          <w:color w:val="000000"/>
          <w:sz w:val="21"/>
          <w:szCs w:val="21"/>
          <w:highlight w:val="none"/>
          <w:lang w:val="en-US" w:eastAsia="zh-CN"/>
        </w:rPr>
        <w:t>1.项目信息：数据中心机房紧急维修服务</w:t>
      </w:r>
    </w:p>
    <w:p w14:paraId="29D72B6D">
      <w:pPr>
        <w:pStyle w:val="42"/>
        <w:keepNext w:val="0"/>
        <w:keepLines w:val="0"/>
        <w:pageBreakBefore w:val="0"/>
        <w:widowControl w:val="0"/>
        <w:numPr>
          <w:ilvl w:val="0"/>
          <w:numId w:val="0"/>
        </w:numPr>
        <w:kinsoku/>
        <w:wordWrap w:val="0"/>
        <w:overflowPunct/>
        <w:topLinePunct w:val="0"/>
        <w:bidi w:val="0"/>
        <w:spacing w:line="380" w:lineRule="exact"/>
        <w:ind w:right="0" w:firstLine="420" w:firstLineChars="200"/>
        <w:textAlignment w:val="auto"/>
        <w:rPr>
          <w:rFonts w:hint="eastAsia" w:ascii="宋体" w:hAnsi="宋体" w:cs="宋体"/>
          <w:b w:val="0"/>
          <w:bCs/>
          <w:color w:val="000000"/>
          <w:sz w:val="21"/>
          <w:szCs w:val="21"/>
          <w:highlight w:val="none"/>
          <w:lang w:val="en-US" w:eastAsia="zh-CN"/>
        </w:rPr>
      </w:pPr>
      <w:r>
        <w:rPr>
          <w:rFonts w:hint="eastAsia" w:ascii="宋体" w:hAnsi="宋体" w:cs="宋体"/>
          <w:b w:val="0"/>
          <w:bCs/>
          <w:color w:val="000000"/>
          <w:sz w:val="21"/>
          <w:szCs w:val="21"/>
          <w:highlight w:val="none"/>
          <w:lang w:val="en-US" w:eastAsia="zh-CN"/>
        </w:rPr>
        <w:t>2.服务地点：茂名市人民医院</w:t>
      </w:r>
    </w:p>
    <w:p w14:paraId="2F766CBA">
      <w:pPr>
        <w:pStyle w:val="42"/>
        <w:keepNext w:val="0"/>
        <w:keepLines w:val="0"/>
        <w:pageBreakBefore w:val="0"/>
        <w:widowControl w:val="0"/>
        <w:numPr>
          <w:ilvl w:val="0"/>
          <w:numId w:val="0"/>
        </w:numPr>
        <w:kinsoku/>
        <w:wordWrap w:val="0"/>
        <w:overflowPunct/>
        <w:topLinePunct w:val="0"/>
        <w:bidi w:val="0"/>
        <w:spacing w:line="380" w:lineRule="exact"/>
        <w:ind w:right="0"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二、</w:t>
      </w:r>
      <w:r>
        <w:rPr>
          <w:rFonts w:hint="eastAsia" w:ascii="宋体" w:hAnsi="宋体" w:eastAsia="宋体" w:cs="宋体"/>
          <w:b/>
          <w:color w:val="000000"/>
          <w:sz w:val="21"/>
          <w:szCs w:val="21"/>
          <w:highlight w:val="none"/>
        </w:rPr>
        <w:t>合同金额</w:t>
      </w:r>
    </w:p>
    <w:p w14:paraId="414CF23E">
      <w:pPr>
        <w:pStyle w:val="42"/>
        <w:keepNext w:val="0"/>
        <w:keepLines w:val="0"/>
        <w:pageBreakBefore w:val="0"/>
        <w:widowControl w:val="0"/>
        <w:numPr>
          <w:ilvl w:val="0"/>
          <w:numId w:val="0"/>
        </w:numPr>
        <w:tabs>
          <w:tab w:val="left" w:pos="0"/>
        </w:tabs>
        <w:kinsoku/>
        <w:wordWrap w:val="0"/>
        <w:overflowPunct/>
        <w:topLinePunct w:val="0"/>
        <w:bidi w:val="0"/>
        <w:spacing w:line="380" w:lineRule="exact"/>
        <w:ind w:right="0" w:firstLine="420" w:firstLineChars="200"/>
        <w:textAlignment w:val="auto"/>
        <w:rPr>
          <w:rFonts w:hint="eastAsia" w:ascii="宋体" w:hAnsi="宋体" w:cs="宋体"/>
          <w:b w:val="0"/>
          <w:bCs/>
          <w:sz w:val="21"/>
          <w:szCs w:val="21"/>
          <w:highlight w:val="none"/>
          <w:lang w:val="en-US" w:eastAsia="zh-CN"/>
        </w:rPr>
      </w:pPr>
      <w:r>
        <w:rPr>
          <w:rFonts w:hint="eastAsia" w:ascii="宋体" w:hAnsi="宋体" w:eastAsia="宋体" w:cs="宋体"/>
          <w:color w:val="000000"/>
          <w:sz w:val="21"/>
          <w:szCs w:val="21"/>
          <w:highlight w:val="none"/>
        </w:rPr>
        <w:t>本合同总额为</w:t>
      </w:r>
      <w:r>
        <w:rPr>
          <w:rFonts w:hint="eastAsia" w:ascii="宋体" w:hAnsi="宋体" w:eastAsia="宋体" w:cs="宋体"/>
          <w:color w:val="000000"/>
          <w:sz w:val="21"/>
          <w:szCs w:val="21"/>
          <w:highlight w:val="none"/>
          <w:u w:val="single"/>
        </w:rPr>
        <w:t>人民币(大写)</w:t>
      </w:r>
      <w:r>
        <w:rPr>
          <w:rFonts w:hint="eastAsia" w:ascii="宋体" w:hAnsi="宋体" w:eastAsia="宋体" w:cs="宋体"/>
          <w:color w:val="000000"/>
          <w:sz w:val="21"/>
          <w:szCs w:val="21"/>
          <w:highlight w:val="none"/>
          <w:u w:val="single"/>
          <w:lang w:val="en-US" w:eastAsia="zh-CN"/>
        </w:rPr>
        <w:t xml:space="preserve">    </w:t>
      </w:r>
      <w:r>
        <w:rPr>
          <w:rFonts w:hint="eastAsia" w:ascii="宋体" w:hAnsi="宋体" w:eastAsia="宋体" w:cs="宋体"/>
          <w:color w:val="000000"/>
          <w:sz w:val="21"/>
          <w:szCs w:val="21"/>
          <w:highlight w:val="none"/>
          <w:u w:val="single"/>
        </w:rPr>
        <w:t>整 (¥</w:t>
      </w:r>
      <w:r>
        <w:rPr>
          <w:rFonts w:hint="eastAsia" w:ascii="宋体" w:hAnsi="宋体" w:eastAsia="宋体" w:cs="宋体"/>
          <w:color w:val="000000"/>
          <w:sz w:val="21"/>
          <w:szCs w:val="21"/>
          <w:highlight w:val="none"/>
          <w:u w:val="single"/>
          <w:lang w:val="en-US" w:eastAsia="zh-CN"/>
        </w:rPr>
        <w:t xml:space="preserve">   </w:t>
      </w:r>
      <w:r>
        <w:rPr>
          <w:rFonts w:hint="eastAsia" w:ascii="宋体" w:hAnsi="宋体" w:eastAsia="宋体" w:cs="宋体"/>
          <w:color w:val="000000"/>
          <w:sz w:val="21"/>
          <w:szCs w:val="21"/>
          <w:highlight w:val="none"/>
          <w:u w:val="single"/>
        </w:rPr>
        <w:t>)</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合同总金额是</w:t>
      </w:r>
      <w:r>
        <w:rPr>
          <w:rFonts w:hint="eastAsia" w:ascii="宋体" w:hAnsi="宋体" w:eastAsia="宋体" w:cs="宋体"/>
          <w:color w:val="000000"/>
          <w:sz w:val="21"/>
          <w:szCs w:val="21"/>
          <w:highlight w:val="none"/>
          <w:u w:val="single"/>
          <w:lang w:val="en-US" w:eastAsia="zh-CN"/>
        </w:rPr>
        <w:t>完成项目全部内容包括但不限于</w:t>
      </w:r>
      <w:r>
        <w:rPr>
          <w:rFonts w:hint="eastAsia" w:ascii="宋体" w:hAnsi="宋体" w:eastAsia="宋体" w:cs="宋体"/>
          <w:color w:val="000000"/>
          <w:sz w:val="21"/>
          <w:szCs w:val="21"/>
          <w:highlight w:val="yellow"/>
          <w:u w:val="single"/>
          <w:lang w:val="en-US" w:eastAsia="zh-CN"/>
        </w:rPr>
        <w:t>系统开发、升级、培训、技术支持、人工服务、交通费、差旅费</w:t>
      </w:r>
      <w:r>
        <w:rPr>
          <w:rFonts w:hint="eastAsia" w:ascii="宋体" w:hAnsi="宋体" w:eastAsia="宋体" w:cs="宋体"/>
          <w:color w:val="000000"/>
          <w:sz w:val="21"/>
          <w:szCs w:val="21"/>
          <w:highlight w:val="none"/>
          <w:u w:val="single"/>
          <w:lang w:val="en-US" w:eastAsia="zh-CN"/>
        </w:rPr>
        <w:t>等</w:t>
      </w:r>
      <w:r>
        <w:rPr>
          <w:rFonts w:hint="eastAsia" w:ascii="宋体" w:hAnsi="宋体" w:eastAsia="宋体" w:cs="宋体"/>
          <w:color w:val="000000"/>
          <w:sz w:val="21"/>
          <w:szCs w:val="21"/>
          <w:highlight w:val="none"/>
          <w:lang w:val="en-US" w:eastAsia="zh-CN"/>
        </w:rPr>
        <w:t>所有含税费用以及合同实施过程中不可预见费用等，本合同执行期间合同总金额不变，甲方无须另向乙方支付其他任何费用。</w:t>
      </w:r>
    </w:p>
    <w:p w14:paraId="38A0EA39">
      <w:pPr>
        <w:pStyle w:val="42"/>
        <w:keepNext w:val="0"/>
        <w:keepLines w:val="0"/>
        <w:pageBreakBefore w:val="0"/>
        <w:widowControl w:val="0"/>
        <w:numPr>
          <w:ilvl w:val="0"/>
          <w:numId w:val="0"/>
        </w:numPr>
        <w:kinsoku/>
        <w:wordWrap w:val="0"/>
        <w:overflowPunct/>
        <w:topLinePunct w:val="0"/>
        <w:bidi w:val="0"/>
        <w:spacing w:line="380" w:lineRule="exact"/>
        <w:ind w:right="0" w:rightChars="0" w:firstLine="422" w:firstLineChars="200"/>
        <w:textAlignment w:val="auto"/>
        <w:rPr>
          <w:rFonts w:hint="eastAsia" w:ascii="宋体" w:hAnsi="宋体" w:eastAsia="宋体" w:cs="宋体"/>
          <w:b w:val="0"/>
          <w:bCs/>
          <w:color w:val="000000"/>
          <w:sz w:val="21"/>
          <w:szCs w:val="21"/>
          <w:highlight w:val="none"/>
          <w:lang w:val="en-US" w:eastAsia="zh-CN"/>
        </w:rPr>
      </w:pPr>
      <w:r>
        <w:rPr>
          <w:rFonts w:hint="eastAsia" w:ascii="宋体" w:hAnsi="宋体" w:cs="宋体"/>
          <w:b/>
          <w:bCs w:val="0"/>
          <w:sz w:val="21"/>
          <w:szCs w:val="21"/>
          <w:highlight w:val="none"/>
          <w:lang w:val="en-US" w:eastAsia="zh-CN"/>
        </w:rPr>
        <w:t>三、</w:t>
      </w:r>
      <w:r>
        <w:rPr>
          <w:rFonts w:hint="eastAsia" w:ascii="宋体" w:hAnsi="宋体" w:eastAsia="宋体" w:cs="宋体"/>
          <w:b/>
          <w:color w:val="000000"/>
          <w:sz w:val="21"/>
          <w:szCs w:val="21"/>
          <w:highlight w:val="none"/>
        </w:rPr>
        <w:t>服务</w:t>
      </w:r>
      <w:r>
        <w:rPr>
          <w:rFonts w:hint="eastAsia" w:ascii="宋体" w:hAnsi="宋体" w:eastAsia="宋体" w:cs="宋体"/>
          <w:b/>
          <w:color w:val="000000"/>
          <w:sz w:val="21"/>
          <w:szCs w:val="21"/>
          <w:highlight w:val="none"/>
          <w:lang w:val="en-US" w:eastAsia="zh-CN"/>
        </w:rPr>
        <w:t>内容</w:t>
      </w:r>
    </w:p>
    <w:p w14:paraId="12CB556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eastAsia" w:ascii="宋体" w:hAnsi="宋体"/>
          <w:sz w:val="21"/>
          <w:szCs w:val="21"/>
          <w:highlight w:val="none"/>
          <w:lang w:val="en-US" w:eastAsia="zh-CN"/>
        </w:rPr>
        <w:t>（一）维修内容</w:t>
      </w:r>
    </w:p>
    <w:tbl>
      <w:tblPr>
        <w:tblStyle w:val="14"/>
        <w:tblW w:w="58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612"/>
        <w:gridCol w:w="967"/>
        <w:gridCol w:w="915"/>
        <w:gridCol w:w="791"/>
        <w:gridCol w:w="745"/>
        <w:gridCol w:w="1555"/>
        <w:gridCol w:w="1872"/>
        <w:gridCol w:w="1104"/>
        <w:gridCol w:w="1106"/>
      </w:tblGrid>
      <w:tr w14:paraId="457BD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jc w:val="center"/>
        </w:trPr>
        <w:tc>
          <w:tcPr>
            <w:tcW w:w="317" w:type="pct"/>
            <w:tcMar>
              <w:top w:w="60" w:type="dxa"/>
              <w:left w:w="120" w:type="dxa"/>
              <w:bottom w:w="30" w:type="dxa"/>
              <w:right w:w="120" w:type="dxa"/>
            </w:tcMar>
            <w:vAlign w:val="center"/>
          </w:tcPr>
          <w:p w14:paraId="5B5D6341">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序号</w:t>
            </w:r>
          </w:p>
        </w:tc>
        <w:tc>
          <w:tcPr>
            <w:tcW w:w="500" w:type="pct"/>
            <w:tcMar>
              <w:top w:w="60" w:type="dxa"/>
              <w:left w:w="120" w:type="dxa"/>
              <w:bottom w:w="30" w:type="dxa"/>
              <w:right w:w="120" w:type="dxa"/>
            </w:tcMar>
            <w:vAlign w:val="center"/>
          </w:tcPr>
          <w:p w14:paraId="0AA7B53C">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工作内容</w:t>
            </w:r>
          </w:p>
        </w:tc>
        <w:tc>
          <w:tcPr>
            <w:tcW w:w="473" w:type="pct"/>
            <w:vAlign w:val="center"/>
          </w:tcPr>
          <w:p w14:paraId="2312A41F">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规格</w:t>
            </w:r>
          </w:p>
        </w:tc>
        <w:tc>
          <w:tcPr>
            <w:tcW w:w="409" w:type="pct"/>
            <w:tcMar>
              <w:top w:w="60" w:type="dxa"/>
              <w:left w:w="120" w:type="dxa"/>
              <w:bottom w:w="30" w:type="dxa"/>
              <w:right w:w="120" w:type="dxa"/>
            </w:tcMar>
            <w:vAlign w:val="center"/>
          </w:tcPr>
          <w:p w14:paraId="4BE089FA">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数量</w:t>
            </w:r>
          </w:p>
        </w:tc>
        <w:tc>
          <w:tcPr>
            <w:tcW w:w="383" w:type="pct"/>
            <w:vAlign w:val="center"/>
          </w:tcPr>
          <w:p w14:paraId="3E4F09CC">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单位</w:t>
            </w:r>
          </w:p>
        </w:tc>
        <w:tc>
          <w:tcPr>
            <w:tcW w:w="804" w:type="pct"/>
            <w:tcMar>
              <w:top w:w="60" w:type="dxa"/>
              <w:left w:w="120" w:type="dxa"/>
              <w:bottom w:w="30" w:type="dxa"/>
              <w:right w:w="120" w:type="dxa"/>
            </w:tcMar>
            <w:vAlign w:val="center"/>
          </w:tcPr>
          <w:p w14:paraId="44AEB7B7">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故障现象</w:t>
            </w:r>
          </w:p>
        </w:tc>
        <w:tc>
          <w:tcPr>
            <w:tcW w:w="968" w:type="pct"/>
            <w:vAlign w:val="center"/>
          </w:tcPr>
          <w:p w14:paraId="13CBC23A">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维修方案</w:t>
            </w:r>
          </w:p>
        </w:tc>
        <w:tc>
          <w:tcPr>
            <w:tcW w:w="571" w:type="pct"/>
            <w:vAlign w:val="center"/>
          </w:tcPr>
          <w:p w14:paraId="61FC5E89">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单价</w:t>
            </w:r>
            <w:r>
              <w:rPr>
                <w:rFonts w:hint="eastAsia" w:ascii="宋体" w:hAnsi="宋体" w:cs="宋体"/>
                <w:sz w:val="18"/>
                <w:szCs w:val="18"/>
                <w:lang w:eastAsia="zh-CN"/>
              </w:rPr>
              <w:t>（元）</w:t>
            </w:r>
          </w:p>
        </w:tc>
        <w:tc>
          <w:tcPr>
            <w:tcW w:w="571" w:type="pct"/>
            <w:vAlign w:val="center"/>
          </w:tcPr>
          <w:p w14:paraId="2F508413">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合计</w:t>
            </w:r>
          </w:p>
        </w:tc>
      </w:tr>
      <w:tr w14:paraId="76AA2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185" w:hRule="atLeast"/>
          <w:jc w:val="center"/>
        </w:trPr>
        <w:tc>
          <w:tcPr>
            <w:tcW w:w="317" w:type="pct"/>
            <w:tcMar>
              <w:top w:w="60" w:type="dxa"/>
              <w:left w:w="120" w:type="dxa"/>
              <w:bottom w:w="30" w:type="dxa"/>
              <w:right w:w="120" w:type="dxa"/>
            </w:tcMar>
            <w:vAlign w:val="center"/>
          </w:tcPr>
          <w:p w14:paraId="63BCC0E9">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1</w:t>
            </w:r>
          </w:p>
        </w:tc>
        <w:tc>
          <w:tcPr>
            <w:tcW w:w="500" w:type="pct"/>
            <w:tcMar>
              <w:top w:w="60" w:type="dxa"/>
              <w:left w:w="120" w:type="dxa"/>
              <w:bottom w:w="30" w:type="dxa"/>
              <w:right w:w="120" w:type="dxa"/>
            </w:tcMar>
            <w:vAlign w:val="center"/>
          </w:tcPr>
          <w:p w14:paraId="7910BB08">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2288HV5服务器内存</w:t>
            </w:r>
          </w:p>
        </w:tc>
        <w:tc>
          <w:tcPr>
            <w:tcW w:w="473" w:type="pct"/>
            <w:vAlign w:val="center"/>
          </w:tcPr>
          <w:p w14:paraId="0250AAEB">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DDR4 16G 2666R ECC</w:t>
            </w:r>
          </w:p>
        </w:tc>
        <w:tc>
          <w:tcPr>
            <w:tcW w:w="409" w:type="pct"/>
            <w:tcMar>
              <w:top w:w="60" w:type="dxa"/>
              <w:left w:w="120" w:type="dxa"/>
              <w:bottom w:w="30" w:type="dxa"/>
              <w:right w:w="120" w:type="dxa"/>
            </w:tcMar>
            <w:vAlign w:val="center"/>
          </w:tcPr>
          <w:p w14:paraId="62F93C4C">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4</w:t>
            </w:r>
          </w:p>
        </w:tc>
        <w:tc>
          <w:tcPr>
            <w:tcW w:w="383" w:type="pct"/>
            <w:vAlign w:val="center"/>
          </w:tcPr>
          <w:p w14:paraId="1C35CEC8">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条</w:t>
            </w:r>
          </w:p>
        </w:tc>
        <w:tc>
          <w:tcPr>
            <w:tcW w:w="804" w:type="pct"/>
            <w:tcMar>
              <w:top w:w="60" w:type="dxa"/>
              <w:left w:w="120" w:type="dxa"/>
              <w:bottom w:w="30" w:type="dxa"/>
              <w:right w:w="120" w:type="dxa"/>
            </w:tcMar>
            <w:vAlign w:val="center"/>
          </w:tcPr>
          <w:p w14:paraId="657C6ABC">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机房停电造成品高云平台2台浪潮NF5280M4服务器无法启动、原厂诊断出为各坏2条内存。</w:t>
            </w:r>
          </w:p>
        </w:tc>
        <w:tc>
          <w:tcPr>
            <w:tcW w:w="968" w:type="pct"/>
            <w:vAlign w:val="center"/>
          </w:tcPr>
          <w:p w14:paraId="0BB49D38">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需要检测并更换对应的故障配件，使服务器可正常启动工作</w:t>
            </w:r>
          </w:p>
        </w:tc>
        <w:tc>
          <w:tcPr>
            <w:tcW w:w="571" w:type="pct"/>
            <w:vAlign w:val="center"/>
          </w:tcPr>
          <w:p w14:paraId="44EB2F30">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p>
        </w:tc>
        <w:tc>
          <w:tcPr>
            <w:tcW w:w="571" w:type="pct"/>
            <w:vAlign w:val="center"/>
          </w:tcPr>
          <w:p w14:paraId="5D2B3F25">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p>
        </w:tc>
      </w:tr>
      <w:tr w14:paraId="25C84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978" w:hRule="atLeast"/>
          <w:jc w:val="center"/>
        </w:trPr>
        <w:tc>
          <w:tcPr>
            <w:tcW w:w="317" w:type="pct"/>
            <w:tcMar>
              <w:top w:w="60" w:type="dxa"/>
              <w:left w:w="120" w:type="dxa"/>
              <w:bottom w:w="30" w:type="dxa"/>
              <w:right w:w="120" w:type="dxa"/>
            </w:tcMar>
            <w:vAlign w:val="center"/>
          </w:tcPr>
          <w:p w14:paraId="24CB6CF3">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500" w:type="pct"/>
            <w:tcMar>
              <w:top w:w="60" w:type="dxa"/>
              <w:left w:w="120" w:type="dxa"/>
              <w:bottom w:w="30" w:type="dxa"/>
              <w:right w:w="120" w:type="dxa"/>
            </w:tcMar>
            <w:vAlign w:val="center"/>
          </w:tcPr>
          <w:p w14:paraId="3208B5DE">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SR430C2G阵列卡</w:t>
            </w:r>
          </w:p>
        </w:tc>
        <w:tc>
          <w:tcPr>
            <w:tcW w:w="473" w:type="pct"/>
            <w:vAlign w:val="center"/>
          </w:tcPr>
          <w:p w14:paraId="5BAA4A09">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华为SR430-2G阵列卡</w:t>
            </w:r>
          </w:p>
        </w:tc>
        <w:tc>
          <w:tcPr>
            <w:tcW w:w="409" w:type="pct"/>
            <w:tcMar>
              <w:top w:w="60" w:type="dxa"/>
              <w:left w:w="120" w:type="dxa"/>
              <w:bottom w:w="30" w:type="dxa"/>
              <w:right w:w="120" w:type="dxa"/>
            </w:tcMar>
            <w:vAlign w:val="center"/>
          </w:tcPr>
          <w:p w14:paraId="7C3A71B4">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3</w:t>
            </w:r>
          </w:p>
        </w:tc>
        <w:tc>
          <w:tcPr>
            <w:tcW w:w="383" w:type="pct"/>
            <w:vAlign w:val="center"/>
          </w:tcPr>
          <w:p w14:paraId="0556F320">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个</w:t>
            </w:r>
          </w:p>
        </w:tc>
        <w:tc>
          <w:tcPr>
            <w:tcW w:w="804" w:type="pct"/>
            <w:tcMar>
              <w:top w:w="60" w:type="dxa"/>
              <w:left w:w="120" w:type="dxa"/>
              <w:bottom w:w="30" w:type="dxa"/>
              <w:right w:w="120" w:type="dxa"/>
            </w:tcMar>
            <w:vAlign w:val="center"/>
          </w:tcPr>
          <w:p w14:paraId="3B281F51">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机房停电造成华为 2288H V5出现故障</w:t>
            </w:r>
          </w:p>
        </w:tc>
        <w:tc>
          <w:tcPr>
            <w:tcW w:w="968" w:type="pct"/>
            <w:vAlign w:val="center"/>
          </w:tcPr>
          <w:p w14:paraId="50804754">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需要检测并更换对应的故障配件，并恢复对应的磁盘组，使服务器可正常使用，不允许丢失数据</w:t>
            </w:r>
          </w:p>
        </w:tc>
        <w:tc>
          <w:tcPr>
            <w:tcW w:w="571" w:type="pct"/>
            <w:vAlign w:val="center"/>
          </w:tcPr>
          <w:p w14:paraId="6C537DAD">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p>
        </w:tc>
        <w:tc>
          <w:tcPr>
            <w:tcW w:w="571" w:type="pct"/>
            <w:vAlign w:val="center"/>
          </w:tcPr>
          <w:p w14:paraId="3A37409C">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p>
        </w:tc>
      </w:tr>
      <w:tr w14:paraId="67D3D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881" w:hRule="atLeast"/>
          <w:jc w:val="center"/>
        </w:trPr>
        <w:tc>
          <w:tcPr>
            <w:tcW w:w="317" w:type="pct"/>
            <w:tcMar>
              <w:top w:w="60" w:type="dxa"/>
              <w:left w:w="120" w:type="dxa"/>
              <w:bottom w:w="30" w:type="dxa"/>
              <w:right w:w="120" w:type="dxa"/>
            </w:tcMar>
            <w:vAlign w:val="center"/>
          </w:tcPr>
          <w:p w14:paraId="76B062DC">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3</w:t>
            </w:r>
          </w:p>
        </w:tc>
        <w:tc>
          <w:tcPr>
            <w:tcW w:w="500" w:type="pct"/>
            <w:tcMar>
              <w:top w:w="60" w:type="dxa"/>
              <w:left w:w="120" w:type="dxa"/>
              <w:bottom w:w="30" w:type="dxa"/>
              <w:right w:w="120" w:type="dxa"/>
            </w:tcMar>
            <w:vAlign w:val="center"/>
          </w:tcPr>
          <w:p w14:paraId="738DF209">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NAS存储数据恢复</w:t>
            </w:r>
          </w:p>
        </w:tc>
        <w:tc>
          <w:tcPr>
            <w:tcW w:w="473" w:type="pct"/>
            <w:vAlign w:val="center"/>
          </w:tcPr>
          <w:p w14:paraId="12276423">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NAS磁盘阵列</w:t>
            </w:r>
          </w:p>
        </w:tc>
        <w:tc>
          <w:tcPr>
            <w:tcW w:w="409" w:type="pct"/>
            <w:tcMar>
              <w:top w:w="60" w:type="dxa"/>
              <w:left w:w="120" w:type="dxa"/>
              <w:bottom w:w="30" w:type="dxa"/>
              <w:right w:w="120" w:type="dxa"/>
            </w:tcMar>
            <w:vAlign w:val="center"/>
          </w:tcPr>
          <w:p w14:paraId="35F8A4F5">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1</w:t>
            </w:r>
          </w:p>
        </w:tc>
        <w:tc>
          <w:tcPr>
            <w:tcW w:w="383" w:type="pct"/>
            <w:vAlign w:val="center"/>
          </w:tcPr>
          <w:p w14:paraId="23C3B5E8">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项</w:t>
            </w:r>
          </w:p>
        </w:tc>
        <w:tc>
          <w:tcPr>
            <w:tcW w:w="804" w:type="pct"/>
            <w:tcMar>
              <w:top w:w="60" w:type="dxa"/>
              <w:left w:w="120" w:type="dxa"/>
              <w:bottom w:w="30" w:type="dxa"/>
              <w:right w:w="120" w:type="dxa"/>
            </w:tcMar>
            <w:vAlign w:val="center"/>
          </w:tcPr>
          <w:p w14:paraId="169D51E7">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机房停电事故导致Raid5存储数据异常，需完成 5T 容量存储数据恢复工作</w:t>
            </w:r>
          </w:p>
        </w:tc>
        <w:tc>
          <w:tcPr>
            <w:tcW w:w="968" w:type="pct"/>
            <w:vAlign w:val="center"/>
          </w:tcPr>
          <w:p w14:paraId="07F8B09C">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针对服务器的Raid5磁盘阵列进行数据恢复，恢复后数据可正常读写，无丢失。</w:t>
            </w:r>
          </w:p>
        </w:tc>
        <w:tc>
          <w:tcPr>
            <w:tcW w:w="571" w:type="pct"/>
            <w:vAlign w:val="center"/>
          </w:tcPr>
          <w:p w14:paraId="13B024B6">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p>
        </w:tc>
        <w:tc>
          <w:tcPr>
            <w:tcW w:w="571" w:type="pct"/>
            <w:vAlign w:val="center"/>
          </w:tcPr>
          <w:p w14:paraId="6BA66657">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p>
        </w:tc>
      </w:tr>
      <w:tr w14:paraId="4EC34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96" w:hRule="atLeast"/>
          <w:jc w:val="center"/>
        </w:trPr>
        <w:tc>
          <w:tcPr>
            <w:tcW w:w="317" w:type="pct"/>
            <w:tcMar>
              <w:top w:w="60" w:type="dxa"/>
              <w:left w:w="120" w:type="dxa"/>
              <w:bottom w:w="30" w:type="dxa"/>
              <w:right w:w="120" w:type="dxa"/>
            </w:tcMar>
            <w:vAlign w:val="center"/>
          </w:tcPr>
          <w:p w14:paraId="05FEC136">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4</w:t>
            </w:r>
          </w:p>
        </w:tc>
        <w:tc>
          <w:tcPr>
            <w:tcW w:w="500" w:type="pct"/>
            <w:tcMar>
              <w:top w:w="60" w:type="dxa"/>
              <w:left w:w="120" w:type="dxa"/>
              <w:bottom w:w="30" w:type="dxa"/>
              <w:right w:w="120" w:type="dxa"/>
            </w:tcMar>
            <w:vAlign w:val="center"/>
          </w:tcPr>
          <w:p w14:paraId="30BD9B3C">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浪潮NF5280M4服务器原厂技术支持与故障排查及修复</w:t>
            </w:r>
          </w:p>
        </w:tc>
        <w:tc>
          <w:tcPr>
            <w:tcW w:w="473" w:type="pct"/>
            <w:vAlign w:val="center"/>
          </w:tcPr>
          <w:p w14:paraId="17301AC4">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p>
        </w:tc>
        <w:tc>
          <w:tcPr>
            <w:tcW w:w="409" w:type="pct"/>
            <w:tcMar>
              <w:top w:w="60" w:type="dxa"/>
              <w:left w:w="120" w:type="dxa"/>
              <w:bottom w:w="30" w:type="dxa"/>
              <w:right w:w="120" w:type="dxa"/>
            </w:tcMar>
            <w:vAlign w:val="center"/>
          </w:tcPr>
          <w:p w14:paraId="2C8FACB5">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1</w:t>
            </w:r>
          </w:p>
        </w:tc>
        <w:tc>
          <w:tcPr>
            <w:tcW w:w="383" w:type="pct"/>
            <w:vAlign w:val="center"/>
          </w:tcPr>
          <w:p w14:paraId="0409BBC3">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项</w:t>
            </w:r>
          </w:p>
        </w:tc>
        <w:tc>
          <w:tcPr>
            <w:tcW w:w="804" w:type="pct"/>
            <w:tcMar>
              <w:top w:w="60" w:type="dxa"/>
              <w:left w:w="120" w:type="dxa"/>
              <w:bottom w:w="30" w:type="dxa"/>
              <w:right w:w="120" w:type="dxa"/>
            </w:tcMar>
            <w:vAlign w:val="center"/>
          </w:tcPr>
          <w:p w14:paraId="7CE7B567">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提供浪潮NF5280M4服务器无法启动技术支持，完成机房停电引发的其余关联故障排查、调试、整体恢复，保障机房设备正常运行</w:t>
            </w:r>
          </w:p>
        </w:tc>
        <w:tc>
          <w:tcPr>
            <w:tcW w:w="968" w:type="pct"/>
            <w:vAlign w:val="center"/>
          </w:tcPr>
          <w:p w14:paraId="2FE151F2">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r>
              <w:rPr>
                <w:rFonts w:hint="eastAsia" w:ascii="宋体" w:hAnsi="宋体" w:eastAsia="宋体" w:cs="宋体"/>
                <w:sz w:val="18"/>
                <w:szCs w:val="18"/>
              </w:rPr>
              <w:t>提供原厂服务器检测与维修服务，确保服务器可正常工作。</w:t>
            </w:r>
          </w:p>
        </w:tc>
        <w:tc>
          <w:tcPr>
            <w:tcW w:w="571" w:type="pct"/>
            <w:vAlign w:val="center"/>
          </w:tcPr>
          <w:p w14:paraId="03E766E6">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p>
        </w:tc>
        <w:tc>
          <w:tcPr>
            <w:tcW w:w="571" w:type="pct"/>
            <w:vAlign w:val="center"/>
          </w:tcPr>
          <w:p w14:paraId="5411A57D">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p>
        </w:tc>
      </w:tr>
      <w:tr w14:paraId="67FE1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22" w:hRule="atLeast"/>
          <w:jc w:val="center"/>
        </w:trPr>
        <w:tc>
          <w:tcPr>
            <w:tcW w:w="2084" w:type="pct"/>
            <w:gridSpan w:val="5"/>
            <w:tcMar>
              <w:top w:w="60" w:type="dxa"/>
              <w:left w:w="120" w:type="dxa"/>
              <w:bottom w:w="30" w:type="dxa"/>
              <w:right w:w="120" w:type="dxa"/>
            </w:tcMar>
            <w:vAlign w:val="center"/>
          </w:tcPr>
          <w:p w14:paraId="601F10F6">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合计金额</w:t>
            </w:r>
          </w:p>
        </w:tc>
        <w:tc>
          <w:tcPr>
            <w:tcW w:w="2915" w:type="pct"/>
            <w:gridSpan w:val="4"/>
            <w:tcMar>
              <w:top w:w="60" w:type="dxa"/>
              <w:left w:w="120" w:type="dxa"/>
              <w:bottom w:w="30" w:type="dxa"/>
              <w:right w:w="120" w:type="dxa"/>
            </w:tcMar>
            <w:vAlign w:val="center"/>
          </w:tcPr>
          <w:p w14:paraId="155EAB0E">
            <w:pPr>
              <w:keepNext w:val="0"/>
              <w:keepLines w:val="0"/>
              <w:pageBreakBefore w:val="0"/>
              <w:widowControl w:val="0"/>
              <w:kinsoku/>
              <w:wordWrap/>
              <w:overflowPunct/>
              <w:topLinePunct w:val="0"/>
              <w:autoSpaceDE/>
              <w:autoSpaceDN/>
              <w:bidi w:val="0"/>
              <w:adjustRightInd/>
              <w:snapToGrid/>
              <w:spacing w:before="120" w:after="120" w:line="300" w:lineRule="exact"/>
              <w:jc w:val="center"/>
              <w:textAlignment w:val="auto"/>
              <w:rPr>
                <w:rFonts w:hint="eastAsia" w:ascii="宋体" w:hAnsi="宋体" w:eastAsia="宋体" w:cs="宋体"/>
                <w:sz w:val="18"/>
                <w:szCs w:val="18"/>
              </w:rPr>
            </w:pPr>
          </w:p>
        </w:tc>
      </w:tr>
    </w:tbl>
    <w:p w14:paraId="18BA8B4B">
      <w:pPr>
        <w:keepNext w:val="0"/>
        <w:keepLines w:val="0"/>
        <w:pageBreakBefore w:val="0"/>
        <w:widowControl w:val="0"/>
        <w:kinsoku/>
        <w:wordWrap/>
        <w:overflowPunct/>
        <w:topLinePunct w:val="0"/>
        <w:autoSpaceDE/>
        <w:autoSpaceDN/>
        <w:bidi w:val="0"/>
        <w:adjustRightInd/>
        <w:snapToGrid/>
        <w:spacing w:before="120" w:after="120"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包含故障硬件检测、故障元器件维 /更换、整机调试、5T 存储数据恢复、机房整体运行状态校验等全部相关工作。维修作业如需更换零配件，必须使用正规渠道合格零配件，须提供 6 个月内配件采购合同及发票复印件，配件性能参数满足机房设备安全稳定运行要求。</w:t>
      </w:r>
    </w:p>
    <w:p w14:paraId="41BA4C59">
      <w:pPr>
        <w:keepNext w:val="0"/>
        <w:keepLines w:val="0"/>
        <w:pageBreakBefore w:val="0"/>
        <w:widowControl w:val="0"/>
        <w:numPr>
          <w:ilvl w:val="0"/>
          <w:numId w:val="2"/>
        </w:numPr>
        <w:kinsoku/>
        <w:wordWrap/>
        <w:overflowPunct/>
        <w:topLinePunct w:val="0"/>
        <w:autoSpaceDE/>
        <w:autoSpaceDN/>
        <w:bidi w:val="0"/>
        <w:adjustRightInd/>
        <w:snapToGrid/>
        <w:spacing w:before="120" w:after="120"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维修服务要求</w:t>
      </w:r>
    </w:p>
    <w:p w14:paraId="350A6F6E">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配件更换要求：维修作业确需更换零配件的，所供零配件规格、性能参数、兼容性需完全匹配原有机房设备，满足设备长期安全、稳定运行要求；配件应为合格产品，严禁使用翻新、拆机、劣质配件，更换配件需提供产品相关合格证明资料。更换配件后需做好配件型号、序列号、更换时间等信息记录，形成维修配件台账提交</w:t>
      </w:r>
      <w:r>
        <w:rPr>
          <w:rFonts w:hint="eastAsia" w:ascii="宋体" w:hAnsi="宋体" w:cs="宋体"/>
          <w:sz w:val="21"/>
          <w:szCs w:val="21"/>
          <w:lang w:val="en-US" w:eastAsia="zh-CN"/>
        </w:rPr>
        <w:t>甲方</w:t>
      </w:r>
      <w:r>
        <w:rPr>
          <w:rFonts w:hint="eastAsia" w:ascii="宋体" w:hAnsi="宋体" w:eastAsia="宋体" w:cs="宋体"/>
          <w:sz w:val="21"/>
          <w:szCs w:val="21"/>
          <w:lang w:val="en-US" w:eastAsia="zh-CN"/>
        </w:rPr>
        <w:t>留存。</w:t>
      </w:r>
    </w:p>
    <w:p w14:paraId="3AC3C729">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2.业务连续性保障：全部维修实施过程应采取有效防护与隔离措施，最大限度降低对</w:t>
      </w:r>
      <w:r>
        <w:rPr>
          <w:rFonts w:hint="eastAsia" w:ascii="宋体" w:hAnsi="宋体" w:cs="宋体"/>
          <w:sz w:val="21"/>
          <w:szCs w:val="21"/>
          <w:lang w:val="en-US" w:eastAsia="zh-CN"/>
        </w:rPr>
        <w:t>甲方</w:t>
      </w:r>
      <w:r>
        <w:rPr>
          <w:rFonts w:hint="eastAsia" w:ascii="宋体" w:hAnsi="宋体" w:eastAsia="宋体" w:cs="宋体"/>
          <w:sz w:val="21"/>
          <w:szCs w:val="21"/>
          <w:lang w:val="en-US" w:eastAsia="zh-CN"/>
        </w:rPr>
        <w:t>机房现有业务的影响，不得造成</w:t>
      </w:r>
      <w:r>
        <w:rPr>
          <w:rFonts w:hint="eastAsia" w:ascii="宋体" w:hAnsi="宋体" w:cs="宋体"/>
          <w:sz w:val="21"/>
          <w:szCs w:val="21"/>
          <w:lang w:val="en-US" w:eastAsia="zh-CN"/>
        </w:rPr>
        <w:t>甲方</w:t>
      </w:r>
      <w:r>
        <w:rPr>
          <w:rFonts w:hint="eastAsia" w:ascii="宋体" w:hAnsi="宋体" w:eastAsia="宋体" w:cs="宋体"/>
          <w:sz w:val="21"/>
          <w:szCs w:val="21"/>
          <w:lang w:val="en-US" w:eastAsia="zh-CN"/>
        </w:rPr>
        <w:t>现有业务中断、数据异常、业务系统故障。确因维修操作存在业务中断风险的，</w:t>
      </w:r>
      <w:r>
        <w:rPr>
          <w:rFonts w:hint="eastAsia" w:ascii="宋体" w:hAnsi="宋体" w:cs="宋体"/>
          <w:sz w:val="21"/>
          <w:szCs w:val="21"/>
          <w:lang w:val="en-US" w:eastAsia="zh-CN"/>
        </w:rPr>
        <w:t>乙方</w:t>
      </w:r>
      <w:r>
        <w:rPr>
          <w:rFonts w:hint="eastAsia" w:ascii="宋体" w:hAnsi="宋体" w:eastAsia="宋体" w:cs="宋体"/>
          <w:sz w:val="21"/>
          <w:szCs w:val="21"/>
          <w:lang w:val="en-US" w:eastAsia="zh-CN"/>
        </w:rPr>
        <w:t>须提前向</w:t>
      </w:r>
      <w:r>
        <w:rPr>
          <w:rFonts w:hint="eastAsia" w:ascii="宋体" w:hAnsi="宋体" w:cs="宋体"/>
          <w:sz w:val="21"/>
          <w:szCs w:val="21"/>
          <w:lang w:val="en-US" w:eastAsia="zh-CN"/>
        </w:rPr>
        <w:t>甲方</w:t>
      </w:r>
      <w:r>
        <w:rPr>
          <w:rFonts w:hint="eastAsia" w:ascii="宋体" w:hAnsi="宋体" w:eastAsia="宋体" w:cs="宋体"/>
          <w:sz w:val="21"/>
          <w:szCs w:val="21"/>
          <w:lang w:val="en-US" w:eastAsia="zh-CN"/>
        </w:rPr>
        <w:t>提交作业方案、风险评估及应急处置预案，经</w:t>
      </w:r>
      <w:r>
        <w:rPr>
          <w:rFonts w:hint="eastAsia" w:ascii="宋体" w:hAnsi="宋体" w:cs="宋体"/>
          <w:sz w:val="21"/>
          <w:szCs w:val="21"/>
          <w:lang w:val="en-US" w:eastAsia="zh-CN"/>
        </w:rPr>
        <w:t>甲方</w:t>
      </w:r>
      <w:r>
        <w:rPr>
          <w:rFonts w:hint="eastAsia" w:ascii="宋体" w:hAnsi="宋体" w:eastAsia="宋体" w:cs="宋体"/>
          <w:sz w:val="21"/>
          <w:szCs w:val="21"/>
          <w:lang w:val="en-US" w:eastAsia="zh-CN"/>
        </w:rPr>
        <w:t>书面确认后方可实施；作业须在双方约定的业务低峰窗口期开展，同步落实应急回退措施，一旦发生异常立即启动预案恢复业务。</w:t>
      </w:r>
    </w:p>
    <w:p w14:paraId="6CA6F656">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3.现场作业规范：维修人员须遵守</w:t>
      </w:r>
      <w:r>
        <w:rPr>
          <w:rFonts w:hint="eastAsia" w:ascii="宋体" w:hAnsi="宋体" w:cs="宋体"/>
          <w:sz w:val="21"/>
          <w:szCs w:val="21"/>
          <w:lang w:val="en-US" w:eastAsia="zh-CN"/>
        </w:rPr>
        <w:t>甲方</w:t>
      </w:r>
      <w:r>
        <w:rPr>
          <w:rFonts w:hint="eastAsia" w:ascii="宋体" w:hAnsi="宋体" w:eastAsia="宋体" w:cs="宋体"/>
          <w:sz w:val="21"/>
          <w:szCs w:val="21"/>
          <w:lang w:val="en-US" w:eastAsia="zh-CN"/>
        </w:rPr>
        <w:t>机房管理制度，服从</w:t>
      </w:r>
      <w:r>
        <w:rPr>
          <w:rFonts w:hint="eastAsia" w:ascii="宋体" w:hAnsi="宋体" w:cs="宋体"/>
          <w:sz w:val="21"/>
          <w:szCs w:val="21"/>
          <w:lang w:val="en-US" w:eastAsia="zh-CN"/>
        </w:rPr>
        <w:t>甲方</w:t>
      </w:r>
      <w:r>
        <w:rPr>
          <w:rFonts w:hint="eastAsia" w:ascii="宋体" w:hAnsi="宋体" w:eastAsia="宋体" w:cs="宋体"/>
          <w:sz w:val="21"/>
          <w:szCs w:val="21"/>
          <w:lang w:val="en-US" w:eastAsia="zh-CN"/>
        </w:rPr>
        <w:t>机房管理人员现场管理；进入机房按规定履行登记手续，佩戴防静电工装工具，规范开展硬件检测、元器件拆装、调试、数据恢复等操作；作业现场做好防护，做好设备线缆、标识保护，作业完成后清理现场，保持机房环境整洁。</w:t>
      </w:r>
    </w:p>
    <w:p w14:paraId="1FF7E13A">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4.数据安全要求：开展 5T 存储数据恢复、存储调试相关作业时，严格保障</w:t>
      </w:r>
      <w:r>
        <w:rPr>
          <w:rFonts w:hint="eastAsia" w:ascii="宋体" w:hAnsi="宋体" w:cs="宋体"/>
          <w:sz w:val="21"/>
          <w:szCs w:val="21"/>
          <w:lang w:val="en-US" w:eastAsia="zh-CN"/>
        </w:rPr>
        <w:t>甲方</w:t>
      </w:r>
      <w:r>
        <w:rPr>
          <w:rFonts w:hint="eastAsia" w:ascii="宋体" w:hAnsi="宋体" w:eastAsia="宋体" w:cs="宋体"/>
          <w:sz w:val="21"/>
          <w:szCs w:val="21"/>
          <w:lang w:val="en-US" w:eastAsia="zh-CN"/>
        </w:rPr>
        <w:t>业务数据安全、完整、不泄露；作业过程不得篡改、删除、泄露</w:t>
      </w:r>
      <w:r>
        <w:rPr>
          <w:rFonts w:hint="eastAsia" w:ascii="宋体" w:hAnsi="宋体" w:cs="宋体"/>
          <w:sz w:val="21"/>
          <w:szCs w:val="21"/>
          <w:lang w:val="en-US" w:eastAsia="zh-CN"/>
        </w:rPr>
        <w:t>甲方</w:t>
      </w:r>
      <w:r>
        <w:rPr>
          <w:rFonts w:hint="eastAsia" w:ascii="宋体" w:hAnsi="宋体" w:eastAsia="宋体" w:cs="宋体"/>
          <w:sz w:val="21"/>
          <w:szCs w:val="21"/>
          <w:lang w:val="en-US" w:eastAsia="zh-CN"/>
        </w:rPr>
        <w:t>业务数据，数据恢复操作须制定专项数据保护方案，出现数据异常风险第一时间告知</w:t>
      </w:r>
      <w:r>
        <w:rPr>
          <w:rFonts w:hint="eastAsia" w:ascii="宋体" w:hAnsi="宋体" w:cs="宋体"/>
          <w:sz w:val="21"/>
          <w:szCs w:val="21"/>
          <w:lang w:val="en-US" w:eastAsia="zh-CN"/>
        </w:rPr>
        <w:t>甲方</w:t>
      </w:r>
      <w:r>
        <w:rPr>
          <w:rFonts w:hint="eastAsia" w:ascii="宋体" w:hAnsi="宋体" w:eastAsia="宋体" w:cs="宋体"/>
          <w:sz w:val="21"/>
          <w:szCs w:val="21"/>
          <w:lang w:val="en-US" w:eastAsia="zh-CN"/>
        </w:rPr>
        <w:t>并采取保护措施。</w:t>
      </w:r>
    </w:p>
    <w:p w14:paraId="148F29C2">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调试与校验要求：故障处置、配件更换完成后，须开展整机调试、功能测试、机房整体运行状态校验，对设备运行参数、存储读写、业务对接情况进行验证，确认设备运行稳定、业务功能正常。全部维修工作完成后，向</w:t>
      </w:r>
      <w:r>
        <w:rPr>
          <w:rFonts w:hint="eastAsia" w:ascii="宋体" w:hAnsi="宋体" w:cs="宋体"/>
          <w:sz w:val="21"/>
          <w:szCs w:val="21"/>
          <w:lang w:val="en-US" w:eastAsia="zh-CN"/>
        </w:rPr>
        <w:t>甲方</w:t>
      </w:r>
      <w:r>
        <w:rPr>
          <w:rFonts w:hint="eastAsia" w:ascii="宋体" w:hAnsi="宋体" w:eastAsia="宋体" w:cs="宋体"/>
          <w:sz w:val="21"/>
          <w:szCs w:val="21"/>
          <w:lang w:val="en-US" w:eastAsia="zh-CN"/>
        </w:rPr>
        <w:t>提交完整维修报告，包含故障现象、故障原因、处置过程、更换配件清单、调试校验结果等材料，经</w:t>
      </w:r>
      <w:r>
        <w:rPr>
          <w:rFonts w:hint="eastAsia" w:ascii="宋体" w:hAnsi="宋体" w:cs="宋体"/>
          <w:sz w:val="21"/>
          <w:szCs w:val="21"/>
          <w:lang w:val="en-US" w:eastAsia="zh-CN"/>
        </w:rPr>
        <w:t>甲方</w:t>
      </w:r>
      <w:r>
        <w:rPr>
          <w:rFonts w:hint="eastAsia" w:ascii="宋体" w:hAnsi="宋体" w:eastAsia="宋体" w:cs="宋体"/>
          <w:sz w:val="21"/>
          <w:szCs w:val="21"/>
          <w:lang w:val="en-US" w:eastAsia="zh-CN"/>
        </w:rPr>
        <w:t>验收确认后，方视为本次维修服务完成。</w:t>
      </w:r>
    </w:p>
    <w:p w14:paraId="425500CA">
      <w:pPr>
        <w:pStyle w:val="42"/>
        <w:keepNext w:val="0"/>
        <w:keepLines w:val="0"/>
        <w:pageBreakBefore w:val="0"/>
        <w:widowControl w:val="0"/>
        <w:numPr>
          <w:ilvl w:val="0"/>
          <w:numId w:val="0"/>
        </w:numPr>
        <w:tabs>
          <w:tab w:val="left" w:pos="0"/>
        </w:tabs>
        <w:kinsoku/>
        <w:wordWrap w:val="0"/>
        <w:overflowPunct/>
        <w:topLinePunct w:val="0"/>
        <w:bidi w:val="0"/>
        <w:spacing w:line="380" w:lineRule="exact"/>
        <w:ind w:right="0" w:righ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6.应急处置要求：维修作业期间如发生设备宕机、业务异常、数据风险等突发情况，</w:t>
      </w:r>
      <w:r>
        <w:rPr>
          <w:rFonts w:hint="eastAsia" w:ascii="宋体" w:hAnsi="宋体" w:cs="宋体"/>
          <w:sz w:val="21"/>
          <w:szCs w:val="21"/>
          <w:lang w:val="en-US" w:eastAsia="zh-CN"/>
        </w:rPr>
        <w:t>乙方</w:t>
      </w:r>
      <w:r>
        <w:rPr>
          <w:rFonts w:hint="eastAsia" w:ascii="宋体" w:hAnsi="宋体" w:eastAsia="宋体" w:cs="宋体"/>
          <w:sz w:val="21"/>
          <w:szCs w:val="21"/>
          <w:lang w:val="en-US" w:eastAsia="zh-CN"/>
        </w:rPr>
        <w:t>应第一时间采取应急处置措施，同步通报</w:t>
      </w:r>
      <w:r>
        <w:rPr>
          <w:rFonts w:hint="eastAsia" w:ascii="宋体" w:hAnsi="宋体" w:cs="宋体"/>
          <w:sz w:val="21"/>
          <w:szCs w:val="21"/>
          <w:lang w:val="en-US" w:eastAsia="zh-CN"/>
        </w:rPr>
        <w:t>甲方</w:t>
      </w:r>
      <w:r>
        <w:rPr>
          <w:rFonts w:hint="eastAsia" w:ascii="宋体" w:hAnsi="宋体" w:eastAsia="宋体" w:cs="宋体"/>
          <w:sz w:val="21"/>
          <w:szCs w:val="21"/>
          <w:lang w:val="en-US" w:eastAsia="zh-CN"/>
        </w:rPr>
        <w:t>管理人员，优先保障</w:t>
      </w:r>
      <w:r>
        <w:rPr>
          <w:rFonts w:hint="eastAsia" w:ascii="宋体" w:hAnsi="宋体" w:cs="宋体"/>
          <w:sz w:val="21"/>
          <w:szCs w:val="21"/>
          <w:lang w:val="en-US" w:eastAsia="zh-CN"/>
        </w:rPr>
        <w:t>甲方</w:t>
      </w:r>
      <w:r>
        <w:rPr>
          <w:rFonts w:hint="eastAsia" w:ascii="宋体" w:hAnsi="宋体" w:eastAsia="宋体" w:cs="宋体"/>
          <w:sz w:val="21"/>
          <w:szCs w:val="21"/>
          <w:lang w:val="en-US" w:eastAsia="zh-CN"/>
        </w:rPr>
        <w:t>业务工作恢复。</w:t>
      </w:r>
    </w:p>
    <w:p w14:paraId="6C03DAEF">
      <w:pPr>
        <w:pStyle w:val="42"/>
        <w:keepNext w:val="0"/>
        <w:keepLines w:val="0"/>
        <w:pageBreakBefore w:val="0"/>
        <w:widowControl w:val="0"/>
        <w:numPr>
          <w:ilvl w:val="0"/>
          <w:numId w:val="0"/>
        </w:numPr>
        <w:tabs>
          <w:tab w:val="left" w:pos="0"/>
        </w:tabs>
        <w:kinsoku/>
        <w:wordWrap w:val="0"/>
        <w:overflowPunct/>
        <w:topLinePunct w:val="0"/>
        <w:bidi w:val="0"/>
        <w:spacing w:line="380" w:lineRule="exact"/>
        <w:ind w:right="0" w:righ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r>
        <w:rPr>
          <w:rFonts w:hint="eastAsia" w:ascii="宋体" w:hAnsi="宋体" w:cs="宋体"/>
          <w:sz w:val="21"/>
          <w:szCs w:val="21"/>
          <w:lang w:val="en-US" w:eastAsia="zh-CN"/>
        </w:rPr>
        <w:t>四</w:t>
      </w:r>
      <w:r>
        <w:rPr>
          <w:rFonts w:hint="eastAsia" w:ascii="宋体" w:hAnsi="宋体" w:eastAsia="宋体" w:cs="宋体"/>
          <w:sz w:val="21"/>
          <w:szCs w:val="21"/>
          <w:lang w:val="en-US" w:eastAsia="zh-CN"/>
        </w:rPr>
        <w:t>）交付要求</w:t>
      </w:r>
    </w:p>
    <w:p w14:paraId="15378347">
      <w:pPr>
        <w:pStyle w:val="42"/>
        <w:keepNext w:val="0"/>
        <w:keepLines w:val="0"/>
        <w:pageBreakBefore w:val="0"/>
        <w:widowControl w:val="0"/>
        <w:numPr>
          <w:ilvl w:val="0"/>
          <w:numId w:val="0"/>
        </w:numPr>
        <w:tabs>
          <w:tab w:val="left" w:pos="0"/>
        </w:tabs>
        <w:kinsoku/>
        <w:wordWrap w:val="0"/>
        <w:overflowPunct/>
        <w:topLinePunct w:val="0"/>
        <w:bidi w:val="0"/>
        <w:spacing w:line="380" w:lineRule="exact"/>
        <w:ind w:right="0" w:righ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1.交付时间：</w:t>
      </w:r>
      <w:r>
        <w:rPr>
          <w:rFonts w:hint="eastAsia" w:ascii="宋体" w:hAnsi="宋体" w:eastAsia="宋体" w:cs="宋体"/>
          <w:sz w:val="21"/>
          <w:szCs w:val="21"/>
          <w:highlight w:val="yellow"/>
          <w:lang w:val="en-US" w:eastAsia="zh-CN"/>
        </w:rPr>
        <w:t>合同签订</w:t>
      </w:r>
      <w:r>
        <w:rPr>
          <w:rFonts w:hint="eastAsia" w:ascii="宋体" w:hAnsi="宋体" w:cs="宋体"/>
          <w:sz w:val="21"/>
          <w:szCs w:val="21"/>
          <w:highlight w:val="yellow"/>
          <w:lang w:val="en-US" w:eastAsia="zh-CN"/>
        </w:rPr>
        <w:t>之日起</w:t>
      </w:r>
      <w:r>
        <w:rPr>
          <w:rFonts w:hint="eastAsia" w:ascii="宋体" w:hAnsi="宋体" w:cs="宋体"/>
          <w:sz w:val="21"/>
          <w:szCs w:val="21"/>
          <w:highlight w:val="yellow"/>
          <w:u w:val="single"/>
          <w:lang w:val="en-US" w:eastAsia="zh-CN"/>
        </w:rPr>
        <w:t xml:space="preserve"> </w:t>
      </w:r>
      <w:r>
        <w:rPr>
          <w:rFonts w:hint="eastAsia" w:ascii="宋体" w:hAnsi="宋体" w:eastAsia="宋体" w:cs="宋体"/>
          <w:sz w:val="21"/>
          <w:szCs w:val="21"/>
          <w:highlight w:val="yellow"/>
          <w:u w:val="single"/>
          <w:lang w:val="en-US" w:eastAsia="zh-CN"/>
        </w:rPr>
        <w:t>15个</w:t>
      </w:r>
      <w:r>
        <w:rPr>
          <w:rFonts w:hint="eastAsia" w:ascii="宋体" w:hAnsi="宋体" w:eastAsia="宋体" w:cs="宋体"/>
          <w:sz w:val="21"/>
          <w:szCs w:val="21"/>
          <w:highlight w:val="yellow"/>
          <w:lang w:val="en-US" w:eastAsia="zh-CN"/>
        </w:rPr>
        <w:t>日历日内，</w:t>
      </w:r>
      <w:r>
        <w:rPr>
          <w:rFonts w:hint="eastAsia" w:ascii="宋体" w:hAnsi="宋体" w:eastAsia="宋体" w:cs="宋体"/>
          <w:sz w:val="21"/>
          <w:szCs w:val="21"/>
          <w:lang w:val="en-US" w:eastAsia="zh-CN"/>
        </w:rPr>
        <w:t>完成全部故障维修、5T 存储数据恢复，实现机房相关设备正常投入使用。</w:t>
      </w:r>
    </w:p>
    <w:p w14:paraId="2AB3AEF4">
      <w:pPr>
        <w:pStyle w:val="42"/>
        <w:keepNext w:val="0"/>
        <w:keepLines w:val="0"/>
        <w:pageBreakBefore w:val="0"/>
        <w:widowControl w:val="0"/>
        <w:numPr>
          <w:ilvl w:val="0"/>
          <w:numId w:val="0"/>
        </w:numPr>
        <w:tabs>
          <w:tab w:val="left" w:pos="0"/>
        </w:tabs>
        <w:kinsoku/>
        <w:wordWrap w:val="0"/>
        <w:overflowPunct/>
        <w:topLinePunct w:val="0"/>
        <w:bidi w:val="0"/>
        <w:spacing w:line="380" w:lineRule="exact"/>
        <w:ind w:right="0" w:righ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2.交付地点：</w:t>
      </w:r>
      <w:r>
        <w:rPr>
          <w:rFonts w:hint="eastAsia" w:ascii="宋体" w:hAnsi="宋体" w:cs="宋体"/>
          <w:sz w:val="21"/>
          <w:szCs w:val="21"/>
          <w:lang w:val="en-US" w:eastAsia="zh-CN"/>
        </w:rPr>
        <w:t>甲方</w:t>
      </w:r>
      <w:r>
        <w:rPr>
          <w:rFonts w:hint="eastAsia" w:ascii="宋体" w:hAnsi="宋体" w:eastAsia="宋体" w:cs="宋体"/>
          <w:sz w:val="21"/>
          <w:szCs w:val="21"/>
          <w:lang w:val="en-US" w:eastAsia="zh-CN"/>
        </w:rPr>
        <w:t>指定地点。</w:t>
      </w:r>
    </w:p>
    <w:p w14:paraId="463D8951">
      <w:pPr>
        <w:pStyle w:val="42"/>
        <w:keepNext w:val="0"/>
        <w:keepLines w:val="0"/>
        <w:pageBreakBefore w:val="0"/>
        <w:widowControl w:val="0"/>
        <w:numPr>
          <w:ilvl w:val="0"/>
          <w:numId w:val="0"/>
        </w:numPr>
        <w:tabs>
          <w:tab w:val="left" w:pos="0"/>
        </w:tabs>
        <w:kinsoku/>
        <w:wordWrap w:val="0"/>
        <w:overflowPunct/>
        <w:topLinePunct w:val="0"/>
        <w:bidi w:val="0"/>
        <w:spacing w:line="380" w:lineRule="exact"/>
        <w:ind w:right="0" w:righ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r>
        <w:rPr>
          <w:rFonts w:hint="eastAsia" w:ascii="宋体" w:hAnsi="宋体" w:cs="宋体"/>
          <w:sz w:val="21"/>
          <w:szCs w:val="21"/>
          <w:lang w:val="en-US" w:eastAsia="zh-CN"/>
        </w:rPr>
        <w:t>五</w:t>
      </w:r>
      <w:r>
        <w:rPr>
          <w:rFonts w:hint="eastAsia" w:ascii="宋体" w:hAnsi="宋体" w:eastAsia="宋体" w:cs="宋体"/>
          <w:sz w:val="21"/>
          <w:szCs w:val="21"/>
          <w:lang w:val="en-US" w:eastAsia="zh-CN"/>
        </w:rPr>
        <w:t>）安装条款、调试、保养服务条款</w:t>
      </w:r>
    </w:p>
    <w:p w14:paraId="787EA26E">
      <w:pPr>
        <w:pStyle w:val="42"/>
        <w:keepNext w:val="0"/>
        <w:keepLines w:val="0"/>
        <w:pageBreakBefore w:val="0"/>
        <w:widowControl w:val="0"/>
        <w:numPr>
          <w:ilvl w:val="0"/>
          <w:numId w:val="0"/>
        </w:numPr>
        <w:tabs>
          <w:tab w:val="left" w:pos="0"/>
        </w:tabs>
        <w:kinsoku/>
        <w:wordWrap w:val="0"/>
        <w:overflowPunct/>
        <w:topLinePunct w:val="0"/>
        <w:bidi w:val="0"/>
        <w:spacing w:line="380" w:lineRule="exact"/>
        <w:ind w:right="0" w:righ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1.本采购文件所列所有系统在合同签约后按约定时间内全部维修、调试完毕。</w:t>
      </w:r>
      <w:r>
        <w:rPr>
          <w:rFonts w:hint="eastAsia" w:ascii="宋体" w:hAnsi="宋体" w:cs="宋体"/>
          <w:sz w:val="21"/>
          <w:szCs w:val="21"/>
          <w:lang w:val="en-US" w:eastAsia="zh-CN"/>
        </w:rPr>
        <w:t>乙方</w:t>
      </w:r>
      <w:r>
        <w:rPr>
          <w:rFonts w:hint="eastAsia" w:ascii="宋体" w:hAnsi="宋体" w:eastAsia="宋体" w:cs="宋体"/>
          <w:sz w:val="21"/>
          <w:szCs w:val="21"/>
          <w:lang w:val="en-US" w:eastAsia="zh-CN"/>
        </w:rPr>
        <w:t>必须响应并承诺上述要求，并编制具体的时间进度表。</w:t>
      </w:r>
    </w:p>
    <w:p w14:paraId="23592A01">
      <w:pPr>
        <w:pStyle w:val="42"/>
        <w:keepNext w:val="0"/>
        <w:keepLines w:val="0"/>
        <w:pageBreakBefore w:val="0"/>
        <w:widowControl w:val="0"/>
        <w:numPr>
          <w:ilvl w:val="0"/>
          <w:numId w:val="0"/>
        </w:numPr>
        <w:tabs>
          <w:tab w:val="left" w:pos="0"/>
        </w:tabs>
        <w:kinsoku/>
        <w:wordWrap w:val="0"/>
        <w:overflowPunct/>
        <w:topLinePunct w:val="0"/>
        <w:bidi w:val="0"/>
        <w:spacing w:line="380" w:lineRule="exact"/>
        <w:ind w:right="0" w:righ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2.系统的维修、调试等各项工作由</w:t>
      </w:r>
      <w:r>
        <w:rPr>
          <w:rFonts w:hint="eastAsia" w:ascii="宋体" w:hAnsi="宋体" w:cs="宋体"/>
          <w:sz w:val="21"/>
          <w:szCs w:val="21"/>
          <w:lang w:val="en-US" w:eastAsia="zh-CN"/>
        </w:rPr>
        <w:t>乙方</w:t>
      </w:r>
      <w:r>
        <w:rPr>
          <w:rFonts w:hint="eastAsia" w:ascii="宋体" w:hAnsi="宋体" w:eastAsia="宋体" w:cs="宋体"/>
          <w:sz w:val="21"/>
          <w:szCs w:val="21"/>
          <w:lang w:val="en-US" w:eastAsia="zh-CN"/>
        </w:rPr>
        <w:t>负责，必须在</w:t>
      </w:r>
      <w:r>
        <w:rPr>
          <w:rFonts w:hint="eastAsia" w:ascii="宋体" w:hAnsi="宋体" w:cs="宋体"/>
          <w:sz w:val="21"/>
          <w:szCs w:val="21"/>
          <w:lang w:val="en-US" w:eastAsia="zh-CN"/>
        </w:rPr>
        <w:t>甲方</w:t>
      </w:r>
      <w:r>
        <w:rPr>
          <w:rFonts w:hint="eastAsia" w:ascii="宋体" w:hAnsi="宋体" w:eastAsia="宋体" w:cs="宋体"/>
          <w:sz w:val="21"/>
          <w:szCs w:val="21"/>
          <w:lang w:val="en-US" w:eastAsia="zh-CN"/>
        </w:rPr>
        <w:t>指定人员的参与下进行。</w:t>
      </w:r>
      <w:r>
        <w:rPr>
          <w:rFonts w:hint="eastAsia" w:ascii="宋体" w:hAnsi="宋体" w:cs="宋体"/>
          <w:sz w:val="21"/>
          <w:szCs w:val="21"/>
          <w:lang w:val="en-US" w:eastAsia="zh-CN"/>
        </w:rPr>
        <w:t>乙方</w:t>
      </w:r>
      <w:r>
        <w:rPr>
          <w:rFonts w:hint="eastAsia" w:ascii="宋体" w:hAnsi="宋体" w:eastAsia="宋体" w:cs="宋体"/>
          <w:sz w:val="21"/>
          <w:szCs w:val="21"/>
          <w:lang w:val="en-US" w:eastAsia="zh-CN"/>
        </w:rPr>
        <w:t>应根据现场情况、采购文件要求、响应文件承诺及国家有关技术标准、规范进行安装，并调试至正常运行的最佳状态。响应文件中给出的具体安装和测试方法，在实际实施前必须先经</w:t>
      </w:r>
      <w:r>
        <w:rPr>
          <w:rFonts w:hint="eastAsia" w:ascii="宋体" w:hAnsi="宋体" w:cs="宋体"/>
          <w:sz w:val="21"/>
          <w:szCs w:val="21"/>
          <w:lang w:val="en-US" w:eastAsia="zh-CN"/>
        </w:rPr>
        <w:t>甲方</w:t>
      </w:r>
      <w:r>
        <w:rPr>
          <w:rFonts w:hint="eastAsia" w:ascii="宋体" w:hAnsi="宋体" w:eastAsia="宋体" w:cs="宋体"/>
          <w:sz w:val="21"/>
          <w:szCs w:val="21"/>
          <w:lang w:val="en-US" w:eastAsia="zh-CN"/>
        </w:rPr>
        <w:t>同意方可进行；调试的原始记录需经各方签字后作为验收文件之一。安装过程中发现的系统问题，</w:t>
      </w:r>
      <w:r>
        <w:rPr>
          <w:rFonts w:hint="eastAsia" w:ascii="宋体" w:hAnsi="宋体" w:cs="宋体"/>
          <w:sz w:val="21"/>
          <w:szCs w:val="21"/>
          <w:lang w:val="en-US" w:eastAsia="zh-CN"/>
        </w:rPr>
        <w:t>乙方</w:t>
      </w:r>
      <w:r>
        <w:rPr>
          <w:rFonts w:hint="eastAsia" w:ascii="宋体" w:hAnsi="宋体" w:eastAsia="宋体" w:cs="宋体"/>
          <w:sz w:val="21"/>
          <w:szCs w:val="21"/>
          <w:lang w:val="en-US" w:eastAsia="zh-CN"/>
        </w:rPr>
        <w:t>须负责无偿补救处理。</w:t>
      </w:r>
    </w:p>
    <w:p w14:paraId="004612BF">
      <w:pPr>
        <w:pStyle w:val="42"/>
        <w:keepNext w:val="0"/>
        <w:keepLines w:val="0"/>
        <w:pageBreakBefore w:val="0"/>
        <w:widowControl w:val="0"/>
        <w:numPr>
          <w:ilvl w:val="0"/>
          <w:numId w:val="0"/>
        </w:numPr>
        <w:tabs>
          <w:tab w:val="left" w:pos="0"/>
        </w:tabs>
        <w:kinsoku/>
        <w:wordWrap w:val="0"/>
        <w:overflowPunct/>
        <w:topLinePunct w:val="0"/>
        <w:bidi w:val="0"/>
        <w:spacing w:line="380" w:lineRule="exact"/>
        <w:ind w:right="0" w:righ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r>
        <w:rPr>
          <w:rFonts w:hint="eastAsia" w:ascii="宋体" w:hAnsi="宋体" w:cs="宋体"/>
          <w:sz w:val="21"/>
          <w:szCs w:val="21"/>
          <w:lang w:val="en-US" w:eastAsia="zh-CN"/>
        </w:rPr>
        <w:t>乙方</w:t>
      </w:r>
      <w:r>
        <w:rPr>
          <w:rFonts w:hint="eastAsia" w:ascii="宋体" w:hAnsi="宋体" w:eastAsia="宋体" w:cs="宋体"/>
          <w:sz w:val="21"/>
          <w:szCs w:val="21"/>
          <w:lang w:val="en-US" w:eastAsia="zh-CN"/>
        </w:rPr>
        <w:t>（或制造商）必须提供维修调试及后续维保服务。维修人员应具备相应的专业知识、技术水平，熟悉所供系统的技术性能、运行、安装及维修保养知识，有足够能力承担系统的安装并保证达到正常运行的要求。</w:t>
      </w:r>
      <w:r>
        <w:rPr>
          <w:rFonts w:hint="eastAsia" w:ascii="宋体" w:hAnsi="宋体" w:cs="宋体"/>
          <w:sz w:val="21"/>
          <w:szCs w:val="21"/>
          <w:lang w:val="en-US" w:eastAsia="zh-CN"/>
        </w:rPr>
        <w:t>乙方</w:t>
      </w:r>
      <w:r>
        <w:rPr>
          <w:rFonts w:hint="eastAsia" w:ascii="宋体" w:hAnsi="宋体" w:eastAsia="宋体" w:cs="宋体"/>
          <w:sz w:val="21"/>
          <w:szCs w:val="21"/>
          <w:lang w:val="en-US" w:eastAsia="zh-CN"/>
        </w:rPr>
        <w:t>应于签订合同之日起 5 个日历日内与</w:t>
      </w:r>
      <w:r>
        <w:rPr>
          <w:rFonts w:hint="eastAsia" w:ascii="宋体" w:hAnsi="宋体" w:cs="宋体"/>
          <w:sz w:val="21"/>
          <w:szCs w:val="21"/>
          <w:lang w:val="en-US" w:eastAsia="zh-CN"/>
        </w:rPr>
        <w:t>甲方</w:t>
      </w:r>
      <w:r>
        <w:rPr>
          <w:rFonts w:hint="eastAsia" w:ascii="宋体" w:hAnsi="宋体" w:eastAsia="宋体" w:cs="宋体"/>
          <w:sz w:val="21"/>
          <w:szCs w:val="21"/>
          <w:lang w:val="en-US" w:eastAsia="zh-CN"/>
        </w:rPr>
        <w:t>对接，提出系统安装调试所需准备的条件，应派出有经验的工程技术人员到现场进行安装，</w:t>
      </w:r>
      <w:r>
        <w:rPr>
          <w:rFonts w:hint="eastAsia" w:ascii="宋体" w:hAnsi="宋体" w:cs="宋体"/>
          <w:sz w:val="21"/>
          <w:szCs w:val="21"/>
          <w:lang w:val="en-US" w:eastAsia="zh-CN"/>
        </w:rPr>
        <w:t>甲方</w:t>
      </w:r>
      <w:r>
        <w:rPr>
          <w:rFonts w:hint="eastAsia" w:ascii="宋体" w:hAnsi="宋体" w:eastAsia="宋体" w:cs="宋体"/>
          <w:sz w:val="21"/>
          <w:szCs w:val="21"/>
          <w:lang w:val="en-US" w:eastAsia="zh-CN"/>
        </w:rPr>
        <w:t>给予相应配合。</w:t>
      </w:r>
    </w:p>
    <w:p w14:paraId="725988C6">
      <w:pPr>
        <w:pStyle w:val="42"/>
        <w:keepNext w:val="0"/>
        <w:keepLines w:val="0"/>
        <w:pageBreakBefore w:val="0"/>
        <w:widowControl w:val="0"/>
        <w:numPr>
          <w:ilvl w:val="0"/>
          <w:numId w:val="0"/>
        </w:numPr>
        <w:tabs>
          <w:tab w:val="left" w:pos="0"/>
        </w:tabs>
        <w:kinsoku/>
        <w:wordWrap w:val="0"/>
        <w:overflowPunct/>
        <w:topLinePunct w:val="0"/>
        <w:bidi w:val="0"/>
        <w:spacing w:line="380" w:lineRule="exact"/>
        <w:ind w:right="0" w:righ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r>
        <w:rPr>
          <w:rFonts w:hint="eastAsia" w:ascii="宋体" w:hAnsi="宋体" w:cs="宋体"/>
          <w:sz w:val="21"/>
          <w:szCs w:val="21"/>
          <w:lang w:val="en-US" w:eastAsia="zh-CN"/>
        </w:rPr>
        <w:t>六</w:t>
      </w:r>
      <w:r>
        <w:rPr>
          <w:rFonts w:hint="eastAsia" w:ascii="宋体" w:hAnsi="宋体" w:eastAsia="宋体" w:cs="宋体"/>
          <w:sz w:val="21"/>
          <w:szCs w:val="21"/>
          <w:lang w:val="en-US" w:eastAsia="zh-CN"/>
        </w:rPr>
        <w:t>）质量标准</w:t>
      </w:r>
    </w:p>
    <w:p w14:paraId="2A081EDC">
      <w:pPr>
        <w:pStyle w:val="42"/>
        <w:keepNext w:val="0"/>
        <w:keepLines w:val="0"/>
        <w:pageBreakBefore w:val="0"/>
        <w:widowControl w:val="0"/>
        <w:numPr>
          <w:ilvl w:val="0"/>
          <w:numId w:val="0"/>
        </w:numPr>
        <w:tabs>
          <w:tab w:val="left" w:pos="0"/>
        </w:tabs>
        <w:kinsoku/>
        <w:wordWrap w:val="0"/>
        <w:overflowPunct/>
        <w:topLinePunct w:val="0"/>
        <w:bidi w:val="0"/>
        <w:spacing w:line="380" w:lineRule="exact"/>
        <w:ind w:right="0" w:righ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r>
        <w:rPr>
          <w:rFonts w:hint="eastAsia" w:ascii="宋体" w:hAnsi="宋体" w:cs="宋体"/>
          <w:sz w:val="21"/>
          <w:szCs w:val="21"/>
          <w:highlight w:val="yellow"/>
          <w:lang w:val="en-US" w:eastAsia="zh-CN"/>
        </w:rPr>
        <w:t>乙方</w:t>
      </w:r>
      <w:r>
        <w:rPr>
          <w:rFonts w:hint="eastAsia" w:ascii="宋体" w:hAnsi="宋体" w:eastAsia="宋体" w:cs="宋体"/>
          <w:sz w:val="21"/>
          <w:szCs w:val="21"/>
          <w:highlight w:val="yellow"/>
          <w:lang w:val="en-US" w:eastAsia="zh-CN"/>
        </w:rPr>
        <w:t>提供的</w:t>
      </w:r>
      <w:r>
        <w:rPr>
          <w:rFonts w:hint="eastAsia" w:ascii="宋体" w:hAnsi="宋体" w:cs="宋体"/>
          <w:sz w:val="21"/>
          <w:szCs w:val="21"/>
          <w:highlight w:val="yellow"/>
          <w:lang w:val="en-US" w:eastAsia="zh-CN"/>
        </w:rPr>
        <w:t>配件</w:t>
      </w:r>
      <w:r>
        <w:rPr>
          <w:rFonts w:hint="eastAsia" w:ascii="宋体" w:hAnsi="宋体" w:eastAsia="宋体" w:cs="宋体"/>
          <w:sz w:val="21"/>
          <w:szCs w:val="21"/>
          <w:lang w:val="en-US" w:eastAsia="zh-CN"/>
        </w:rPr>
        <w:t>必须是厂商原装的。必须符合国家及行业相关的产品、质量、技术、安全及环保标准，并完全满足采购文件的要求。</w:t>
      </w:r>
    </w:p>
    <w:p w14:paraId="6902AFBE">
      <w:pPr>
        <w:pStyle w:val="42"/>
        <w:keepNext w:val="0"/>
        <w:keepLines w:val="0"/>
        <w:pageBreakBefore w:val="0"/>
        <w:widowControl w:val="0"/>
        <w:numPr>
          <w:ilvl w:val="0"/>
          <w:numId w:val="0"/>
        </w:numPr>
        <w:tabs>
          <w:tab w:val="left" w:pos="0"/>
        </w:tabs>
        <w:kinsoku/>
        <w:wordWrap w:val="0"/>
        <w:overflowPunct/>
        <w:topLinePunct w:val="0"/>
        <w:bidi w:val="0"/>
        <w:spacing w:line="380" w:lineRule="exact"/>
        <w:ind w:right="0" w:righ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r>
        <w:rPr>
          <w:rFonts w:hint="eastAsia" w:ascii="宋体" w:hAnsi="宋体" w:cs="宋体"/>
          <w:sz w:val="21"/>
          <w:szCs w:val="21"/>
          <w:highlight w:val="yellow"/>
          <w:lang w:val="en-US" w:eastAsia="zh-CN"/>
        </w:rPr>
        <w:t>乙方</w:t>
      </w:r>
      <w:r>
        <w:rPr>
          <w:rFonts w:hint="eastAsia" w:ascii="宋体" w:hAnsi="宋体" w:eastAsia="宋体" w:cs="宋体"/>
          <w:sz w:val="21"/>
          <w:szCs w:val="21"/>
          <w:highlight w:val="yellow"/>
          <w:lang w:val="en-US" w:eastAsia="zh-CN"/>
        </w:rPr>
        <w:t>保证所提供的</w:t>
      </w:r>
      <w:r>
        <w:rPr>
          <w:rFonts w:hint="eastAsia" w:ascii="宋体" w:hAnsi="宋体" w:cs="宋体"/>
          <w:sz w:val="21"/>
          <w:szCs w:val="21"/>
          <w:highlight w:val="yellow"/>
          <w:lang w:val="en-US" w:eastAsia="zh-CN"/>
        </w:rPr>
        <w:t>配件</w:t>
      </w:r>
      <w:r>
        <w:rPr>
          <w:rFonts w:hint="eastAsia" w:ascii="宋体" w:hAnsi="宋体" w:eastAsia="宋体" w:cs="宋体"/>
          <w:sz w:val="21"/>
          <w:szCs w:val="21"/>
          <w:lang w:val="en-US" w:eastAsia="zh-CN"/>
        </w:rPr>
        <w:t>不侵犯任何第三方的专利权、商标权或版权。如发生侵权纠纷，</w:t>
      </w:r>
      <w:r>
        <w:rPr>
          <w:rFonts w:hint="eastAsia" w:ascii="宋体" w:hAnsi="宋体" w:cs="宋体"/>
          <w:sz w:val="21"/>
          <w:szCs w:val="21"/>
          <w:lang w:val="en-US" w:eastAsia="zh-CN"/>
        </w:rPr>
        <w:t>乙方</w:t>
      </w:r>
      <w:r>
        <w:rPr>
          <w:rFonts w:hint="eastAsia" w:ascii="宋体" w:hAnsi="宋体" w:eastAsia="宋体" w:cs="宋体"/>
          <w:sz w:val="21"/>
          <w:szCs w:val="21"/>
          <w:lang w:val="en-US" w:eastAsia="zh-CN"/>
        </w:rPr>
        <w:t>须全权承担对第三方的侵权责任，并赔偿由此给</w:t>
      </w:r>
      <w:r>
        <w:rPr>
          <w:rFonts w:hint="eastAsia" w:ascii="宋体" w:hAnsi="宋体" w:cs="宋体"/>
          <w:sz w:val="21"/>
          <w:szCs w:val="21"/>
          <w:lang w:val="en-US" w:eastAsia="zh-CN"/>
        </w:rPr>
        <w:t>甲方</w:t>
      </w:r>
      <w:r>
        <w:rPr>
          <w:rFonts w:hint="eastAsia" w:ascii="宋体" w:hAnsi="宋体" w:eastAsia="宋体" w:cs="宋体"/>
          <w:sz w:val="21"/>
          <w:szCs w:val="21"/>
          <w:lang w:val="en-US" w:eastAsia="zh-CN"/>
        </w:rPr>
        <w:t>造成的所有损失及费用。</w:t>
      </w:r>
    </w:p>
    <w:p w14:paraId="6A4C3919">
      <w:pPr>
        <w:pStyle w:val="42"/>
        <w:keepNext w:val="0"/>
        <w:keepLines w:val="0"/>
        <w:pageBreakBefore w:val="0"/>
        <w:widowControl w:val="0"/>
        <w:numPr>
          <w:ilvl w:val="0"/>
          <w:numId w:val="0"/>
        </w:numPr>
        <w:tabs>
          <w:tab w:val="left" w:pos="0"/>
        </w:tabs>
        <w:kinsoku/>
        <w:wordWrap w:val="0"/>
        <w:overflowPunct/>
        <w:topLinePunct w:val="0"/>
        <w:bidi w:val="0"/>
        <w:spacing w:line="380" w:lineRule="exact"/>
        <w:ind w:right="0" w:righ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r>
        <w:rPr>
          <w:rFonts w:hint="eastAsia" w:ascii="宋体" w:hAnsi="宋体" w:cs="宋体"/>
          <w:sz w:val="21"/>
          <w:szCs w:val="21"/>
          <w:lang w:val="en-US" w:eastAsia="zh-CN"/>
        </w:rPr>
        <w:t>七</w:t>
      </w:r>
      <w:r>
        <w:rPr>
          <w:rFonts w:hint="eastAsia" w:ascii="宋体" w:hAnsi="宋体" w:eastAsia="宋体" w:cs="宋体"/>
          <w:sz w:val="21"/>
          <w:szCs w:val="21"/>
          <w:lang w:val="en-US" w:eastAsia="zh-CN"/>
        </w:rPr>
        <w:t>）质保服务要求</w:t>
      </w:r>
    </w:p>
    <w:p w14:paraId="3DFF098E">
      <w:pPr>
        <w:pStyle w:val="42"/>
        <w:keepNext w:val="0"/>
        <w:keepLines w:val="0"/>
        <w:pageBreakBefore w:val="0"/>
        <w:widowControl w:val="0"/>
        <w:numPr>
          <w:ilvl w:val="0"/>
          <w:numId w:val="0"/>
        </w:numPr>
        <w:tabs>
          <w:tab w:val="left" w:pos="0"/>
        </w:tabs>
        <w:kinsoku/>
        <w:wordWrap w:val="0"/>
        <w:overflowPunct/>
        <w:topLinePunct w:val="0"/>
        <w:bidi w:val="0"/>
        <w:spacing w:line="380" w:lineRule="exact"/>
        <w:ind w:right="0" w:righ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 所更换的零配件质保期</w:t>
      </w:r>
      <w:r>
        <w:rPr>
          <w:rFonts w:hint="eastAsia" w:ascii="宋体" w:hAnsi="宋体" w:cs="宋体"/>
          <w:sz w:val="21"/>
          <w:szCs w:val="21"/>
          <w:u w:val="single"/>
          <w:lang w:val="en-US" w:eastAsia="zh-CN"/>
        </w:rPr>
        <w:t xml:space="preserve">   </w:t>
      </w:r>
      <w:r>
        <w:rPr>
          <w:rFonts w:hint="eastAsia" w:ascii="宋体" w:hAnsi="宋体" w:eastAsia="宋体" w:cs="宋体"/>
          <w:sz w:val="21"/>
          <w:szCs w:val="21"/>
          <w:lang w:val="en-US" w:eastAsia="zh-CN"/>
        </w:rPr>
        <w:t>个月；数据恢复成果需提供备份方案保障，质保期内免费提供上门检测、维护、保修等服务。</w:t>
      </w:r>
    </w:p>
    <w:p w14:paraId="5271AAF3">
      <w:pPr>
        <w:pStyle w:val="42"/>
        <w:keepNext w:val="0"/>
        <w:keepLines w:val="0"/>
        <w:pageBreakBefore w:val="0"/>
        <w:widowControl w:val="0"/>
        <w:numPr>
          <w:ilvl w:val="0"/>
          <w:numId w:val="0"/>
        </w:numPr>
        <w:tabs>
          <w:tab w:val="left" w:pos="0"/>
        </w:tabs>
        <w:kinsoku/>
        <w:wordWrap w:val="0"/>
        <w:overflowPunct/>
        <w:topLinePunct w:val="0"/>
        <w:bidi w:val="0"/>
        <w:spacing w:line="380" w:lineRule="exact"/>
        <w:ind w:right="0" w:righ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 应由具备相应专业资格的工程师进行故障维修、数据恢复、调试工作。</w:t>
      </w:r>
    </w:p>
    <w:p w14:paraId="72F0918E">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rightChars="0" w:firstLine="422" w:firstLineChars="200"/>
        <w:textAlignment w:val="auto"/>
        <w:rPr>
          <w:rFonts w:hint="eastAsia" w:ascii="宋体" w:hAnsi="宋体" w:eastAsia="宋体" w:cs="宋体"/>
          <w:b/>
          <w:color w:val="000000"/>
          <w:sz w:val="21"/>
          <w:szCs w:val="21"/>
          <w:highlight w:val="none"/>
          <w:lang w:val="en-US" w:eastAsia="zh-CN"/>
        </w:rPr>
      </w:pPr>
      <w:r>
        <w:rPr>
          <w:rFonts w:hint="eastAsia" w:ascii="宋体" w:hAnsi="宋体" w:cs="宋体"/>
          <w:b/>
          <w:color w:val="000000"/>
          <w:sz w:val="21"/>
          <w:szCs w:val="21"/>
          <w:highlight w:val="none"/>
          <w:lang w:val="en-US" w:eastAsia="zh-CN"/>
        </w:rPr>
        <w:t>四</w:t>
      </w:r>
      <w:r>
        <w:rPr>
          <w:rFonts w:hint="eastAsia" w:ascii="宋体" w:hAnsi="宋体" w:eastAsia="宋体" w:cs="宋体"/>
          <w:b/>
          <w:color w:val="000000"/>
          <w:sz w:val="21"/>
          <w:szCs w:val="21"/>
          <w:highlight w:val="none"/>
          <w:lang w:val="en-US" w:eastAsia="zh-CN"/>
        </w:rPr>
        <w:t>、验收及评价方案</w:t>
      </w:r>
    </w:p>
    <w:p w14:paraId="27C86D9F">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楷体" w:hAnsi="楷体" w:eastAsia="楷体" w:cs="楷体"/>
          <w:b w:val="0"/>
          <w:bCs/>
          <w:color w:val="auto"/>
          <w:sz w:val="21"/>
          <w:szCs w:val="21"/>
          <w:highlight w:val="none"/>
          <w:lang w:val="en-US" w:eastAsia="zh-CN"/>
        </w:rPr>
      </w:pPr>
      <w:r>
        <w:rPr>
          <w:rFonts w:hint="eastAsia" w:ascii="楷体" w:hAnsi="楷体" w:eastAsia="楷体" w:cs="楷体"/>
          <w:b w:val="0"/>
          <w:bCs/>
          <w:color w:val="auto"/>
          <w:sz w:val="21"/>
          <w:szCs w:val="21"/>
          <w:highlight w:val="none"/>
          <w:lang w:val="en-US" w:eastAsia="zh-CN"/>
        </w:rPr>
        <w:t>1.验收主体：</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管理部门、使用部门及</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相关人员</w:t>
      </w:r>
      <w:r>
        <w:rPr>
          <w:rFonts w:hint="eastAsia" w:ascii="楷体" w:hAnsi="楷体" w:eastAsia="楷体" w:cs="楷体"/>
          <w:b w:val="0"/>
          <w:bCs/>
          <w:color w:val="auto"/>
          <w:sz w:val="21"/>
          <w:szCs w:val="21"/>
          <w:highlight w:val="none"/>
          <w:lang w:val="en-US" w:eastAsia="zh-CN"/>
        </w:rPr>
        <w:t>。</w:t>
      </w:r>
    </w:p>
    <w:p w14:paraId="1AF836FA">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楷体" w:hAnsi="楷体" w:eastAsia="楷体" w:cs="楷体"/>
          <w:b w:val="0"/>
          <w:bCs/>
          <w:color w:val="auto"/>
          <w:sz w:val="21"/>
          <w:szCs w:val="21"/>
          <w:highlight w:val="none"/>
          <w:lang w:val="en-US" w:eastAsia="zh-CN"/>
        </w:rPr>
      </w:pPr>
      <w:r>
        <w:rPr>
          <w:rFonts w:hint="eastAsia" w:ascii="楷体" w:hAnsi="楷体" w:eastAsia="楷体" w:cs="楷体"/>
          <w:b w:val="0"/>
          <w:bCs/>
          <w:color w:val="auto"/>
          <w:sz w:val="21"/>
          <w:szCs w:val="21"/>
          <w:highlight w:val="none"/>
          <w:lang w:val="en-US" w:eastAsia="zh-CN"/>
        </w:rPr>
        <w:t>2.验收标准</w:t>
      </w:r>
    </w:p>
    <w:p w14:paraId="2E75CDEE">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（1）法定及行业标准：符合中华人民共和国最新发布的国家安全质量、环保标准或行业技术规范。若为进口产品，还需符合货物来源国官方发布的最新版本标准及合同条款。</w:t>
      </w:r>
    </w:p>
    <w:p w14:paraId="202DB79A">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楷体" w:hAnsi="楷体" w:eastAsia="楷体" w:cs="楷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（2）采购约定标准：完全符合采购文件、</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响应承诺及合同约定的各项要求（包括型号、数量、性能等），以</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认可的合理最佳配置为准。</w:t>
      </w:r>
    </w:p>
    <w:p w14:paraId="21487B0F">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楷体" w:hAnsi="楷体" w:eastAsia="楷体" w:cs="楷体"/>
          <w:b w:val="0"/>
          <w:bCs/>
          <w:color w:val="auto"/>
          <w:sz w:val="21"/>
          <w:szCs w:val="21"/>
          <w:highlight w:val="none"/>
          <w:lang w:val="en-US" w:eastAsia="zh-CN"/>
        </w:rPr>
      </w:pPr>
      <w:r>
        <w:rPr>
          <w:rFonts w:hint="eastAsia" w:ascii="楷体" w:hAnsi="楷体" w:eastAsia="楷体" w:cs="楷体"/>
          <w:b w:val="0"/>
          <w:bCs/>
          <w:color w:val="auto"/>
          <w:sz w:val="21"/>
          <w:szCs w:val="21"/>
          <w:highlight w:val="none"/>
          <w:lang w:val="en-US" w:eastAsia="zh-CN"/>
        </w:rPr>
        <w:t>3.验收内容与方式</w:t>
      </w:r>
    </w:p>
    <w:p w14:paraId="7AD15381">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（1）现场实物验收：机房性能正常运行。</w:t>
      </w:r>
    </w:p>
    <w:p w14:paraId="0E3A2304">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楷体" w:hAnsi="楷体" w:eastAsia="楷体" w:cs="楷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（2）性能与试运行验证：调试完成后，对系统的技术指标、功能进行整体核查，并进入试运行阶段，确认其正常运行且无故障。</w:t>
      </w:r>
    </w:p>
    <w:p w14:paraId="03004419">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楷体" w:hAnsi="楷体" w:eastAsia="楷体" w:cs="楷体"/>
          <w:b w:val="0"/>
          <w:bCs/>
          <w:color w:val="auto"/>
          <w:sz w:val="21"/>
          <w:szCs w:val="21"/>
          <w:highlight w:val="none"/>
          <w:lang w:val="en-US" w:eastAsia="zh-CN"/>
        </w:rPr>
      </w:pPr>
      <w:r>
        <w:rPr>
          <w:rFonts w:hint="eastAsia" w:ascii="楷体" w:hAnsi="楷体" w:eastAsia="楷体" w:cs="楷体"/>
          <w:b w:val="0"/>
          <w:bCs/>
          <w:color w:val="auto"/>
          <w:sz w:val="21"/>
          <w:szCs w:val="21"/>
          <w:highlight w:val="none"/>
          <w:lang w:val="en-US" w:eastAsia="zh-CN"/>
        </w:rPr>
        <w:t>4.验收程序与时间</w:t>
      </w:r>
    </w:p>
    <w:p w14:paraId="16B7F314">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（1）初步验收：</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交货当日，</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同步开展安装、数量及相关资料的初步验收。验收过程中如有问题，当日书面通知</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处理。</w:t>
      </w:r>
    </w:p>
    <w:p w14:paraId="66CB841F">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（2）试运行阶段：维修完成并测试通过后，进入为期5个日历日的试运行阶段。期间若出现故障或未达要求，判定为试运行不合格，</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须返修或更换后重新计算试运行期。</w:t>
      </w:r>
    </w:p>
    <w:p w14:paraId="59C9171C">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（3）最终验收申请与实施：试运行期满且运行稳定无故障后，</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向</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提请最终验收。</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应自收到验收申请之日起5个工作日内组织进行验收。验收合格后，双方签署验收报告。</w:t>
      </w:r>
    </w:p>
    <w:p w14:paraId="164AAC7A">
      <w:pPr>
        <w:pStyle w:val="42"/>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（4）验收结果处理：</w:t>
      </w:r>
    </w:p>
    <w:p w14:paraId="7A0548D5">
      <w:pPr>
        <w:pStyle w:val="42"/>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① 验收合格：验收完成之日起5个工作日内办理验收手续，</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同步移交全部资料。</w:t>
      </w:r>
    </w:p>
    <w:p w14:paraId="763F282D">
      <w:pPr>
        <w:pStyle w:val="42"/>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left="0" w:leftChars="0" w:right="0" w:firstLine="420" w:firstLineChars="200"/>
        <w:textAlignment w:val="auto"/>
        <w:rPr>
          <w:rFonts w:hint="eastAsia" w:ascii="楷体" w:hAnsi="楷体" w:eastAsia="楷体" w:cs="楷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② 验收不合格：</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应在验收结束之日起1个工作日内签发《拒绝收货通知书》并明确原因。</w:t>
      </w:r>
    </w:p>
    <w:p w14:paraId="788ACD14">
      <w:pPr>
        <w:pStyle w:val="42"/>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left="0" w:leftChars="0" w:right="0" w:firstLine="420" w:firstLineChars="200"/>
        <w:textAlignment w:val="auto"/>
        <w:rPr>
          <w:rFonts w:hint="eastAsia" w:ascii="楷体" w:hAnsi="楷体" w:eastAsia="楷体" w:cs="楷体"/>
          <w:b w:val="0"/>
          <w:bCs/>
          <w:color w:val="auto"/>
          <w:sz w:val="21"/>
          <w:szCs w:val="21"/>
          <w:highlight w:val="none"/>
          <w:lang w:val="en-US" w:eastAsia="zh-CN"/>
        </w:rPr>
      </w:pPr>
      <w:r>
        <w:rPr>
          <w:rFonts w:hint="eastAsia" w:ascii="楷体" w:hAnsi="楷体" w:eastAsia="楷体" w:cs="楷体"/>
          <w:b w:val="0"/>
          <w:bCs/>
          <w:color w:val="auto"/>
          <w:sz w:val="21"/>
          <w:szCs w:val="21"/>
          <w:highlight w:val="none"/>
          <w:lang w:val="en-US" w:eastAsia="zh-CN"/>
        </w:rPr>
        <w:t>5.异常处理与违约责任</w:t>
      </w:r>
    </w:p>
    <w:p w14:paraId="193093FB">
      <w:pPr>
        <w:pStyle w:val="42"/>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（1）异议与检测：发现异议的，2个工作日内通知</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。双方无法达成一致的，共同委托第三方检测，检测及鉴定费用由责任方承担。</w:t>
      </w:r>
    </w:p>
    <w:p w14:paraId="555DFB7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b w:val="0"/>
          <w:bCs/>
          <w:color w:val="auto"/>
          <w:sz w:val="21"/>
          <w:szCs w:val="21"/>
          <w:highlight w:val="none"/>
          <w:lang w:val="en-US" w:eastAsia="zh-CN"/>
        </w:rPr>
        <w:t>（2）其他问题处理：验收不合格或经鉴定不合格的，</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1个工作日内签发拒收通知。</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须</w:t>
      </w:r>
      <w:r>
        <w:rPr>
          <w:rFonts w:hint="eastAsia" w:ascii="宋体" w:hAnsi="宋体" w:eastAsia="宋体" w:cs="宋体"/>
          <w:b w:val="0"/>
          <w:bCs/>
          <w:color w:val="auto"/>
          <w:sz w:val="21"/>
          <w:szCs w:val="21"/>
          <w:highlight w:val="yellow"/>
          <w:lang w:val="en-US" w:eastAsia="zh-CN"/>
        </w:rPr>
        <w:t>在5个工作日内无条件完成</w:t>
      </w:r>
      <w:r>
        <w:rPr>
          <w:rFonts w:hint="eastAsia" w:ascii="宋体" w:hAnsi="宋体" w:cs="宋体"/>
          <w:b w:val="0"/>
          <w:bCs/>
          <w:color w:val="auto"/>
          <w:sz w:val="21"/>
          <w:szCs w:val="21"/>
          <w:highlight w:val="yellow"/>
          <w:lang w:val="en-US" w:eastAsia="zh-CN"/>
        </w:rPr>
        <w:t>整改</w:t>
      </w:r>
      <w:r>
        <w:rPr>
          <w:rFonts w:hint="eastAsia" w:ascii="宋体" w:hAnsi="宋体" w:eastAsia="宋体" w:cs="宋体"/>
          <w:b w:val="0"/>
          <w:bCs/>
          <w:color w:val="auto"/>
          <w:sz w:val="21"/>
          <w:szCs w:val="21"/>
          <w:highlight w:val="yellow"/>
          <w:lang w:val="en-US" w:eastAsia="zh-CN"/>
        </w:rPr>
        <w:t>。</w:t>
      </w:r>
      <w:r>
        <w:rPr>
          <w:rFonts w:hint="eastAsia" w:ascii="宋体" w:hAnsi="宋体" w:cs="宋体"/>
          <w:b w:val="0"/>
          <w:bCs/>
          <w:color w:val="auto"/>
          <w:sz w:val="21"/>
          <w:szCs w:val="21"/>
          <w:highlight w:val="yellow"/>
          <w:lang w:val="en-US" w:eastAsia="zh-CN"/>
        </w:rPr>
        <w:t>整改</w:t>
      </w:r>
      <w:r>
        <w:rPr>
          <w:rFonts w:hint="eastAsia" w:ascii="宋体" w:hAnsi="宋体" w:eastAsia="宋体" w:cs="宋体"/>
          <w:b w:val="0"/>
          <w:bCs/>
          <w:color w:val="auto"/>
          <w:sz w:val="21"/>
          <w:szCs w:val="21"/>
          <w:highlight w:val="yellow"/>
          <w:lang w:val="en-US" w:eastAsia="zh-CN"/>
        </w:rPr>
        <w:t>后需重新履行验收流程</w:t>
      </w:r>
      <w:r>
        <w:rPr>
          <w:rFonts w:hint="eastAsia" w:ascii="宋体" w:hAnsi="宋体" w:eastAsia="宋体" w:cs="宋体"/>
          <w:b w:val="0"/>
          <w:bCs/>
          <w:color w:val="auto"/>
          <w:sz w:val="21"/>
          <w:szCs w:val="21"/>
          <w:highlight w:val="none"/>
          <w:lang w:val="en-US" w:eastAsia="zh-CN"/>
        </w:rPr>
        <w:t>。</w:t>
      </w:r>
    </w:p>
    <w:p w14:paraId="72DA695B">
      <w:pPr>
        <w:pStyle w:val="42"/>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left="0" w:leftChars="0" w:right="0" w:firstLine="422" w:firstLineChars="200"/>
        <w:textAlignment w:val="auto"/>
        <w:rPr>
          <w:rFonts w:hint="eastAsia" w:ascii="宋体" w:hAnsi="宋体" w:eastAsia="宋体" w:cs="宋体"/>
          <w:b/>
          <w:color w:val="auto"/>
          <w:sz w:val="21"/>
          <w:szCs w:val="21"/>
          <w:highlight w:val="none"/>
          <w:lang w:val="en-US" w:eastAsia="zh-CN"/>
        </w:rPr>
      </w:pPr>
      <w:r>
        <w:rPr>
          <w:rFonts w:hint="eastAsia" w:ascii="宋体" w:hAnsi="宋体" w:cs="宋体"/>
          <w:b/>
          <w:color w:val="auto"/>
          <w:sz w:val="21"/>
          <w:szCs w:val="21"/>
          <w:highlight w:val="none"/>
          <w:lang w:val="en-US" w:eastAsia="zh-CN"/>
        </w:rPr>
        <w:t>五</w:t>
      </w:r>
      <w:r>
        <w:rPr>
          <w:rFonts w:hint="eastAsia" w:ascii="宋体" w:hAnsi="宋体" w:eastAsia="宋体" w:cs="宋体"/>
          <w:b/>
          <w:color w:val="auto"/>
          <w:sz w:val="21"/>
          <w:szCs w:val="21"/>
          <w:highlight w:val="none"/>
          <w:lang w:val="en-US" w:eastAsia="zh-CN"/>
        </w:rPr>
        <w:t>、甲方权利义务​</w:t>
      </w:r>
    </w:p>
    <w:p w14:paraId="481AE448">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签署合同后，甲方应确定项目负责人（或项目联系人），负责与本合同有关的事务对接。甲方有权对乙方的服务履约行为、服务进度及服务质量进行检查、监督，并及时确认乙方提交的服务相关事项（包括但不限于服务方案、阶段性成果等）。甲方应当按照合同约定及乙方合理要求，提供必要的配合（包括但不限于提供相关资料、指定对接人员、协调现场条件等），协助乙方完成服务实施工作。​</w:t>
      </w:r>
    </w:p>
    <w:p w14:paraId="105B0FAA">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甲方有权要求乙方按时提交各阶段服务计划、服务进度报告及相关成果文件，并有权定期核对乙方提供的服务内容、服务质量、服务成果等是否符合合同约定标准。甲方有权督促乙方按约履行服务义务，对不符合合同要求的服务内容，有权要求乙方限期整改。</w:t>
      </w:r>
    </w:p>
    <w:p w14:paraId="2A1E0484">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3.甲方有权要求乙方对服务过程中出现的缺陷、瑕疵或不符合约定的服务成果予以整改、完善或补充，按合同约定享有服务</w:t>
      </w:r>
      <w:r>
        <w:rPr>
          <w:rFonts w:hint="eastAsia" w:ascii="宋体" w:hAnsi="宋体" w:cs="宋体"/>
          <w:b w:val="0"/>
          <w:bCs/>
          <w:color w:val="auto"/>
          <w:sz w:val="21"/>
          <w:szCs w:val="21"/>
          <w:highlight w:val="none"/>
          <w:lang w:val="en-US" w:eastAsia="zh-CN"/>
        </w:rPr>
        <w:t>使用期</w:t>
      </w:r>
      <w:r>
        <w:rPr>
          <w:rFonts w:hint="eastAsia" w:ascii="宋体" w:hAnsi="宋体" w:eastAsia="宋体" w:cs="宋体"/>
          <w:b w:val="0"/>
          <w:bCs/>
          <w:color w:val="auto"/>
          <w:sz w:val="21"/>
          <w:szCs w:val="21"/>
          <w:highlight w:val="none"/>
          <w:lang w:val="en-US" w:eastAsia="zh-CN"/>
        </w:rPr>
        <w:t>内的相关权利及其他合同约定的合法权利。</w:t>
      </w:r>
    </w:p>
    <w:p w14:paraId="2E828C5F">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4.甲方应当按照合同约定的验收标准和期限，对乙方交付的服务成果及服务履约情况进行验收。</w:t>
      </w:r>
    </w:p>
    <w:p w14:paraId="27FC3764">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5.甲方应当根据合同约定的付款方式、期限及时向乙方支付合同价款。​</w:t>
      </w:r>
    </w:p>
    <w:p w14:paraId="010B960E">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color w:val="auto"/>
          <w:sz w:val="21"/>
          <w:szCs w:val="21"/>
          <w:highlight w:val="none"/>
          <w:u w:val="none"/>
          <w:lang w:val="en-US" w:eastAsia="zh-CN"/>
        </w:rPr>
      </w:pPr>
      <w:r>
        <w:rPr>
          <w:rFonts w:hint="eastAsia" w:ascii="宋体" w:hAnsi="宋体" w:eastAsia="宋体" w:cs="宋体"/>
          <w:b w:val="0"/>
          <w:bCs/>
          <w:color w:val="auto"/>
          <w:sz w:val="21"/>
          <w:szCs w:val="21"/>
          <w:highlight w:val="none"/>
          <w:u w:val="none"/>
          <w:lang w:val="en-US" w:eastAsia="zh-CN"/>
        </w:rPr>
        <w:t>6.国家法律法规规定及本合同隐含的应由甲方承担的其他义务和责任。</w:t>
      </w:r>
      <w:r>
        <w:rPr>
          <w:rFonts w:hint="eastAsia" w:ascii="宋体" w:hAnsi="宋体" w:eastAsia="宋体" w:cs="宋体"/>
          <w:b/>
          <w:color w:val="auto"/>
          <w:sz w:val="21"/>
          <w:szCs w:val="21"/>
          <w:highlight w:val="none"/>
          <w:u w:val="none"/>
          <w:lang w:val="en-US" w:eastAsia="zh-CN"/>
        </w:rPr>
        <w:t>​</w:t>
      </w:r>
    </w:p>
    <w:p w14:paraId="794CCB42">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2" w:firstLineChars="200"/>
        <w:textAlignment w:val="auto"/>
        <w:rPr>
          <w:rFonts w:hint="eastAsia" w:ascii="宋体" w:hAnsi="宋体" w:eastAsia="宋体" w:cs="宋体"/>
          <w:b/>
          <w:color w:val="auto"/>
          <w:sz w:val="21"/>
          <w:szCs w:val="21"/>
          <w:highlight w:val="none"/>
          <w:lang w:val="en-US" w:eastAsia="zh-CN"/>
        </w:rPr>
      </w:pPr>
      <w:r>
        <w:rPr>
          <w:rFonts w:hint="eastAsia" w:ascii="宋体" w:hAnsi="宋体" w:cs="宋体"/>
          <w:b/>
          <w:color w:val="auto"/>
          <w:sz w:val="21"/>
          <w:szCs w:val="21"/>
          <w:highlight w:val="none"/>
          <w:lang w:val="en-US" w:eastAsia="zh-CN"/>
        </w:rPr>
        <w:t>六</w:t>
      </w:r>
      <w:r>
        <w:rPr>
          <w:rFonts w:hint="eastAsia" w:ascii="宋体" w:hAnsi="宋体" w:eastAsia="宋体" w:cs="宋体"/>
          <w:b/>
          <w:color w:val="auto"/>
          <w:sz w:val="21"/>
          <w:szCs w:val="21"/>
          <w:highlight w:val="none"/>
          <w:lang w:val="en-US" w:eastAsia="zh-CN"/>
        </w:rPr>
        <w:t>、乙方权利义务​</w:t>
      </w:r>
    </w:p>
    <w:p w14:paraId="3E30D786">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1.签署合同后，乙方应确定项目负责人（或项目联系人），负责与本合同有关的事务对接、服务实施及沟通协调。​</w:t>
      </w:r>
    </w:p>
    <w:p w14:paraId="351F82AA">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2.乙方应严格按照合同约定的服务范围、服务标准、服务期限及技术要求全面履约，合理调配资源、制定详细服务方案，确保提供的服务及相关成果符合合同约定及国家 / 行业相关规范。乙方应接受项目行业管理部门及政府有关部门的指导、监督，积极配合甲方的履约检查、监督及验收工作，并自行负责服务实施过程中的所有内外部协调工作（甲方需配合的事项除外）。​</w:t>
      </w:r>
    </w:p>
    <w:p w14:paraId="63C2F63D">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3.乙方有权在按约完成服务义务、交付符合约定的服务成果后，根据合同约定向甲方收取相应合同价款。​</w:t>
      </w:r>
    </w:p>
    <w:p w14:paraId="779E3399">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4.乙方应保证其提供的服务及服务成果不存在权利瑕疵（包括但不限于知识产权侵权），并对服务实施过程中知悉的甲方商业秘密、技术信息等承担保密义务（另有约定的除外）。</w:t>
      </w:r>
    </w:p>
    <w:p w14:paraId="6A09D1C9">
      <w:pPr>
        <w:pStyle w:val="42"/>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left="0" w:leftChars="0" w:right="0" w:firstLine="420" w:firstLineChars="200"/>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auto"/>
          <w:sz w:val="21"/>
          <w:szCs w:val="21"/>
          <w:highlight w:val="none"/>
          <w:lang w:val="en-US" w:eastAsia="zh-CN"/>
        </w:rPr>
        <w:t>5.国家法律法规规定及本合同隐含的应由乙方承担的其他义务和责任。</w:t>
      </w:r>
      <w:r>
        <w:rPr>
          <w:rFonts w:hint="eastAsia" w:ascii="宋体" w:hAnsi="宋体" w:eastAsia="宋体" w:cs="宋体"/>
          <w:b w:val="0"/>
          <w:bCs/>
          <w:color w:val="000000"/>
          <w:sz w:val="21"/>
          <w:szCs w:val="21"/>
          <w:highlight w:val="none"/>
          <w:lang w:val="en-US" w:eastAsia="zh-CN"/>
        </w:rPr>
        <w:t>​</w:t>
      </w:r>
    </w:p>
    <w:p w14:paraId="5CF0DE8E">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2" w:firstLineChars="200"/>
        <w:textAlignment w:val="auto"/>
        <w:rPr>
          <w:rFonts w:hint="eastAsia" w:ascii="宋体" w:hAnsi="宋体" w:eastAsia="宋体" w:cs="宋体"/>
          <w:b/>
          <w:color w:val="FF0000"/>
          <w:sz w:val="21"/>
          <w:szCs w:val="21"/>
          <w:highlight w:val="none"/>
          <w:lang w:val="en-US" w:eastAsia="zh-CN"/>
        </w:rPr>
      </w:pPr>
      <w:r>
        <w:rPr>
          <w:rFonts w:hint="eastAsia" w:ascii="宋体" w:hAnsi="宋体" w:cs="宋体"/>
          <w:b/>
          <w:color w:val="000000"/>
          <w:sz w:val="21"/>
          <w:szCs w:val="21"/>
          <w:highlight w:val="none"/>
          <w:lang w:val="en-US" w:eastAsia="zh-CN"/>
        </w:rPr>
        <w:t>七</w:t>
      </w:r>
      <w:r>
        <w:rPr>
          <w:rFonts w:hint="eastAsia" w:ascii="宋体" w:hAnsi="宋体" w:eastAsia="宋体" w:cs="宋体"/>
          <w:b/>
          <w:color w:val="000000"/>
          <w:sz w:val="21"/>
          <w:szCs w:val="21"/>
          <w:highlight w:val="none"/>
          <w:lang w:val="en-US" w:eastAsia="zh-CN"/>
        </w:rPr>
        <w:t>、合同价款支付</w:t>
      </w:r>
    </w:p>
    <w:p w14:paraId="622FAC75">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1.支付比例100%，</w:t>
      </w:r>
      <w:r>
        <w:rPr>
          <w:rFonts w:hint="eastAsia" w:ascii="宋体" w:hAnsi="宋体" w:cs="宋体"/>
          <w:b w:val="0"/>
          <w:bCs/>
          <w:color w:val="auto"/>
          <w:sz w:val="21"/>
          <w:szCs w:val="21"/>
          <w:highlight w:val="none"/>
          <w:lang w:val="en-US" w:eastAsia="zh-CN"/>
        </w:rPr>
        <w:t>维修</w:t>
      </w:r>
      <w:r>
        <w:rPr>
          <w:rFonts w:hint="eastAsia" w:ascii="宋体" w:hAnsi="宋体" w:eastAsia="宋体" w:cs="宋体"/>
          <w:b w:val="0"/>
          <w:bCs/>
          <w:color w:val="auto"/>
          <w:sz w:val="21"/>
          <w:szCs w:val="21"/>
          <w:highlight w:val="none"/>
          <w:lang w:val="en-US" w:eastAsia="zh-CN"/>
        </w:rPr>
        <w:t>完毕并验收合格交付采购人使用，</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凭验收报告及</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开具的有效等额发票办理完费用审批手续后</w:t>
      </w:r>
      <w:r>
        <w:rPr>
          <w:rFonts w:hint="eastAsia" w:ascii="宋体" w:hAnsi="宋体" w:eastAsia="宋体" w:cs="宋体"/>
          <w:b w:val="0"/>
          <w:bCs/>
          <w:color w:val="auto"/>
          <w:sz w:val="21"/>
          <w:szCs w:val="21"/>
          <w:highlight w:val="yellow"/>
          <w:lang w:val="en-US" w:eastAsia="zh-CN"/>
        </w:rPr>
        <w:t>30</w:t>
      </w:r>
      <w:r>
        <w:rPr>
          <w:rFonts w:hint="eastAsia" w:ascii="宋体" w:hAnsi="宋体" w:eastAsia="宋体" w:cs="宋体"/>
          <w:b w:val="0"/>
          <w:bCs/>
          <w:color w:val="auto"/>
          <w:sz w:val="21"/>
          <w:szCs w:val="21"/>
          <w:highlight w:val="none"/>
          <w:lang w:val="en-US" w:eastAsia="zh-CN"/>
        </w:rPr>
        <w:t>个日历日内，向</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支付成交金额的100%。若在付款前，发现</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存在违约行为，</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有权暂停付款，不构成违约。</w:t>
      </w:r>
    </w:p>
    <w:p w14:paraId="0B0B969D">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auto"/>
          <w:sz w:val="21"/>
          <w:szCs w:val="21"/>
          <w:highlight w:val="none"/>
          <w:lang w:val="en-US" w:eastAsia="zh-CN"/>
        </w:rPr>
        <w:t>2.费用支付前，乙方须向甲方开具有效的等额发票；若乙方不提供有效发票，甲方有权拒绝付款。</w:t>
      </w:r>
    </w:p>
    <w:p w14:paraId="7DEBD491">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2" w:firstLineChars="200"/>
        <w:textAlignment w:val="auto"/>
        <w:rPr>
          <w:rFonts w:hint="eastAsia" w:ascii="宋体" w:hAnsi="宋体" w:eastAsia="宋体" w:cs="宋体"/>
          <w:sz w:val="21"/>
          <w:szCs w:val="21"/>
          <w:highlight w:val="none"/>
          <w:lang w:val="en-US" w:eastAsia="zh-CN"/>
        </w:rPr>
      </w:pPr>
      <w:r>
        <w:rPr>
          <w:rFonts w:hint="eastAsia" w:ascii="宋体" w:hAnsi="宋体" w:cs="宋体"/>
          <w:b/>
          <w:color w:val="000000"/>
          <w:sz w:val="21"/>
          <w:szCs w:val="21"/>
          <w:highlight w:val="none"/>
          <w:lang w:val="en-US" w:eastAsia="zh-CN"/>
        </w:rPr>
        <w:t>八</w:t>
      </w:r>
      <w:r>
        <w:rPr>
          <w:rFonts w:hint="eastAsia" w:ascii="宋体" w:hAnsi="宋体" w:eastAsia="宋体" w:cs="宋体"/>
          <w:b/>
          <w:color w:val="000000"/>
          <w:sz w:val="21"/>
          <w:szCs w:val="21"/>
          <w:highlight w:val="none"/>
          <w:lang w:val="en-US" w:eastAsia="zh-CN"/>
        </w:rPr>
        <w:t>、</w:t>
      </w:r>
      <w:r>
        <w:rPr>
          <w:rFonts w:hint="eastAsia" w:ascii="宋体" w:hAnsi="宋体" w:eastAsia="宋体" w:cs="宋体"/>
          <w:b/>
          <w:color w:val="000000"/>
          <w:sz w:val="21"/>
          <w:szCs w:val="21"/>
          <w:highlight w:val="none"/>
        </w:rPr>
        <w:t>知识产权</w:t>
      </w:r>
      <w:r>
        <w:rPr>
          <w:rFonts w:hint="eastAsia" w:ascii="宋体" w:hAnsi="宋体" w:eastAsia="宋体" w:cs="宋体"/>
          <w:b/>
          <w:color w:val="000000"/>
          <w:sz w:val="21"/>
          <w:szCs w:val="21"/>
          <w:highlight w:val="none"/>
          <w:lang w:val="en-US" w:eastAsia="zh-CN"/>
        </w:rPr>
        <w:t>保护</w:t>
      </w:r>
    </w:p>
    <w:p w14:paraId="1618DEAD">
      <w:pPr>
        <w:keepNext w:val="0"/>
        <w:keepLines w:val="0"/>
        <w:pageBreakBefore w:val="0"/>
        <w:widowControl w:val="0"/>
        <w:numPr>
          <w:ilvl w:val="0"/>
          <w:numId w:val="0"/>
        </w:numPr>
        <w:kinsoku/>
        <w:overflowPunct/>
        <w:topLinePunct w:val="0"/>
        <w:bidi w:val="0"/>
        <w:spacing w:line="380" w:lineRule="exact"/>
        <w:ind w:left="0" w:right="0" w:firstLine="420" w:firstLineChars="200"/>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乙方应保证本项目的投标技术、服务或其任何一部分</w:t>
      </w:r>
      <w:r>
        <w:rPr>
          <w:rFonts w:hint="eastAsia"/>
          <w:sz w:val="21"/>
          <w:szCs w:val="21"/>
          <w:highlight w:val="none"/>
        </w:rPr>
        <w:t>不侵犯任何第三方专利、商标、著作权</w:t>
      </w:r>
      <w:r>
        <w:rPr>
          <w:rFonts w:hint="eastAsia"/>
          <w:sz w:val="21"/>
          <w:szCs w:val="21"/>
          <w:highlight w:val="none"/>
          <w:lang w:eastAsia="zh-CN"/>
        </w:rPr>
        <w:t>，</w:t>
      </w:r>
      <w:r>
        <w:rPr>
          <w:rFonts w:hint="eastAsia" w:ascii="宋体" w:hAnsi="宋体" w:eastAsia="宋体" w:cs="宋体"/>
          <w:b w:val="0"/>
          <w:bCs/>
          <w:color w:val="000000"/>
          <w:sz w:val="21"/>
          <w:szCs w:val="21"/>
          <w:highlight w:val="none"/>
          <w:lang w:val="en-US" w:eastAsia="zh-CN"/>
        </w:rPr>
        <w:t>不会产生因第三方提出侵犯其专利权、商标权或其他知识产权而引起的法律和经济纠</w:t>
      </w:r>
      <w:r>
        <w:rPr>
          <w:rFonts w:hint="eastAsia" w:ascii="宋体" w:hAnsi="宋体" w:eastAsia="宋体" w:cs="宋体"/>
          <w:b w:val="0"/>
          <w:bCs/>
          <w:color w:val="000000"/>
          <w:sz w:val="21"/>
          <w:szCs w:val="21"/>
          <w:highlight w:val="none"/>
          <w:lang w:val="en-US" w:eastAsia="zh-CN"/>
        </w:rPr>
        <w:t>纷；如因第三方提出其专利权、商标权或其他知识产权的侵权之诉，则一切法律责任由乙方承担。如发生第三方索赔，由乙方全额承担，并负责更换侵权产品或取得合法授权。若因此导致甲方损失的，乙方还应对甲方仅进行赔偿(包括实际损失和间接损失)。由甲方委托乙方开发的产品或服务，技术成果知识产权归甲方所有 。</w:t>
      </w:r>
    </w:p>
    <w:p w14:paraId="522B4D73">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2" w:firstLineChars="200"/>
        <w:textAlignment w:val="auto"/>
        <w:rPr>
          <w:rFonts w:hint="eastAsia" w:ascii="宋体" w:hAnsi="宋体" w:eastAsia="宋体" w:cs="宋体"/>
          <w:sz w:val="21"/>
          <w:szCs w:val="21"/>
          <w:highlight w:val="none"/>
        </w:rPr>
      </w:pPr>
      <w:r>
        <w:rPr>
          <w:rFonts w:hint="eastAsia" w:ascii="宋体" w:hAnsi="宋体" w:eastAsia="宋体" w:cs="宋体"/>
          <w:b/>
          <w:color w:val="000000"/>
          <w:sz w:val="21"/>
          <w:szCs w:val="21"/>
          <w:highlight w:val="none"/>
          <w:lang w:val="en-US" w:eastAsia="zh-CN"/>
        </w:rPr>
        <w:t>九、</w:t>
      </w:r>
      <w:r>
        <w:rPr>
          <w:rFonts w:hint="eastAsia" w:ascii="宋体" w:hAnsi="宋体" w:eastAsia="宋体" w:cs="宋体"/>
          <w:b/>
          <w:color w:val="000000"/>
          <w:sz w:val="21"/>
          <w:szCs w:val="21"/>
          <w:highlight w:val="none"/>
        </w:rPr>
        <w:t>保密</w:t>
      </w:r>
      <w:r>
        <w:rPr>
          <w:rFonts w:hint="eastAsia" w:ascii="宋体" w:hAnsi="宋体" w:eastAsia="宋体" w:cs="宋体"/>
          <w:b/>
          <w:color w:val="000000"/>
          <w:sz w:val="21"/>
          <w:szCs w:val="21"/>
          <w:highlight w:val="none"/>
          <w:lang w:val="en-US" w:eastAsia="zh-CN"/>
        </w:rPr>
        <w:t>义务</w:t>
      </w:r>
    </w:p>
    <w:p w14:paraId="5D360E89">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1.保密信息包括但不限于双方洽谈情况、签署的任何文件、工作进度、技术方案、数据库、图纸、电子邮件等。</w:t>
      </w:r>
    </w:p>
    <w:p w14:paraId="1F12E196">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2.乙方保证从甲方获取的保密信息仅用于合作有关的用途和目的。</w:t>
      </w:r>
    </w:p>
    <w:p w14:paraId="77A1292A">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3.甲乙双方保证由对方提供的保密信息予以妥善保存，采取适用于对自己的保密信息同样的保护措施和审慎程度进行保密。</w:t>
      </w:r>
    </w:p>
    <w:p w14:paraId="18F064CB">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4.乙方不得刺探与本项目无关的甲方保密信息。</w:t>
      </w:r>
    </w:p>
    <w:p w14:paraId="04C676DE">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5.不得向任何未经甲方授权的第三方提供甲方的保密信息。</w:t>
      </w:r>
    </w:p>
    <w:p w14:paraId="6DA47E68">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6.不得允许（出借、赠予、出租、转让等处理甲方保密信息的行为皆属于“允许”）或协助未经甲方授权的第三方使用甲方的保密信息。</w:t>
      </w:r>
    </w:p>
    <w:p w14:paraId="00025CE5">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7.乙方工作人员知悉该保密信息前，应向其提示保密信息的保密性和应承担的义务，并保证工作人员以书面形式同意接受本条款的约束，确保乙方工作人员承担保密责任。</w:t>
      </w:r>
    </w:p>
    <w:p w14:paraId="111BA95A">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8.若乙方与第三方合并、被第三方兼并或被第三方直接或间接控制，乙方不得向该第三方披露任何甲方的保密信息；乙方应立即将甲方的保密资料归还甲方，或根据甲方的要求予以销毁；但如事先获得甲方的书面同意，乙方可继续使用该保密信息。</w:t>
      </w:r>
    </w:p>
    <w:p w14:paraId="1CA9C837">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9.如果乙方被要求向政府部门、法院或其他有权部门提供保密信息，乙方在可能的情况下，应立即向甲方予以通报，以便甲方能采取相应有效保护措施来保护该保密信息。</w:t>
      </w:r>
    </w:p>
    <w:p w14:paraId="1FD8BD7D">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10. 保密期限为永久性，不受合同有效期限的约束。</w:t>
      </w:r>
    </w:p>
    <w:p w14:paraId="50981D4E">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11.若一方违反本保密条款，给对方造成损失的，违约方应承担全部赔偿责任，包括但不限于直接经济损失、间接损失及维权产生的合理费用。</w:t>
      </w:r>
    </w:p>
    <w:p w14:paraId="067228C8">
      <w:pPr>
        <w:spacing w:line="380" w:lineRule="exact"/>
        <w:ind w:firstLine="422" w:firstLineChars="200"/>
        <w:rPr>
          <w:rFonts w:hint="eastAsia" w:ascii="宋体" w:hAnsi="宋体" w:eastAsia="宋体" w:cs="宋体"/>
          <w:b/>
          <w:color w:val="FF0000"/>
          <w:sz w:val="21"/>
          <w:szCs w:val="21"/>
          <w:highlight w:val="none"/>
          <w:lang w:val="en-US" w:eastAsia="zh-CN"/>
        </w:rPr>
      </w:pPr>
      <w:r>
        <w:rPr>
          <w:rFonts w:hint="eastAsia" w:ascii="宋体" w:hAnsi="宋体" w:eastAsia="宋体" w:cs="宋体"/>
          <w:b/>
          <w:color w:val="000000"/>
          <w:sz w:val="21"/>
          <w:szCs w:val="21"/>
          <w:highlight w:val="none"/>
          <w:lang w:val="en-US" w:eastAsia="zh-CN"/>
        </w:rPr>
        <w:t>十、</w:t>
      </w:r>
      <w:r>
        <w:rPr>
          <w:rFonts w:hint="eastAsia" w:ascii="宋体" w:hAnsi="宋体" w:eastAsia="宋体" w:cs="宋体"/>
          <w:b/>
          <w:color w:val="000000"/>
          <w:sz w:val="21"/>
          <w:szCs w:val="21"/>
          <w:highlight w:val="none"/>
        </w:rPr>
        <w:t>违约责任</w:t>
      </w:r>
    </w:p>
    <w:p w14:paraId="46AB6B9D">
      <w:pPr>
        <w:pStyle w:val="42"/>
        <w:keepNext w:val="0"/>
        <w:keepLines w:val="0"/>
        <w:pageBreakBefore w:val="0"/>
        <w:widowControl w:val="0"/>
        <w:numPr>
          <w:ilvl w:val="0"/>
          <w:numId w:val="0"/>
        </w:numPr>
        <w:tabs>
          <w:tab w:val="left" w:pos="0"/>
        </w:tabs>
        <w:kinsoku/>
        <w:overflowPunct/>
        <w:topLinePunct w:val="0"/>
        <w:bidi w:val="0"/>
        <w:spacing w:line="380" w:lineRule="exact"/>
        <w:ind w:right="0" w:firstLine="420" w:firstLineChars="200"/>
        <w:jc w:val="both"/>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1.乙方交付的货物/提供的服务不符合采购文件、响应文件或本合同规定的，甲方有权拒收，乙方必须在2个日历日内进行整改、重新提供服务，费用由乙方负责。如在2个日历日后仍不符合采购文件、响应文件或本合同规定，未达到甲方的服务要求的，甲方有权按合同金额的0.5%/天向乙方收取赔偿费以及解除本项目合同，并保留追究乙方相应的法律责任的权利。</w:t>
      </w:r>
    </w:p>
    <w:p w14:paraId="14A022EB">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jc w:val="both"/>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2.乙方未按合同约定时间交付货物或提供服务的，应及时书面告知甲方延迟事实、时长及原因，甲方评估后可决定是否同意延期及收取误期赔偿费；甲方有权按合同金额的0.5%/天扣除违约金，逾期达5个日历日的，甲方有权拒绝接受服务、解除合同，</w:t>
      </w:r>
      <w:r>
        <w:rPr>
          <w:rFonts w:hint="eastAsia" w:ascii="宋体" w:hAnsi="宋体" w:eastAsia="宋体" w:cs="宋体"/>
          <w:sz w:val="21"/>
          <w:szCs w:val="21"/>
          <w:highlight w:val="none"/>
          <w:lang w:val="en-US" w:eastAsia="zh-CN"/>
        </w:rPr>
        <w:t>乙方应将</w:t>
      </w:r>
      <w:r>
        <w:rPr>
          <w:rFonts w:hint="eastAsia" w:ascii="宋体" w:hAnsi="宋体" w:eastAsia="宋体" w:cs="宋体"/>
          <w:sz w:val="21"/>
          <w:szCs w:val="21"/>
          <w:highlight w:val="none"/>
        </w:rPr>
        <w:t>已付款项全额退还</w:t>
      </w:r>
      <w:r>
        <w:rPr>
          <w:rFonts w:hint="eastAsia" w:ascii="宋体" w:hAnsi="宋体" w:eastAsia="宋体" w:cs="宋体"/>
          <w:sz w:val="21"/>
          <w:szCs w:val="21"/>
          <w:highlight w:val="none"/>
          <w:lang w:eastAsia="zh-CN"/>
        </w:rPr>
        <w:t>。</w:t>
      </w:r>
      <w:r>
        <w:rPr>
          <w:rFonts w:hint="eastAsia" w:ascii="宋体" w:hAnsi="宋体" w:eastAsia="宋体" w:cs="宋体"/>
          <w:b w:val="0"/>
          <w:bCs/>
          <w:color w:val="000000"/>
          <w:sz w:val="21"/>
          <w:szCs w:val="21"/>
          <w:highlight w:val="none"/>
          <w:lang w:val="en-US" w:eastAsia="zh-CN"/>
        </w:rPr>
        <w:t>违约金不足以弥补损失的，甲方可另行索赔。乙方未按规定响应并提供服务的，应在甲方书面通知之日起2个日历日内书面回复，逾期未回复或拒不履行的，视为违约，甲方可委托第三方提供相关服务，费用全部由乙方承担，乙方还需向甲方支付合同金额的5%作为违约金，违约金不足以弥补损失的，甲方可另行索赔。</w:t>
      </w:r>
    </w:p>
    <w:p w14:paraId="59D8FD94">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jc w:val="both"/>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3.甲方无正当理由拒收货物/接受服务，到期拒付货物/服务款项的，甲方向乙方偿付相应金额0.03%/天的违约金，在甲方付款前，乙方应当</w:t>
      </w:r>
      <w:r>
        <w:rPr>
          <w:rFonts w:hint="eastAsia" w:ascii="宋体" w:hAnsi="宋体" w:eastAsia="宋体" w:cs="宋体"/>
          <w:b w:val="0"/>
          <w:bCs/>
          <w:color w:val="auto"/>
          <w:sz w:val="21"/>
          <w:szCs w:val="21"/>
          <w:highlight w:val="none"/>
          <w:u w:val="none"/>
          <w:lang w:val="en-US" w:eastAsia="zh-CN"/>
        </w:rPr>
        <w:t>在甲方发出开票通知之日起2个工作日内</w:t>
      </w:r>
      <w:r>
        <w:rPr>
          <w:rFonts w:hint="eastAsia" w:ascii="宋体" w:hAnsi="宋体" w:eastAsia="宋体" w:cs="宋体"/>
          <w:b w:val="0"/>
          <w:bCs/>
          <w:color w:val="000000"/>
          <w:sz w:val="21"/>
          <w:szCs w:val="21"/>
          <w:highlight w:val="none"/>
          <w:lang w:val="en-US" w:eastAsia="zh-CN"/>
        </w:rPr>
        <w:t>向甲方提供等额合法发票，如因乙方未能及时提供前述发票而造成付款延误，不属甲方违约。</w:t>
      </w:r>
    </w:p>
    <w:p w14:paraId="59711389">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jc w:val="both"/>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4.在合同履行过程中，因乙方账户的原因（包括但不限于账号被注销、被冻结等）导致乙方无法收取款项的，由乙方承担相应后果，甲方不承担任何责任。</w:t>
      </w:r>
    </w:p>
    <w:p w14:paraId="355C5D4E">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jc w:val="both"/>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5.因乙方提供甲方的服务质量问题导致甲方被投诉，造成甲方或其他使用者损失的，甲方对其有形损失（费用、索赔）及无形损失进行核算后，以书面通知乙方，经乙方对质量问题确认后从乙方服务费中扣除，违约金仍不能弥补甲方损失部分,甲方可向乙方进一步索赔。</w:t>
      </w:r>
    </w:p>
    <w:p w14:paraId="194E9051">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jc w:val="both"/>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6.在合同履行过程中，甲方有确切证据证明第三方可能就合同标的主张所有权或知识产权等的，甲方有权中止/终止支付相应的服务费，如甲方已支付部分服务费，则有权要求乙方返还已收取的服务费，解除合同，并追究乙方违约责任。</w:t>
      </w:r>
    </w:p>
    <w:p w14:paraId="6BEFA1FA">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jc w:val="both"/>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7.在合同履行过程中，因第三方就合同标的对甲方主张权利而发生的纠纷，乙方应承担相应的法律责任和诉讼费用、律师费用、其他为解除纠纷而发生的费用以及由此给甲方造成的一切经济损失。</w:t>
      </w:r>
    </w:p>
    <w:p w14:paraId="72C4E93A">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jc w:val="both"/>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8.乙方交付的货物/提供的服务不符合采购文件、响应文件或本合同规定而导致甲方拒收货物或者解除合同的，合同标的毁损、丢失的风险由乙方承担。</w:t>
      </w:r>
    </w:p>
    <w:p w14:paraId="22E3DFF6">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jc w:val="both"/>
        <w:textAlignment w:val="auto"/>
        <w:rPr>
          <w:rFonts w:hint="default"/>
          <w:b w:val="0"/>
          <w:bCs/>
          <w:color w:val="000000"/>
          <w:sz w:val="21"/>
          <w:szCs w:val="21"/>
          <w:highlight w:val="none"/>
          <w:lang w:val="en-US" w:eastAsia="zh-CN"/>
        </w:rPr>
      </w:pPr>
      <w:r>
        <w:rPr>
          <w:rFonts w:hint="eastAsia"/>
          <w:b w:val="0"/>
          <w:bCs/>
          <w:color w:val="000000"/>
          <w:sz w:val="21"/>
          <w:szCs w:val="21"/>
          <w:highlight w:val="none"/>
          <w:lang w:val="en-US" w:eastAsia="zh-CN"/>
        </w:rPr>
        <w:t>9.其他违约责任按《中华人民共和国民法典》处理。</w:t>
      </w:r>
    </w:p>
    <w:p w14:paraId="40B68238">
      <w:pPr>
        <w:pStyle w:val="42"/>
        <w:keepNext w:val="0"/>
        <w:keepLines w:val="0"/>
        <w:pageBreakBefore w:val="0"/>
        <w:widowControl w:val="0"/>
        <w:numPr>
          <w:ilvl w:val="0"/>
          <w:numId w:val="0"/>
        </w:numPr>
        <w:tabs>
          <w:tab w:val="left" w:pos="0"/>
        </w:tabs>
        <w:kinsoku/>
        <w:overflowPunct/>
        <w:topLinePunct w:val="0"/>
        <w:bidi w:val="0"/>
        <w:spacing w:line="380" w:lineRule="exact"/>
        <w:ind w:left="0" w:leftChars="0" w:right="0" w:firstLine="422" w:firstLineChars="200"/>
        <w:jc w:val="both"/>
        <w:textAlignment w:val="auto"/>
        <w:rPr>
          <w:rFonts w:hint="eastAsia" w:ascii="宋体" w:hAnsi="宋体"/>
          <w:b/>
          <w:color w:val="auto"/>
          <w:sz w:val="21"/>
          <w:szCs w:val="21"/>
          <w:highlight w:val="none"/>
          <w:lang w:eastAsia="zh-CN"/>
        </w:rPr>
      </w:pPr>
      <w:r>
        <w:rPr>
          <w:rFonts w:hint="eastAsia" w:ascii="宋体" w:hAnsi="宋体"/>
          <w:b/>
          <w:color w:val="auto"/>
          <w:sz w:val="21"/>
          <w:szCs w:val="21"/>
          <w:highlight w:val="none"/>
          <w:lang w:val="en-US" w:eastAsia="zh-CN"/>
        </w:rPr>
        <w:t>十一、</w:t>
      </w:r>
      <w:r>
        <w:rPr>
          <w:rFonts w:hint="eastAsia" w:ascii="宋体" w:hAnsi="宋体"/>
          <w:b/>
          <w:color w:val="auto"/>
          <w:sz w:val="21"/>
          <w:szCs w:val="21"/>
          <w:highlight w:val="none"/>
        </w:rPr>
        <w:t>合同变更</w:t>
      </w:r>
      <w:r>
        <w:rPr>
          <w:rFonts w:hint="eastAsia" w:ascii="宋体" w:hAnsi="宋体"/>
          <w:b/>
          <w:color w:val="auto"/>
          <w:sz w:val="21"/>
          <w:szCs w:val="21"/>
          <w:highlight w:val="none"/>
          <w:lang w:eastAsia="zh-CN"/>
        </w:rPr>
        <w:t>、中止与终止</w:t>
      </w:r>
    </w:p>
    <w:p w14:paraId="5987EC38">
      <w:pPr>
        <w:pStyle w:val="42"/>
        <w:keepNext w:val="0"/>
        <w:keepLines w:val="0"/>
        <w:pageBreakBefore w:val="0"/>
        <w:widowControl w:val="0"/>
        <w:numPr>
          <w:ilvl w:val="0"/>
          <w:numId w:val="0"/>
        </w:numPr>
        <w:tabs>
          <w:tab w:val="left" w:pos="0"/>
        </w:tabs>
        <w:kinsoku/>
        <w:overflowPunct/>
        <w:topLinePunct w:val="0"/>
        <w:bidi w:val="0"/>
        <w:spacing w:line="380" w:lineRule="exact"/>
        <w:ind w:left="0" w:leftChars="0" w:right="0" w:firstLine="420" w:firstLineChars="200"/>
        <w:jc w:val="both"/>
        <w:textAlignment w:val="auto"/>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lang w:val="en-US" w:eastAsia="zh-CN"/>
        </w:rPr>
        <w:t>一）</w:t>
      </w:r>
      <w:r>
        <w:rPr>
          <w:rFonts w:hint="eastAsia" w:ascii="楷体" w:hAnsi="楷体" w:eastAsia="楷体" w:cs="楷体"/>
          <w:color w:val="auto"/>
          <w:sz w:val="21"/>
          <w:szCs w:val="21"/>
          <w:highlight w:val="none"/>
        </w:rPr>
        <w:t>合同的</w:t>
      </w:r>
      <w:r>
        <w:rPr>
          <w:rFonts w:hint="eastAsia" w:ascii="楷体" w:hAnsi="楷体" w:eastAsia="楷体" w:cs="楷体"/>
          <w:color w:val="auto"/>
          <w:sz w:val="21"/>
          <w:szCs w:val="21"/>
          <w:highlight w:val="none"/>
          <w:lang w:eastAsia="zh-CN"/>
        </w:rPr>
        <w:t>变更</w:t>
      </w:r>
    </w:p>
    <w:p w14:paraId="48B42399">
      <w:pPr>
        <w:keepNext w:val="0"/>
        <w:keepLines w:val="0"/>
        <w:pageBreakBefore w:val="0"/>
        <w:widowControl w:val="0"/>
        <w:kinsoku/>
        <w:overflowPunct/>
        <w:topLinePunct w:val="0"/>
        <w:autoSpaceDE w:val="0"/>
        <w:autoSpaceDN w:val="0"/>
        <w:bidi w:val="0"/>
        <w:adjustRightInd w:val="0"/>
        <w:snapToGrid w:val="0"/>
        <w:spacing w:line="380" w:lineRule="exact"/>
        <w:ind w:left="0" w:right="0" w:firstLine="420" w:firstLineChars="200"/>
        <w:jc w:val="left"/>
        <w:textAlignment w:val="auto"/>
        <w:rPr>
          <w:rFonts w:ascii="宋体" w:hAnsi="宋体"/>
          <w:color w:val="auto"/>
          <w:sz w:val="21"/>
          <w:szCs w:val="21"/>
          <w:highlight w:val="none"/>
        </w:rPr>
      </w:pPr>
      <w:r>
        <w:rPr>
          <w:rFonts w:hint="eastAsia" w:ascii="宋体" w:hAnsi="宋体"/>
          <w:color w:val="auto"/>
          <w:sz w:val="21"/>
          <w:szCs w:val="21"/>
          <w:highlight w:val="none"/>
          <w:lang w:eastAsia="zh-CN"/>
        </w:rPr>
        <w:t>合同履行中，</w:t>
      </w:r>
      <w:r>
        <w:rPr>
          <w:rFonts w:hint="eastAsia" w:ascii="宋体" w:hAnsi="宋体"/>
          <w:color w:val="auto"/>
          <w:sz w:val="21"/>
          <w:szCs w:val="21"/>
          <w:highlight w:val="none"/>
        </w:rPr>
        <w:t>在不改变合同其他条款的前提下，甲方可以在合同价款10%的范围内追加与合同标的相同的</w:t>
      </w:r>
      <w:r>
        <w:rPr>
          <w:rFonts w:hint="eastAsia" w:ascii="宋体" w:hAnsi="宋体"/>
          <w:color w:val="auto"/>
          <w:sz w:val="21"/>
          <w:szCs w:val="21"/>
          <w:highlight w:val="none"/>
          <w:lang w:val="en-US" w:eastAsia="zh-CN"/>
        </w:rPr>
        <w:t>服务</w:t>
      </w:r>
      <w:r>
        <w:rPr>
          <w:rFonts w:hint="eastAsia" w:ascii="宋体" w:hAnsi="宋体"/>
          <w:color w:val="auto"/>
          <w:sz w:val="21"/>
          <w:szCs w:val="21"/>
          <w:highlight w:val="none"/>
        </w:rPr>
        <w:t>，并就此与乙方协商</w:t>
      </w:r>
      <w:r>
        <w:rPr>
          <w:rFonts w:hint="eastAsia" w:ascii="宋体" w:hAnsi="宋体"/>
          <w:color w:val="auto"/>
          <w:sz w:val="21"/>
          <w:szCs w:val="21"/>
          <w:highlight w:val="none"/>
          <w:lang w:eastAsia="zh-CN"/>
        </w:rPr>
        <w:t>一致后</w:t>
      </w:r>
      <w:r>
        <w:rPr>
          <w:rFonts w:hint="eastAsia" w:ascii="宋体" w:hAnsi="宋体"/>
          <w:color w:val="auto"/>
          <w:sz w:val="21"/>
          <w:szCs w:val="21"/>
          <w:highlight w:val="none"/>
        </w:rPr>
        <w:t>签订补充协议。</w:t>
      </w:r>
    </w:p>
    <w:p w14:paraId="5D8DB142">
      <w:pPr>
        <w:keepNext w:val="0"/>
        <w:keepLines w:val="0"/>
        <w:pageBreakBefore w:val="0"/>
        <w:widowControl w:val="0"/>
        <w:kinsoku/>
        <w:overflowPunct/>
        <w:topLinePunct w:val="0"/>
        <w:bidi w:val="0"/>
        <w:adjustRightInd w:val="0"/>
        <w:snapToGrid w:val="0"/>
        <w:spacing w:line="380" w:lineRule="exact"/>
        <w:ind w:left="0" w:right="0" w:firstLine="420" w:firstLineChars="200"/>
        <w:jc w:val="left"/>
        <w:textAlignment w:val="auto"/>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lang w:val="en-US" w:eastAsia="zh-CN"/>
        </w:rPr>
        <w:t>二）</w:t>
      </w:r>
      <w:r>
        <w:rPr>
          <w:rFonts w:hint="eastAsia" w:ascii="楷体" w:hAnsi="楷体" w:eastAsia="楷体" w:cs="楷体"/>
          <w:color w:val="auto"/>
          <w:sz w:val="21"/>
          <w:szCs w:val="21"/>
          <w:highlight w:val="none"/>
        </w:rPr>
        <w:t>合同的中止</w:t>
      </w:r>
    </w:p>
    <w:p w14:paraId="6EBF737D">
      <w:pPr>
        <w:keepNext w:val="0"/>
        <w:keepLines w:val="0"/>
        <w:pageBreakBefore w:val="0"/>
        <w:widowControl w:val="0"/>
        <w:kinsoku/>
        <w:overflowPunct/>
        <w:topLinePunct w:val="0"/>
        <w:autoSpaceDE w:val="0"/>
        <w:autoSpaceDN w:val="0"/>
        <w:bidi w:val="0"/>
        <w:adjustRightInd w:val="0"/>
        <w:snapToGrid w:val="0"/>
        <w:spacing w:line="380" w:lineRule="exact"/>
        <w:ind w:left="0" w:right="0" w:firstLine="420" w:firstLineChars="200"/>
        <w:jc w:val="left"/>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1.</w:t>
      </w:r>
      <w:r>
        <w:rPr>
          <w:rFonts w:hint="eastAsia" w:ascii="宋体" w:hAnsi="宋体"/>
          <w:color w:val="auto"/>
          <w:sz w:val="21"/>
          <w:szCs w:val="21"/>
          <w:highlight w:val="none"/>
        </w:rPr>
        <w:t>合同履行过程中因</w:t>
      </w:r>
      <w:r>
        <w:rPr>
          <w:rFonts w:hint="eastAsia" w:ascii="宋体" w:hAnsi="宋体"/>
          <w:color w:val="auto"/>
          <w:sz w:val="21"/>
          <w:szCs w:val="21"/>
          <w:highlight w:val="none"/>
          <w:lang w:val="en-US" w:eastAsia="zh-CN"/>
        </w:rPr>
        <w:t>乙方</w:t>
      </w:r>
      <w:r>
        <w:rPr>
          <w:rFonts w:hint="eastAsia" w:ascii="宋体" w:hAnsi="宋体"/>
          <w:color w:val="auto"/>
          <w:sz w:val="21"/>
          <w:szCs w:val="21"/>
          <w:highlight w:val="none"/>
        </w:rPr>
        <w:t>就采购文件、采购过程或结果提起投诉的，甲方认为有必要的，</w:t>
      </w:r>
      <w:r>
        <w:rPr>
          <w:rFonts w:hint="eastAsia" w:ascii="宋体" w:hAnsi="宋体"/>
          <w:color w:val="auto"/>
          <w:sz w:val="21"/>
          <w:szCs w:val="21"/>
          <w:highlight w:val="none"/>
          <w:lang w:eastAsia="zh-CN"/>
        </w:rPr>
        <w:t>可以</w:t>
      </w:r>
      <w:r>
        <w:rPr>
          <w:rFonts w:hint="eastAsia" w:ascii="宋体" w:hAnsi="宋体"/>
          <w:color w:val="auto"/>
          <w:sz w:val="21"/>
          <w:szCs w:val="21"/>
          <w:highlight w:val="none"/>
        </w:rPr>
        <w:t>中止合同的履行。</w:t>
      </w:r>
    </w:p>
    <w:p w14:paraId="2A544185">
      <w:pPr>
        <w:keepNext w:val="0"/>
        <w:keepLines w:val="0"/>
        <w:pageBreakBefore w:val="0"/>
        <w:widowControl w:val="0"/>
        <w:kinsoku/>
        <w:overflowPunct/>
        <w:topLinePunct w:val="0"/>
        <w:autoSpaceDE w:val="0"/>
        <w:autoSpaceDN w:val="0"/>
        <w:bidi w:val="0"/>
        <w:adjustRightInd w:val="0"/>
        <w:snapToGrid w:val="0"/>
        <w:spacing w:line="380" w:lineRule="exact"/>
        <w:ind w:right="0" w:firstLine="420" w:firstLineChars="200"/>
        <w:jc w:val="left"/>
        <w:textAlignment w:val="auto"/>
        <w:rPr>
          <w:rFonts w:hint="eastAsia" w:ascii="宋体" w:hAnsi="宋体"/>
          <w:color w:val="auto"/>
          <w:sz w:val="21"/>
          <w:szCs w:val="21"/>
          <w:highlight w:val="none"/>
        </w:rPr>
      </w:pPr>
      <w:r>
        <w:rPr>
          <w:rFonts w:hint="eastAsia" w:ascii="宋体" w:hAnsi="宋体"/>
          <w:color w:val="auto"/>
          <w:sz w:val="21"/>
          <w:szCs w:val="21"/>
          <w:highlight w:val="none"/>
          <w:lang w:val="en-US" w:eastAsia="zh-CN"/>
        </w:rPr>
        <w:t>2.合同履行过程中，</w:t>
      </w:r>
      <w:r>
        <w:rPr>
          <w:rFonts w:hint="eastAsia" w:ascii="宋体" w:hAnsi="宋体"/>
          <w:color w:val="auto"/>
          <w:sz w:val="21"/>
          <w:szCs w:val="21"/>
          <w:highlight w:val="none"/>
        </w:rPr>
        <w:t>如果乙方出现以下情形之一的：</w:t>
      </w:r>
    </w:p>
    <w:p w14:paraId="18B70BAE">
      <w:pPr>
        <w:keepNext w:val="0"/>
        <w:keepLines w:val="0"/>
        <w:pageBreakBefore w:val="0"/>
        <w:widowControl w:val="0"/>
        <w:kinsoku/>
        <w:overflowPunct/>
        <w:topLinePunct w:val="0"/>
        <w:autoSpaceDE w:val="0"/>
        <w:autoSpaceDN w:val="0"/>
        <w:bidi w:val="0"/>
        <w:adjustRightInd w:val="0"/>
        <w:snapToGrid w:val="0"/>
        <w:spacing w:line="380" w:lineRule="exact"/>
        <w:ind w:right="0" w:firstLine="420" w:firstLineChars="200"/>
        <w:jc w:val="left"/>
        <w:textAlignment w:val="auto"/>
        <w:rPr>
          <w:rFonts w:hint="eastAsia" w:ascii="宋体" w:hAnsi="宋体"/>
          <w:color w:val="auto"/>
          <w:sz w:val="21"/>
          <w:szCs w:val="21"/>
          <w:highlight w:val="none"/>
        </w:rPr>
      </w:pP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1）</w:t>
      </w:r>
      <w:r>
        <w:rPr>
          <w:rFonts w:hint="eastAsia" w:ascii="宋体" w:hAnsi="宋体"/>
          <w:color w:val="auto"/>
          <w:sz w:val="21"/>
          <w:szCs w:val="21"/>
          <w:highlight w:val="none"/>
        </w:rPr>
        <w:t>经营状况严重恶化；</w:t>
      </w:r>
    </w:p>
    <w:p w14:paraId="7C34DB94">
      <w:pPr>
        <w:keepNext w:val="0"/>
        <w:keepLines w:val="0"/>
        <w:pageBreakBefore w:val="0"/>
        <w:widowControl w:val="0"/>
        <w:kinsoku/>
        <w:overflowPunct/>
        <w:topLinePunct w:val="0"/>
        <w:autoSpaceDE w:val="0"/>
        <w:autoSpaceDN w:val="0"/>
        <w:bidi w:val="0"/>
        <w:adjustRightInd w:val="0"/>
        <w:snapToGrid w:val="0"/>
        <w:spacing w:line="380" w:lineRule="exact"/>
        <w:ind w:right="0" w:firstLine="420" w:firstLineChars="200"/>
        <w:jc w:val="left"/>
        <w:textAlignment w:val="auto"/>
        <w:rPr>
          <w:rFonts w:hint="eastAsia" w:ascii="宋体" w:hAnsi="宋体"/>
          <w:color w:val="auto"/>
          <w:sz w:val="21"/>
          <w:szCs w:val="21"/>
          <w:highlight w:val="none"/>
        </w:rPr>
      </w:pP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转移财产、抽逃资金，以逃避债务；</w:t>
      </w:r>
    </w:p>
    <w:p w14:paraId="283F140B">
      <w:pPr>
        <w:keepNext w:val="0"/>
        <w:keepLines w:val="0"/>
        <w:pageBreakBefore w:val="0"/>
        <w:widowControl w:val="0"/>
        <w:kinsoku/>
        <w:overflowPunct/>
        <w:topLinePunct w:val="0"/>
        <w:autoSpaceDE w:val="0"/>
        <w:autoSpaceDN w:val="0"/>
        <w:bidi w:val="0"/>
        <w:adjustRightInd w:val="0"/>
        <w:snapToGrid w:val="0"/>
        <w:spacing w:line="380" w:lineRule="exact"/>
        <w:ind w:right="0" w:firstLine="420" w:firstLineChars="200"/>
        <w:jc w:val="left"/>
        <w:textAlignment w:val="auto"/>
        <w:rPr>
          <w:rFonts w:hint="eastAsia" w:ascii="宋体" w:hAnsi="宋体"/>
          <w:color w:val="auto"/>
          <w:sz w:val="21"/>
          <w:szCs w:val="21"/>
          <w:highlight w:val="none"/>
        </w:rPr>
      </w:pP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3）</w:t>
      </w:r>
      <w:r>
        <w:rPr>
          <w:rFonts w:hint="eastAsia" w:ascii="宋体" w:hAnsi="宋体"/>
          <w:color w:val="auto"/>
          <w:sz w:val="21"/>
          <w:szCs w:val="21"/>
          <w:highlight w:val="none"/>
        </w:rPr>
        <w:t>丧失商业信誉；</w:t>
      </w:r>
    </w:p>
    <w:p w14:paraId="7517FDFD">
      <w:pPr>
        <w:keepNext w:val="0"/>
        <w:keepLines w:val="0"/>
        <w:pageBreakBefore w:val="0"/>
        <w:widowControl w:val="0"/>
        <w:kinsoku/>
        <w:overflowPunct/>
        <w:topLinePunct w:val="0"/>
        <w:autoSpaceDE w:val="0"/>
        <w:autoSpaceDN w:val="0"/>
        <w:bidi w:val="0"/>
        <w:adjustRightInd w:val="0"/>
        <w:snapToGrid w:val="0"/>
        <w:spacing w:line="380" w:lineRule="exact"/>
        <w:ind w:right="0" w:firstLine="420" w:firstLineChars="200"/>
        <w:jc w:val="left"/>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4）</w:t>
      </w:r>
      <w:r>
        <w:rPr>
          <w:rFonts w:hint="eastAsia" w:ascii="宋体" w:hAnsi="宋体"/>
          <w:color w:val="auto"/>
          <w:sz w:val="21"/>
          <w:szCs w:val="21"/>
          <w:highlight w:val="none"/>
        </w:rPr>
        <w:t>有丧失或者可能丧失履约能力的其他情形</w:t>
      </w:r>
      <w:r>
        <w:rPr>
          <w:rFonts w:hint="eastAsia" w:ascii="宋体" w:hAnsi="宋体"/>
          <w:color w:val="auto"/>
          <w:sz w:val="21"/>
          <w:szCs w:val="21"/>
          <w:highlight w:val="none"/>
          <w:lang w:eastAsia="zh-CN"/>
        </w:rPr>
        <w:t>。</w:t>
      </w:r>
    </w:p>
    <w:p w14:paraId="2F58A56E">
      <w:pPr>
        <w:keepNext w:val="0"/>
        <w:keepLines w:val="0"/>
        <w:pageBreakBefore w:val="0"/>
        <w:widowControl w:val="0"/>
        <w:kinsoku/>
        <w:overflowPunct/>
        <w:topLinePunct w:val="0"/>
        <w:autoSpaceDE w:val="0"/>
        <w:autoSpaceDN w:val="0"/>
        <w:bidi w:val="0"/>
        <w:adjustRightInd w:val="0"/>
        <w:snapToGrid w:val="0"/>
        <w:spacing w:line="380" w:lineRule="exact"/>
        <w:ind w:right="0" w:firstLine="420" w:firstLineChars="200"/>
        <w:jc w:val="left"/>
        <w:textAlignment w:val="auto"/>
        <w:rPr>
          <w:rFonts w:hint="eastAsia" w:ascii="宋体" w:hAnsi="宋体"/>
          <w:color w:val="auto"/>
          <w:sz w:val="21"/>
          <w:szCs w:val="21"/>
          <w:highlight w:val="none"/>
        </w:rPr>
      </w:pPr>
      <w:r>
        <w:rPr>
          <w:rFonts w:hint="eastAsia" w:ascii="宋体" w:hAnsi="宋体"/>
          <w:color w:val="auto"/>
          <w:sz w:val="21"/>
          <w:szCs w:val="21"/>
          <w:highlight w:val="none"/>
          <w:lang w:eastAsia="zh-CN"/>
        </w:rPr>
        <w:t>乙方有义务及时告知甲方，</w:t>
      </w:r>
      <w:r>
        <w:rPr>
          <w:rFonts w:hint="eastAsia" w:ascii="宋体" w:hAnsi="宋体"/>
          <w:color w:val="auto"/>
          <w:sz w:val="21"/>
          <w:szCs w:val="21"/>
          <w:highlight w:val="none"/>
        </w:rPr>
        <w:t>甲方</w:t>
      </w:r>
      <w:r>
        <w:rPr>
          <w:rFonts w:hint="eastAsia" w:ascii="宋体" w:hAnsi="宋体"/>
          <w:color w:val="auto"/>
          <w:sz w:val="21"/>
          <w:szCs w:val="21"/>
          <w:highlight w:val="none"/>
          <w:lang w:eastAsia="zh-CN"/>
        </w:rPr>
        <w:t>有权</w:t>
      </w:r>
      <w:r>
        <w:rPr>
          <w:rFonts w:hint="eastAsia" w:ascii="宋体" w:hAnsi="宋体"/>
          <w:color w:val="auto"/>
          <w:sz w:val="21"/>
          <w:szCs w:val="21"/>
          <w:highlight w:val="none"/>
        </w:rPr>
        <w:t>以书面形式通知乙方中止合同</w:t>
      </w:r>
      <w:r>
        <w:rPr>
          <w:rFonts w:hint="eastAsia" w:ascii="宋体" w:hAnsi="宋体"/>
          <w:color w:val="auto"/>
          <w:sz w:val="21"/>
          <w:szCs w:val="21"/>
          <w:highlight w:val="none"/>
          <w:lang w:eastAsia="zh-CN"/>
        </w:rPr>
        <w:t>并要求乙方在合理期限内消除相关情形或者提供适当担保。</w:t>
      </w:r>
      <w:r>
        <w:rPr>
          <w:rFonts w:hint="eastAsia" w:ascii="宋体" w:hAnsi="宋体"/>
          <w:color w:val="auto"/>
          <w:sz w:val="21"/>
          <w:szCs w:val="21"/>
          <w:highlight w:val="none"/>
        </w:rPr>
        <w:t>乙方提供适当担保的，</w:t>
      </w:r>
      <w:r>
        <w:rPr>
          <w:rFonts w:hint="eastAsia" w:ascii="宋体" w:hAnsi="宋体"/>
          <w:color w:val="auto"/>
          <w:sz w:val="21"/>
          <w:szCs w:val="21"/>
          <w:highlight w:val="none"/>
          <w:lang w:eastAsia="zh-CN"/>
        </w:rPr>
        <w:t>合同继续</w:t>
      </w:r>
      <w:r>
        <w:rPr>
          <w:rFonts w:hint="eastAsia" w:ascii="宋体" w:hAnsi="宋体"/>
          <w:color w:val="auto"/>
          <w:sz w:val="21"/>
          <w:szCs w:val="21"/>
          <w:highlight w:val="none"/>
        </w:rPr>
        <w:t>履行</w:t>
      </w:r>
      <w:r>
        <w:rPr>
          <w:rFonts w:hint="eastAsia" w:ascii="宋体" w:hAnsi="宋体"/>
          <w:color w:val="auto"/>
          <w:sz w:val="21"/>
          <w:szCs w:val="21"/>
          <w:highlight w:val="none"/>
          <w:lang w:eastAsia="zh-CN"/>
        </w:rPr>
        <w:t>；乙</w:t>
      </w:r>
      <w:r>
        <w:rPr>
          <w:rFonts w:hint="eastAsia" w:ascii="宋体" w:hAnsi="宋体"/>
          <w:color w:val="auto"/>
          <w:sz w:val="21"/>
          <w:szCs w:val="21"/>
          <w:highlight w:val="none"/>
        </w:rPr>
        <w:t>方在合理期限内未恢复履约能力且未提供适当担保的，视为拒绝</w:t>
      </w:r>
      <w:r>
        <w:rPr>
          <w:rFonts w:hint="eastAsia" w:ascii="宋体" w:hAnsi="宋体"/>
          <w:color w:val="auto"/>
          <w:sz w:val="21"/>
          <w:szCs w:val="21"/>
          <w:highlight w:val="none"/>
          <w:lang w:eastAsia="zh-CN"/>
        </w:rPr>
        <w:t>继续</w:t>
      </w:r>
      <w:r>
        <w:rPr>
          <w:rFonts w:hint="eastAsia" w:ascii="宋体" w:hAnsi="宋体"/>
          <w:color w:val="auto"/>
          <w:sz w:val="21"/>
          <w:szCs w:val="21"/>
          <w:highlight w:val="none"/>
        </w:rPr>
        <w:t>履约，甲方</w:t>
      </w:r>
      <w:r>
        <w:rPr>
          <w:rFonts w:hint="eastAsia" w:ascii="宋体" w:hAnsi="宋体"/>
          <w:color w:val="auto"/>
          <w:sz w:val="21"/>
          <w:szCs w:val="21"/>
          <w:highlight w:val="none"/>
          <w:lang w:eastAsia="zh-CN"/>
        </w:rPr>
        <w:t>有权</w:t>
      </w:r>
      <w:r>
        <w:rPr>
          <w:rFonts w:hint="eastAsia" w:ascii="宋体" w:hAnsi="宋体"/>
          <w:color w:val="auto"/>
          <w:sz w:val="21"/>
          <w:szCs w:val="21"/>
          <w:highlight w:val="none"/>
        </w:rPr>
        <w:t>解除合同并要求乙方承担</w:t>
      </w:r>
      <w:r>
        <w:rPr>
          <w:rFonts w:hint="eastAsia" w:ascii="宋体" w:hAnsi="宋体"/>
          <w:color w:val="auto"/>
          <w:sz w:val="21"/>
          <w:szCs w:val="21"/>
          <w:highlight w:val="none"/>
          <w:lang w:eastAsia="zh-CN"/>
        </w:rPr>
        <w:t>由此给甲方造成的损失</w:t>
      </w:r>
      <w:r>
        <w:rPr>
          <w:rFonts w:hint="eastAsia" w:ascii="宋体" w:hAnsi="宋体"/>
          <w:color w:val="auto"/>
          <w:sz w:val="21"/>
          <w:szCs w:val="21"/>
          <w:highlight w:val="none"/>
        </w:rPr>
        <w:t>。</w:t>
      </w:r>
    </w:p>
    <w:p w14:paraId="4C772ADC">
      <w:pPr>
        <w:pStyle w:val="43"/>
        <w:keepNext w:val="0"/>
        <w:keepLines w:val="0"/>
        <w:pageBreakBefore w:val="0"/>
        <w:widowControl w:val="0"/>
        <w:kinsoku/>
        <w:overflowPunct/>
        <w:topLinePunct w:val="0"/>
        <w:bidi w:val="0"/>
        <w:spacing w:line="380" w:lineRule="exact"/>
        <w:ind w:left="0" w:right="0"/>
        <w:jc w:val="both"/>
        <w:textAlignment w:val="auto"/>
        <w:rPr>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乙方分立、合并或者变更住所的，应当及时以书面形式告知甲方。乙方没有</w:t>
      </w:r>
      <w:r>
        <w:rPr>
          <w:rFonts w:hint="eastAsia" w:ascii="宋体" w:hAnsi="宋体" w:eastAsia="宋体" w:cs="宋体"/>
          <w:color w:val="auto"/>
          <w:sz w:val="21"/>
          <w:szCs w:val="21"/>
          <w:highlight w:val="none"/>
          <w:lang w:eastAsia="zh-CN"/>
        </w:rPr>
        <w:t>及时告知</w:t>
      </w:r>
      <w:r>
        <w:rPr>
          <w:rFonts w:hint="eastAsia" w:ascii="宋体" w:hAnsi="宋体" w:eastAsia="宋体" w:cs="宋体"/>
          <w:color w:val="auto"/>
          <w:sz w:val="21"/>
          <w:szCs w:val="21"/>
          <w:highlight w:val="none"/>
        </w:rPr>
        <w:t>甲方，致使</w:t>
      </w:r>
      <w:r>
        <w:rPr>
          <w:rFonts w:hint="eastAsia" w:ascii="宋体" w:hAnsi="宋体" w:eastAsia="宋体" w:cs="宋体"/>
          <w:color w:val="auto"/>
          <w:sz w:val="21"/>
          <w:szCs w:val="21"/>
          <w:highlight w:val="none"/>
          <w:lang w:eastAsia="zh-CN"/>
        </w:rPr>
        <w:t>合同</w:t>
      </w:r>
      <w:r>
        <w:rPr>
          <w:rFonts w:hint="eastAsia" w:ascii="宋体" w:hAnsi="宋体" w:eastAsia="宋体" w:cs="宋体"/>
          <w:color w:val="auto"/>
          <w:sz w:val="21"/>
          <w:szCs w:val="21"/>
          <w:highlight w:val="none"/>
        </w:rPr>
        <w:t>履行发生困难的，甲方可以中止合同履行并要求乙方承担由此给甲方造成的损失。</w:t>
      </w:r>
    </w:p>
    <w:p w14:paraId="278BFFD8">
      <w:pPr>
        <w:keepNext w:val="0"/>
        <w:keepLines w:val="0"/>
        <w:pageBreakBefore w:val="0"/>
        <w:widowControl w:val="0"/>
        <w:kinsoku/>
        <w:overflowPunct/>
        <w:topLinePunct w:val="0"/>
        <w:bidi w:val="0"/>
        <w:snapToGrid w:val="0"/>
        <w:spacing w:line="380" w:lineRule="exact"/>
        <w:ind w:left="0" w:right="0" w:firstLine="420" w:firstLineChars="200"/>
        <w:jc w:val="left"/>
        <w:textAlignment w:val="auto"/>
        <w:rPr>
          <w:color w:val="auto"/>
          <w:sz w:val="21"/>
          <w:szCs w:val="21"/>
          <w:highlight w:val="none"/>
        </w:rPr>
      </w:pPr>
      <w:r>
        <w:rPr>
          <w:rFonts w:hint="eastAsia" w:ascii="宋体" w:hAnsi="宋体"/>
          <w:color w:val="auto"/>
          <w:sz w:val="21"/>
          <w:szCs w:val="21"/>
          <w:highlight w:val="none"/>
          <w:lang w:val="en-US" w:eastAsia="zh-CN"/>
        </w:rPr>
        <w:t>4.</w:t>
      </w:r>
      <w:r>
        <w:rPr>
          <w:rFonts w:hint="eastAsia" w:ascii="宋体" w:hAnsi="宋体"/>
          <w:color w:val="auto"/>
          <w:sz w:val="21"/>
          <w:szCs w:val="21"/>
          <w:highlight w:val="none"/>
        </w:rPr>
        <w:t>甲方不得以行政区划调整、政府换届、机构或者职能调整以及相关责任人更替为由中止合同。</w:t>
      </w:r>
    </w:p>
    <w:p w14:paraId="264E6234">
      <w:pPr>
        <w:keepNext w:val="0"/>
        <w:keepLines w:val="0"/>
        <w:pageBreakBefore w:val="0"/>
        <w:widowControl w:val="0"/>
        <w:kinsoku/>
        <w:overflowPunct/>
        <w:topLinePunct w:val="0"/>
        <w:bidi w:val="0"/>
        <w:adjustRightInd w:val="0"/>
        <w:snapToGrid w:val="0"/>
        <w:spacing w:line="380" w:lineRule="exact"/>
        <w:ind w:left="0" w:right="0" w:firstLine="420" w:firstLineChars="200"/>
        <w:jc w:val="left"/>
        <w:textAlignment w:val="auto"/>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lang w:val="en-US" w:eastAsia="zh-CN"/>
        </w:rPr>
        <w:t>三）</w:t>
      </w:r>
      <w:r>
        <w:rPr>
          <w:rFonts w:hint="eastAsia" w:ascii="楷体" w:hAnsi="楷体" w:eastAsia="楷体" w:cs="楷体"/>
          <w:color w:val="auto"/>
          <w:sz w:val="21"/>
          <w:szCs w:val="21"/>
          <w:highlight w:val="none"/>
        </w:rPr>
        <w:t>合同的终止</w:t>
      </w:r>
    </w:p>
    <w:p w14:paraId="5D68E760">
      <w:pPr>
        <w:keepNext w:val="0"/>
        <w:keepLines w:val="0"/>
        <w:pageBreakBefore w:val="0"/>
        <w:widowControl w:val="0"/>
        <w:kinsoku/>
        <w:overflowPunct/>
        <w:topLinePunct w:val="0"/>
        <w:autoSpaceDE w:val="0"/>
        <w:autoSpaceDN w:val="0"/>
        <w:bidi w:val="0"/>
        <w:adjustRightInd w:val="0"/>
        <w:snapToGrid w:val="0"/>
        <w:spacing w:line="380" w:lineRule="exact"/>
        <w:ind w:left="0" w:right="0" w:firstLine="420" w:firstLineChars="200"/>
        <w:jc w:val="left"/>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1.</w:t>
      </w:r>
      <w:r>
        <w:rPr>
          <w:rFonts w:hint="eastAsia" w:ascii="宋体" w:hAnsi="宋体"/>
          <w:color w:val="auto"/>
          <w:sz w:val="21"/>
          <w:szCs w:val="21"/>
          <w:highlight w:val="none"/>
        </w:rPr>
        <w:t>合同因有效期限届满而终止；</w:t>
      </w:r>
    </w:p>
    <w:p w14:paraId="59D65E0F">
      <w:pPr>
        <w:keepNext w:val="0"/>
        <w:keepLines w:val="0"/>
        <w:pageBreakBefore w:val="0"/>
        <w:widowControl w:val="0"/>
        <w:kinsoku/>
        <w:overflowPunct/>
        <w:topLinePunct w:val="0"/>
        <w:bidi w:val="0"/>
        <w:snapToGrid w:val="0"/>
        <w:spacing w:line="380" w:lineRule="exact"/>
        <w:ind w:left="0"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乙方未</w:t>
      </w:r>
      <w:r>
        <w:rPr>
          <w:rFonts w:hint="eastAsia" w:ascii="宋体" w:hAnsi="宋体"/>
          <w:color w:val="auto"/>
          <w:sz w:val="21"/>
          <w:szCs w:val="21"/>
          <w:highlight w:val="none"/>
          <w:lang w:eastAsia="zh-CN"/>
        </w:rPr>
        <w:t>按</w:t>
      </w:r>
      <w:r>
        <w:rPr>
          <w:rFonts w:hint="eastAsia" w:ascii="宋体" w:hAnsi="宋体"/>
          <w:color w:val="auto"/>
          <w:sz w:val="21"/>
          <w:szCs w:val="21"/>
          <w:highlight w:val="none"/>
        </w:rPr>
        <w:t>合同约定履行，构成根本性违约的，甲方有权终止合同</w:t>
      </w:r>
      <w:r>
        <w:rPr>
          <w:rFonts w:hint="eastAsia" w:ascii="宋体" w:hAnsi="宋体"/>
          <w:color w:val="auto"/>
          <w:sz w:val="21"/>
          <w:szCs w:val="21"/>
          <w:highlight w:val="none"/>
          <w:lang w:eastAsia="zh-CN"/>
        </w:rPr>
        <w:t>，</w:t>
      </w:r>
      <w:r>
        <w:rPr>
          <w:rFonts w:hint="eastAsia" w:ascii="宋体" w:hAnsi="宋体" w:eastAsia="宋体" w:cs="宋体"/>
          <w:color w:val="auto"/>
          <w:sz w:val="21"/>
          <w:szCs w:val="21"/>
          <w:highlight w:val="none"/>
        </w:rPr>
        <w:t>并追究乙方的违约责</w:t>
      </w:r>
      <w:r>
        <w:rPr>
          <w:rFonts w:hint="eastAsia" w:ascii="宋体" w:hAnsi="宋体" w:cs="宋体"/>
          <w:color w:val="auto"/>
          <w:sz w:val="21"/>
          <w:szCs w:val="21"/>
          <w:highlight w:val="none"/>
          <w:lang w:val="en-US" w:eastAsia="zh-CN"/>
        </w:rPr>
        <w:t>任</w:t>
      </w:r>
      <w:r>
        <w:rPr>
          <w:rFonts w:hint="eastAsia" w:ascii="宋体" w:hAnsi="宋体"/>
          <w:color w:val="auto"/>
          <w:sz w:val="21"/>
          <w:szCs w:val="21"/>
          <w:highlight w:val="none"/>
        </w:rPr>
        <w:t>。</w:t>
      </w:r>
    </w:p>
    <w:p w14:paraId="04D3AC54">
      <w:pPr>
        <w:pStyle w:val="43"/>
        <w:keepNext w:val="0"/>
        <w:keepLines w:val="0"/>
        <w:pageBreakBefore w:val="0"/>
        <w:widowControl w:val="0"/>
        <w:kinsoku/>
        <w:overflowPunct/>
        <w:topLinePunct w:val="0"/>
        <w:bidi w:val="0"/>
        <w:spacing w:line="380" w:lineRule="exact"/>
        <w:ind w:left="0" w:right="0"/>
        <w:textAlignment w:val="auto"/>
        <w:rPr>
          <w:rFonts w:hint="eastAsia" w:ascii="楷体" w:hAnsi="楷体" w:eastAsia="楷体" w:cs="楷体"/>
          <w:color w:val="auto"/>
          <w:sz w:val="21"/>
          <w:szCs w:val="21"/>
          <w:highlight w:val="none"/>
          <w:lang w:val="en-US" w:eastAsia="zh-CN"/>
        </w:rPr>
      </w:pPr>
      <w:r>
        <w:rPr>
          <w:rFonts w:hint="eastAsia" w:ascii="楷体" w:hAnsi="楷体" w:eastAsia="楷体" w:cs="楷体"/>
          <w:color w:val="auto"/>
          <w:kern w:val="2"/>
          <w:sz w:val="21"/>
          <w:szCs w:val="21"/>
          <w:highlight w:val="none"/>
          <w:lang w:val="en-US" w:eastAsia="zh-CN"/>
        </w:rPr>
        <w:t>（四）涉及国家利益、社会公共利益的情形</w:t>
      </w:r>
    </w:p>
    <w:p w14:paraId="6620B5D0">
      <w:pPr>
        <w:pStyle w:val="43"/>
        <w:keepNext w:val="0"/>
        <w:keepLines w:val="0"/>
        <w:pageBreakBefore w:val="0"/>
        <w:widowControl w:val="0"/>
        <w:kinsoku/>
        <w:overflowPunct/>
        <w:topLinePunct w:val="0"/>
        <w:bidi w:val="0"/>
        <w:spacing w:line="380" w:lineRule="exact"/>
        <w:ind w:left="0" w:right="0"/>
        <w:jc w:val="both"/>
        <w:textAlignment w:val="auto"/>
        <w:rPr>
          <w:rFonts w:ascii="宋体" w:hAnsi="宋体"/>
          <w:b/>
          <w:bCs/>
          <w:color w:val="auto"/>
          <w:sz w:val="21"/>
          <w:szCs w:val="21"/>
          <w:highlight w:val="none"/>
        </w:rPr>
      </w:pPr>
      <w:r>
        <w:rPr>
          <w:rFonts w:hint="eastAsia" w:ascii="宋体" w:hAnsi="宋体" w:eastAsia="宋体" w:cs="宋体"/>
          <w:color w:val="auto"/>
          <w:sz w:val="21"/>
          <w:szCs w:val="21"/>
          <w:highlight w:val="none"/>
        </w:rPr>
        <w:t>合同继续履行将损害国家利益和社会公共利益的，双方当事人</w:t>
      </w:r>
      <w:r>
        <w:rPr>
          <w:rFonts w:hint="eastAsia" w:ascii="宋体" w:hAnsi="宋体" w:eastAsia="宋体" w:cs="宋体"/>
          <w:color w:val="auto"/>
          <w:sz w:val="21"/>
          <w:szCs w:val="21"/>
          <w:highlight w:val="none"/>
          <w:lang w:val="en-US" w:eastAsia="zh-CN"/>
        </w:rPr>
        <w:t>应当变更、</w:t>
      </w:r>
      <w:r>
        <w:rPr>
          <w:rFonts w:hint="eastAsia" w:ascii="宋体" w:hAnsi="宋体" w:eastAsia="宋体" w:cs="宋体"/>
          <w:color w:val="auto"/>
          <w:sz w:val="21"/>
          <w:szCs w:val="21"/>
          <w:highlight w:val="none"/>
        </w:rPr>
        <w:t>中止</w:t>
      </w:r>
      <w:r>
        <w:rPr>
          <w:rFonts w:hint="eastAsia" w:ascii="宋体" w:hAnsi="宋体" w:eastAsia="宋体" w:cs="宋体"/>
          <w:color w:val="auto"/>
          <w:sz w:val="21"/>
          <w:szCs w:val="21"/>
          <w:highlight w:val="none"/>
          <w:lang w:eastAsia="zh-CN"/>
        </w:rPr>
        <w:t>或者终止</w:t>
      </w:r>
      <w:r>
        <w:rPr>
          <w:rFonts w:hint="eastAsia" w:ascii="宋体" w:hAnsi="宋体" w:eastAsia="宋体" w:cs="宋体"/>
          <w:color w:val="auto"/>
          <w:sz w:val="21"/>
          <w:szCs w:val="21"/>
          <w:highlight w:val="none"/>
        </w:rPr>
        <w:t>合同。有过错的一方应当承担赔偿责任，双方都有过错的，各自承担相应的责任。</w:t>
      </w:r>
    </w:p>
    <w:p w14:paraId="58F68EFE">
      <w:pPr>
        <w:pStyle w:val="42"/>
        <w:keepNext w:val="0"/>
        <w:keepLines w:val="0"/>
        <w:pageBreakBefore w:val="0"/>
        <w:widowControl w:val="0"/>
        <w:numPr>
          <w:ilvl w:val="0"/>
          <w:numId w:val="0"/>
        </w:numPr>
        <w:tabs>
          <w:tab w:val="left" w:pos="0"/>
        </w:tabs>
        <w:kinsoku/>
        <w:overflowPunct/>
        <w:topLinePunct w:val="0"/>
        <w:bidi w:val="0"/>
        <w:spacing w:line="380" w:lineRule="exact"/>
        <w:ind w:left="0" w:leftChars="0" w:right="0" w:firstLine="422" w:firstLineChars="200"/>
        <w:textAlignment w:val="auto"/>
        <w:rPr>
          <w:b/>
          <w:bCs/>
          <w:color w:val="auto"/>
          <w:sz w:val="21"/>
          <w:szCs w:val="21"/>
          <w:highlight w:val="none"/>
        </w:rPr>
      </w:pPr>
      <w:r>
        <w:rPr>
          <w:rFonts w:hint="eastAsia"/>
          <w:b/>
          <w:bCs/>
          <w:color w:val="auto"/>
          <w:sz w:val="21"/>
          <w:szCs w:val="21"/>
          <w:highlight w:val="none"/>
          <w:lang w:val="en-US" w:eastAsia="zh-CN"/>
        </w:rPr>
        <w:t>十二、合同分包</w:t>
      </w:r>
    </w:p>
    <w:p w14:paraId="35211C15">
      <w:pPr>
        <w:keepNext w:val="0"/>
        <w:keepLines w:val="0"/>
        <w:pageBreakBefore w:val="0"/>
        <w:widowControl w:val="0"/>
        <w:kinsoku/>
        <w:overflowPunct/>
        <w:topLinePunct w:val="0"/>
        <w:autoSpaceDE w:val="0"/>
        <w:autoSpaceDN w:val="0"/>
        <w:bidi w:val="0"/>
        <w:adjustRightInd w:val="0"/>
        <w:snapToGrid w:val="0"/>
        <w:spacing w:line="380" w:lineRule="exact"/>
        <w:ind w:left="0" w:right="0" w:firstLine="420" w:firstLineChars="200"/>
        <w:jc w:val="left"/>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1.</w:t>
      </w:r>
      <w:r>
        <w:rPr>
          <w:rFonts w:hint="eastAsia" w:ascii="宋体" w:hAnsi="宋体"/>
          <w:color w:val="auto"/>
          <w:sz w:val="21"/>
          <w:szCs w:val="21"/>
          <w:highlight w:val="none"/>
        </w:rPr>
        <w:t>乙方不得</w:t>
      </w:r>
      <w:r>
        <w:rPr>
          <w:rFonts w:hint="eastAsia" w:ascii="宋体" w:hAnsi="宋体"/>
          <w:color w:val="auto"/>
          <w:sz w:val="21"/>
          <w:szCs w:val="21"/>
          <w:highlight w:val="none"/>
          <w:lang w:eastAsia="zh-CN"/>
        </w:rPr>
        <w:t>将合同转包给其他乙方。涉及合同分包的，乙方</w:t>
      </w:r>
      <w:r>
        <w:rPr>
          <w:rFonts w:hint="eastAsia" w:ascii="宋体" w:hAnsi="宋体"/>
          <w:color w:val="auto"/>
          <w:sz w:val="21"/>
          <w:szCs w:val="21"/>
          <w:highlight w:val="none"/>
          <w:lang w:val="en-US" w:eastAsia="zh-CN"/>
        </w:rPr>
        <w:t>应</w:t>
      </w:r>
      <w:r>
        <w:rPr>
          <w:rFonts w:hint="eastAsia" w:ascii="宋体" w:hAnsi="宋体"/>
          <w:color w:val="auto"/>
          <w:sz w:val="21"/>
          <w:szCs w:val="21"/>
          <w:highlight w:val="none"/>
          <w:lang w:eastAsia="zh-CN"/>
        </w:rPr>
        <w:t>根据采购文件和响应文件规定进行</w:t>
      </w:r>
      <w:r>
        <w:rPr>
          <w:rFonts w:hint="eastAsia" w:ascii="宋体" w:hAnsi="宋体"/>
          <w:color w:val="auto"/>
          <w:sz w:val="21"/>
          <w:szCs w:val="21"/>
          <w:highlight w:val="none"/>
        </w:rPr>
        <w:t>合同分包。</w:t>
      </w:r>
    </w:p>
    <w:p w14:paraId="21C0CE60">
      <w:pPr>
        <w:keepNext w:val="0"/>
        <w:keepLines w:val="0"/>
        <w:pageBreakBefore w:val="0"/>
        <w:widowControl w:val="0"/>
        <w:kinsoku/>
        <w:overflowPunct/>
        <w:topLinePunct w:val="0"/>
        <w:autoSpaceDE w:val="0"/>
        <w:autoSpaceDN w:val="0"/>
        <w:bidi w:val="0"/>
        <w:adjustRightInd w:val="0"/>
        <w:snapToGrid w:val="0"/>
        <w:spacing w:line="380" w:lineRule="exact"/>
        <w:ind w:left="0" w:right="0" w:firstLine="420" w:firstLineChars="200"/>
        <w:jc w:val="left"/>
        <w:textAlignment w:val="auto"/>
        <w:rPr>
          <w:color w:val="auto"/>
          <w:sz w:val="21"/>
          <w:szCs w:val="21"/>
          <w:highlight w:val="none"/>
        </w:rPr>
      </w:pP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乙方执行政府采购政策向中小企业依法分包的</w:t>
      </w:r>
      <w:r>
        <w:rPr>
          <w:rFonts w:hint="eastAsia" w:ascii="宋体" w:hAnsi="宋体"/>
          <w:color w:val="auto"/>
          <w:sz w:val="21"/>
          <w:szCs w:val="21"/>
          <w:highlight w:val="none"/>
          <w:lang w:eastAsia="zh-CN"/>
        </w:rPr>
        <w:t>，</w:t>
      </w:r>
      <w:r>
        <w:rPr>
          <w:rFonts w:hint="eastAsia" w:ascii="宋体" w:hAnsi="宋体"/>
          <w:color w:val="auto"/>
          <w:sz w:val="21"/>
          <w:szCs w:val="21"/>
          <w:highlight w:val="none"/>
        </w:rPr>
        <w:t>乙方应当按采购文件</w:t>
      </w:r>
      <w:r>
        <w:rPr>
          <w:rFonts w:hint="eastAsia" w:ascii="宋体" w:hAnsi="宋体"/>
          <w:color w:val="auto"/>
          <w:sz w:val="21"/>
          <w:szCs w:val="21"/>
          <w:highlight w:val="none"/>
          <w:lang w:eastAsia="zh-CN"/>
        </w:rPr>
        <w:t>和响应文件</w:t>
      </w:r>
      <w:r>
        <w:rPr>
          <w:rFonts w:hint="eastAsia" w:ascii="宋体" w:hAnsi="宋体"/>
          <w:color w:val="auto"/>
          <w:sz w:val="21"/>
          <w:szCs w:val="21"/>
          <w:highlight w:val="none"/>
        </w:rPr>
        <w:t>签订分包</w:t>
      </w:r>
      <w:r>
        <w:rPr>
          <w:rFonts w:hint="eastAsia" w:ascii="宋体" w:hAnsi="宋体"/>
          <w:color w:val="auto"/>
          <w:sz w:val="21"/>
          <w:szCs w:val="21"/>
          <w:highlight w:val="none"/>
          <w:lang w:eastAsia="zh-CN"/>
        </w:rPr>
        <w:t>意向</w:t>
      </w:r>
      <w:r>
        <w:rPr>
          <w:rFonts w:hint="eastAsia" w:ascii="宋体" w:hAnsi="宋体"/>
          <w:color w:val="auto"/>
          <w:sz w:val="21"/>
          <w:szCs w:val="21"/>
          <w:highlight w:val="none"/>
        </w:rPr>
        <w:t>协议，分包</w:t>
      </w:r>
      <w:r>
        <w:rPr>
          <w:rFonts w:hint="eastAsia" w:ascii="宋体" w:hAnsi="宋体"/>
          <w:color w:val="auto"/>
          <w:sz w:val="21"/>
          <w:szCs w:val="21"/>
          <w:highlight w:val="none"/>
          <w:lang w:eastAsia="zh-CN"/>
        </w:rPr>
        <w:t>意向</w:t>
      </w:r>
      <w:r>
        <w:rPr>
          <w:rFonts w:hint="eastAsia" w:ascii="宋体" w:hAnsi="宋体"/>
          <w:color w:val="auto"/>
          <w:sz w:val="21"/>
          <w:szCs w:val="21"/>
          <w:highlight w:val="none"/>
        </w:rPr>
        <w:t>协议属于本合同组成部分。</w:t>
      </w:r>
    </w:p>
    <w:p w14:paraId="63B1E890">
      <w:pPr>
        <w:pStyle w:val="42"/>
        <w:keepNext w:val="0"/>
        <w:keepLines w:val="0"/>
        <w:pageBreakBefore w:val="0"/>
        <w:widowControl w:val="0"/>
        <w:numPr>
          <w:ilvl w:val="0"/>
          <w:numId w:val="0"/>
        </w:numPr>
        <w:tabs>
          <w:tab w:val="left" w:pos="0"/>
        </w:tabs>
        <w:kinsoku/>
        <w:overflowPunct/>
        <w:topLinePunct w:val="0"/>
        <w:bidi w:val="0"/>
        <w:spacing w:line="380" w:lineRule="exact"/>
        <w:ind w:left="0" w:leftChars="0" w:right="0" w:firstLine="422" w:firstLineChars="200"/>
        <w:textAlignment w:val="auto"/>
        <w:rPr>
          <w:sz w:val="21"/>
          <w:szCs w:val="21"/>
          <w:highlight w:val="none"/>
        </w:rPr>
      </w:pPr>
      <w:r>
        <w:rPr>
          <w:rFonts w:hint="eastAsia"/>
          <w:b/>
          <w:color w:val="000000"/>
          <w:sz w:val="21"/>
          <w:szCs w:val="21"/>
          <w:highlight w:val="none"/>
          <w:lang w:val="en-US" w:eastAsia="zh-CN"/>
        </w:rPr>
        <w:t>十三、</w:t>
      </w:r>
      <w:r>
        <w:rPr>
          <w:b/>
          <w:color w:val="000000"/>
          <w:sz w:val="21"/>
          <w:szCs w:val="21"/>
          <w:highlight w:val="none"/>
        </w:rPr>
        <w:t>不可抗力</w:t>
      </w:r>
    </w:p>
    <w:p w14:paraId="425A488A">
      <w:pPr>
        <w:keepNext w:val="0"/>
        <w:keepLines w:val="0"/>
        <w:pageBreakBefore w:val="0"/>
        <w:widowControl w:val="0"/>
        <w:kinsoku/>
        <w:overflowPunct/>
        <w:topLinePunct w:val="0"/>
        <w:autoSpaceDE w:val="0"/>
        <w:autoSpaceDN w:val="0"/>
        <w:bidi w:val="0"/>
        <w:adjustRightInd w:val="0"/>
        <w:snapToGrid w:val="0"/>
        <w:spacing w:line="380" w:lineRule="exact"/>
        <w:ind w:left="0" w:right="0" w:firstLine="420" w:firstLineChars="200"/>
        <w:jc w:val="left"/>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1.</w:t>
      </w:r>
      <w:r>
        <w:rPr>
          <w:rFonts w:hint="eastAsia" w:ascii="宋体" w:hAnsi="宋体"/>
          <w:color w:val="auto"/>
          <w:sz w:val="21"/>
          <w:szCs w:val="21"/>
          <w:highlight w:val="none"/>
        </w:rPr>
        <w:t>不可抗力是指合同双方不能预见、不能避免且不能克服的客观情况。</w:t>
      </w:r>
      <w:r>
        <w:rPr>
          <w:rFonts w:hint="eastAsia" w:ascii="宋体" w:hAnsi="宋体"/>
          <w:color w:val="auto"/>
          <w:sz w:val="21"/>
          <w:szCs w:val="21"/>
          <w:highlight w:val="none"/>
          <w:lang w:val="en-US" w:eastAsia="zh-CN"/>
        </w:rPr>
        <w:t>例如</w:t>
      </w:r>
      <w:r>
        <w:rPr>
          <w:rFonts w:hint="eastAsia" w:ascii="宋体" w:hAnsi="宋体"/>
          <w:color w:val="auto"/>
          <w:sz w:val="21"/>
          <w:szCs w:val="21"/>
          <w:highlight w:val="none"/>
        </w:rPr>
        <w:t>战争、自然灾害</w:t>
      </w:r>
      <w:r>
        <w:rPr>
          <w:rFonts w:hint="eastAsia" w:ascii="宋体" w:hAnsi="宋体"/>
          <w:color w:val="auto"/>
          <w:sz w:val="21"/>
          <w:szCs w:val="21"/>
          <w:highlight w:val="none"/>
          <w:lang w:val="en-US" w:eastAsia="zh-CN"/>
        </w:rPr>
        <w:t>等</w:t>
      </w:r>
      <w:r>
        <w:rPr>
          <w:rFonts w:hint="eastAsia" w:ascii="宋体" w:hAnsi="宋体"/>
          <w:color w:val="auto"/>
          <w:sz w:val="21"/>
          <w:szCs w:val="21"/>
          <w:highlight w:val="none"/>
          <w:lang w:eastAsia="zh-CN"/>
        </w:rPr>
        <w:t>。</w:t>
      </w:r>
      <w:r>
        <w:rPr>
          <w:rFonts w:hint="eastAsia" w:ascii="宋体" w:hAnsi="宋体"/>
          <w:color w:val="auto"/>
          <w:sz w:val="21"/>
          <w:szCs w:val="21"/>
          <w:highlight w:val="none"/>
        </w:rPr>
        <w:t>原材料价格上涨、 内部产能不足</w:t>
      </w:r>
      <w:r>
        <w:rPr>
          <w:rFonts w:hint="eastAsia" w:ascii="宋体" w:hAnsi="宋体"/>
          <w:color w:val="auto"/>
          <w:sz w:val="21"/>
          <w:szCs w:val="21"/>
          <w:highlight w:val="none"/>
          <w:lang w:eastAsia="zh-CN"/>
        </w:rPr>
        <w:t>、</w:t>
      </w:r>
      <w:r>
        <w:rPr>
          <w:rFonts w:hint="eastAsia" w:ascii="宋体" w:hAnsi="宋体"/>
          <w:color w:val="auto"/>
          <w:sz w:val="21"/>
          <w:szCs w:val="21"/>
          <w:highlight w:val="none"/>
        </w:rPr>
        <w:t>分包商违约</w:t>
      </w:r>
      <w:r>
        <w:rPr>
          <w:rFonts w:hint="eastAsia" w:ascii="宋体" w:hAnsi="宋体"/>
          <w:color w:val="auto"/>
          <w:sz w:val="21"/>
          <w:szCs w:val="21"/>
          <w:highlight w:val="none"/>
          <w:lang w:val="en-US" w:eastAsia="zh-CN"/>
        </w:rPr>
        <w:t>等情况不属于</w:t>
      </w:r>
      <w:r>
        <w:rPr>
          <w:rFonts w:hint="eastAsia" w:ascii="宋体" w:hAnsi="宋体"/>
          <w:color w:val="auto"/>
          <w:sz w:val="21"/>
          <w:szCs w:val="21"/>
          <w:highlight w:val="none"/>
        </w:rPr>
        <w:t>不可抗力</w:t>
      </w:r>
      <w:r>
        <w:rPr>
          <w:rFonts w:hint="eastAsia" w:ascii="宋体" w:hAnsi="宋体"/>
          <w:color w:val="auto"/>
          <w:sz w:val="21"/>
          <w:szCs w:val="21"/>
          <w:highlight w:val="none"/>
          <w:lang w:val="en-US" w:eastAsia="zh-CN"/>
        </w:rPr>
        <w:t>情形。</w:t>
      </w:r>
    </w:p>
    <w:p w14:paraId="7E62160E">
      <w:pPr>
        <w:keepNext w:val="0"/>
        <w:keepLines w:val="0"/>
        <w:pageBreakBefore w:val="0"/>
        <w:widowControl w:val="0"/>
        <w:kinsoku/>
        <w:overflowPunct/>
        <w:topLinePunct w:val="0"/>
        <w:autoSpaceDE w:val="0"/>
        <w:autoSpaceDN w:val="0"/>
        <w:bidi w:val="0"/>
        <w:adjustRightInd w:val="0"/>
        <w:snapToGrid w:val="0"/>
        <w:spacing w:line="380" w:lineRule="exact"/>
        <w:ind w:left="0" w:right="0" w:firstLine="420" w:firstLineChars="200"/>
        <w:jc w:val="left"/>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任何一方对由于不可抗力造成的部分或全部不能履行合同不承担违约责任。但迟延履行后发生不可抗力的，不能免除责任。</w:t>
      </w:r>
    </w:p>
    <w:p w14:paraId="542E1F00">
      <w:pPr>
        <w:keepNext w:val="0"/>
        <w:keepLines w:val="0"/>
        <w:pageBreakBefore w:val="0"/>
        <w:widowControl w:val="0"/>
        <w:kinsoku/>
        <w:overflowPunct/>
        <w:topLinePunct w:val="0"/>
        <w:autoSpaceDE w:val="0"/>
        <w:autoSpaceDN w:val="0"/>
        <w:bidi w:val="0"/>
        <w:adjustRightInd w:val="0"/>
        <w:snapToGrid w:val="0"/>
        <w:spacing w:line="380" w:lineRule="exact"/>
        <w:ind w:left="0" w:right="0" w:firstLine="420" w:firstLineChars="200"/>
        <w:jc w:val="left"/>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3.</w:t>
      </w:r>
      <w:r>
        <w:rPr>
          <w:rFonts w:hint="eastAsia" w:ascii="宋体" w:hAnsi="宋体"/>
          <w:color w:val="auto"/>
          <w:sz w:val="21"/>
          <w:szCs w:val="21"/>
          <w:highlight w:val="none"/>
        </w:rPr>
        <w:t>遇有不可抗力的一方，</w:t>
      </w:r>
      <w:r>
        <w:rPr>
          <w:rFonts w:hint="eastAsia" w:ascii="宋体" w:hAnsi="宋体" w:eastAsia="宋体" w:cs="宋体"/>
          <w:sz w:val="21"/>
          <w:szCs w:val="21"/>
          <w:highlight w:val="none"/>
        </w:rPr>
        <w:t>应在不可抗力事件结束后1日内</w:t>
      </w:r>
      <w:r>
        <w:rPr>
          <w:rFonts w:hint="eastAsia" w:ascii="宋体" w:hAnsi="宋体"/>
          <w:color w:val="auto"/>
          <w:sz w:val="21"/>
          <w:szCs w:val="21"/>
          <w:highlight w:val="none"/>
        </w:rPr>
        <w:t>将事件情况以书面形式</w:t>
      </w:r>
      <w:r>
        <w:rPr>
          <w:rFonts w:hint="eastAsia" w:ascii="宋体" w:hAnsi="宋体"/>
          <w:color w:val="auto"/>
          <w:sz w:val="21"/>
          <w:szCs w:val="21"/>
          <w:highlight w:val="none"/>
          <w:lang w:eastAsia="zh-CN"/>
        </w:rPr>
        <w:t>告</w:t>
      </w:r>
      <w:r>
        <w:rPr>
          <w:rFonts w:hint="eastAsia" w:ascii="宋体" w:hAnsi="宋体"/>
          <w:color w:val="auto"/>
          <w:sz w:val="21"/>
          <w:szCs w:val="21"/>
          <w:highlight w:val="none"/>
        </w:rPr>
        <w:t>知另一方，并在事件发生后及时向另一方提交合同不能履行或部分不能履行或需要延期履行</w:t>
      </w:r>
      <w:r>
        <w:rPr>
          <w:rFonts w:hint="eastAsia" w:ascii="宋体" w:hAnsi="宋体"/>
          <w:color w:val="auto"/>
          <w:sz w:val="21"/>
          <w:szCs w:val="21"/>
          <w:highlight w:val="none"/>
          <w:lang w:eastAsia="zh-CN"/>
        </w:rPr>
        <w:t>的详细</w:t>
      </w:r>
      <w:r>
        <w:rPr>
          <w:rFonts w:hint="eastAsia" w:ascii="宋体" w:hAnsi="宋体"/>
          <w:color w:val="auto"/>
          <w:sz w:val="21"/>
          <w:szCs w:val="21"/>
          <w:highlight w:val="none"/>
        </w:rPr>
        <w:t>报告</w:t>
      </w:r>
      <w:r>
        <w:rPr>
          <w:rFonts w:hint="eastAsia" w:ascii="宋体" w:hAnsi="宋体"/>
          <w:color w:val="auto"/>
          <w:sz w:val="21"/>
          <w:szCs w:val="21"/>
          <w:highlight w:val="none"/>
          <w:lang w:eastAsia="zh-CN"/>
        </w:rPr>
        <w:t>，以</w:t>
      </w:r>
      <w:r>
        <w:rPr>
          <w:rFonts w:hint="eastAsia" w:ascii="宋体" w:hAnsi="宋体"/>
          <w:color w:val="auto"/>
          <w:sz w:val="21"/>
          <w:szCs w:val="21"/>
          <w:highlight w:val="none"/>
          <w:lang w:val="en-US" w:eastAsia="zh-CN"/>
        </w:rPr>
        <w:t>及证明不可抗力发生及其持续时间的证据</w:t>
      </w:r>
      <w:r>
        <w:rPr>
          <w:rFonts w:hint="eastAsia" w:ascii="宋体" w:hAnsi="宋体"/>
          <w:color w:val="auto"/>
          <w:sz w:val="21"/>
          <w:szCs w:val="21"/>
          <w:highlight w:val="none"/>
        </w:rPr>
        <w:t>。</w:t>
      </w:r>
    </w:p>
    <w:p w14:paraId="0C3971B6">
      <w:pPr>
        <w:pStyle w:val="42"/>
        <w:keepNext w:val="0"/>
        <w:keepLines w:val="0"/>
        <w:pageBreakBefore w:val="0"/>
        <w:widowControl w:val="0"/>
        <w:numPr>
          <w:ilvl w:val="0"/>
          <w:numId w:val="0"/>
        </w:numPr>
        <w:tabs>
          <w:tab w:val="left" w:pos="0"/>
        </w:tabs>
        <w:kinsoku/>
        <w:overflowPunct/>
        <w:topLinePunct w:val="0"/>
        <w:bidi w:val="0"/>
        <w:spacing w:line="380" w:lineRule="exact"/>
        <w:ind w:right="0" w:firstLine="422" w:firstLineChars="200"/>
        <w:textAlignment w:val="auto"/>
        <w:rPr>
          <w:sz w:val="21"/>
          <w:szCs w:val="21"/>
          <w:highlight w:val="none"/>
        </w:rPr>
      </w:pPr>
      <w:r>
        <w:rPr>
          <w:rFonts w:hint="eastAsia"/>
          <w:b/>
          <w:color w:val="000000"/>
          <w:sz w:val="21"/>
          <w:szCs w:val="21"/>
          <w:highlight w:val="none"/>
          <w:lang w:val="en-US" w:eastAsia="zh-CN"/>
        </w:rPr>
        <w:t>十四、</w:t>
      </w:r>
      <w:r>
        <w:rPr>
          <w:b/>
          <w:color w:val="000000"/>
          <w:sz w:val="21"/>
          <w:szCs w:val="21"/>
          <w:highlight w:val="none"/>
        </w:rPr>
        <w:t>争议的解决</w:t>
      </w:r>
    </w:p>
    <w:p w14:paraId="058812D3">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color w:val="000000"/>
          <w:sz w:val="21"/>
          <w:szCs w:val="21"/>
          <w:highlight w:val="none"/>
        </w:rPr>
      </w:pPr>
      <w:r>
        <w:rPr>
          <w:rFonts w:hint="eastAsia"/>
          <w:color w:val="000000"/>
          <w:sz w:val="21"/>
          <w:szCs w:val="21"/>
          <w:highlight w:val="none"/>
        </w:rPr>
        <w:t>合同执行过程中发生的任何争议，应友好协商解决</w:t>
      </w:r>
      <w:r>
        <w:rPr>
          <w:rFonts w:hint="eastAsia"/>
          <w:color w:val="000000"/>
          <w:sz w:val="21"/>
          <w:szCs w:val="21"/>
          <w:highlight w:val="none"/>
          <w:lang w:eastAsia="zh-CN"/>
        </w:rPr>
        <w:t>，</w:t>
      </w:r>
      <w:r>
        <w:rPr>
          <w:rFonts w:hint="eastAsia"/>
          <w:color w:val="000000"/>
          <w:sz w:val="21"/>
          <w:szCs w:val="21"/>
          <w:highlight w:val="none"/>
        </w:rPr>
        <w:t>如双方不能通过友好协商解决，提交甲方所在地人民法院诉讼解决。</w:t>
      </w:r>
    </w:p>
    <w:p w14:paraId="2687C6D1">
      <w:pPr>
        <w:pStyle w:val="42"/>
        <w:keepNext w:val="0"/>
        <w:keepLines w:val="0"/>
        <w:pageBreakBefore w:val="0"/>
        <w:widowControl w:val="0"/>
        <w:numPr>
          <w:ilvl w:val="0"/>
          <w:numId w:val="0"/>
        </w:numPr>
        <w:tabs>
          <w:tab w:val="left" w:pos="0"/>
        </w:tabs>
        <w:kinsoku/>
        <w:overflowPunct/>
        <w:topLinePunct w:val="0"/>
        <w:bidi w:val="0"/>
        <w:spacing w:line="380" w:lineRule="exact"/>
        <w:ind w:left="0" w:leftChars="0" w:right="0" w:firstLine="422" w:firstLineChars="200"/>
        <w:textAlignment w:val="auto"/>
        <w:rPr>
          <w:sz w:val="21"/>
          <w:szCs w:val="21"/>
          <w:highlight w:val="none"/>
        </w:rPr>
      </w:pPr>
      <w:r>
        <w:rPr>
          <w:rFonts w:hint="eastAsia"/>
          <w:b/>
          <w:color w:val="000000"/>
          <w:sz w:val="21"/>
          <w:szCs w:val="21"/>
          <w:highlight w:val="none"/>
          <w:lang w:val="en-US" w:eastAsia="zh-CN"/>
        </w:rPr>
        <w:t>十五、</w:t>
      </w:r>
      <w:r>
        <w:rPr>
          <w:b/>
          <w:color w:val="000000"/>
          <w:sz w:val="21"/>
          <w:szCs w:val="21"/>
          <w:highlight w:val="none"/>
        </w:rPr>
        <w:t>税费</w:t>
      </w:r>
    </w:p>
    <w:p w14:paraId="08BCFBF7">
      <w:pPr>
        <w:pStyle w:val="42"/>
        <w:keepNext w:val="0"/>
        <w:keepLines w:val="0"/>
        <w:pageBreakBefore w:val="0"/>
        <w:widowControl w:val="0"/>
        <w:numPr>
          <w:ilvl w:val="0"/>
          <w:numId w:val="0"/>
        </w:numPr>
        <w:tabs>
          <w:tab w:val="left" w:pos="0"/>
        </w:tabs>
        <w:kinsoku/>
        <w:overflowPunct/>
        <w:topLinePunct w:val="0"/>
        <w:bidi w:val="0"/>
        <w:spacing w:line="380" w:lineRule="exact"/>
        <w:ind w:left="0" w:leftChars="0" w:right="0" w:firstLine="420" w:firstLineChars="200"/>
        <w:textAlignment w:val="auto"/>
        <w:rPr>
          <w:rFonts w:hint="eastAsia"/>
          <w:color w:val="000000"/>
          <w:sz w:val="21"/>
          <w:szCs w:val="21"/>
          <w:highlight w:val="none"/>
        </w:rPr>
      </w:pPr>
      <w:r>
        <w:rPr>
          <w:rFonts w:hint="eastAsia"/>
          <w:color w:val="000000"/>
          <w:sz w:val="21"/>
          <w:szCs w:val="21"/>
          <w:highlight w:val="none"/>
        </w:rPr>
        <w:t>在中国境内、外发生的与本合同执行有关的一切税费应由甲方承担的由甲方承担，应由乙方承担的由乙方承担。</w:t>
      </w:r>
    </w:p>
    <w:p w14:paraId="14AAB3D2">
      <w:pPr>
        <w:pStyle w:val="42"/>
        <w:keepNext w:val="0"/>
        <w:keepLines w:val="0"/>
        <w:pageBreakBefore w:val="0"/>
        <w:widowControl w:val="0"/>
        <w:numPr>
          <w:ilvl w:val="0"/>
          <w:numId w:val="0"/>
        </w:numPr>
        <w:tabs>
          <w:tab w:val="left" w:pos="0"/>
        </w:tabs>
        <w:kinsoku/>
        <w:overflowPunct/>
        <w:topLinePunct w:val="0"/>
        <w:bidi w:val="0"/>
        <w:spacing w:line="380" w:lineRule="exact"/>
        <w:ind w:left="0" w:leftChars="0" w:right="0" w:firstLine="422" w:firstLineChars="200"/>
        <w:textAlignment w:val="auto"/>
        <w:rPr>
          <w:sz w:val="21"/>
          <w:szCs w:val="21"/>
          <w:highlight w:val="none"/>
        </w:rPr>
      </w:pPr>
      <w:r>
        <w:rPr>
          <w:rFonts w:hint="eastAsia"/>
          <w:b/>
          <w:color w:val="000000"/>
          <w:sz w:val="21"/>
          <w:szCs w:val="21"/>
          <w:highlight w:val="none"/>
          <w:lang w:val="en-US" w:eastAsia="zh-CN"/>
        </w:rPr>
        <w:t>十六、其他</w:t>
      </w:r>
    </w:p>
    <w:p w14:paraId="67C1E315">
      <w:pPr>
        <w:pStyle w:val="42"/>
        <w:keepNext w:val="0"/>
        <w:keepLines w:val="0"/>
        <w:pageBreakBefore w:val="0"/>
        <w:widowControl w:val="0"/>
        <w:kinsoku/>
        <w:overflowPunct/>
        <w:topLinePunct w:val="0"/>
        <w:bidi w:val="0"/>
        <w:spacing w:line="380" w:lineRule="exact"/>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本合同所有附件、</w:t>
      </w:r>
      <w:r>
        <w:rPr>
          <w:rFonts w:hint="eastAsia" w:ascii="宋体" w:hAnsi="宋体" w:eastAsia="宋体" w:cs="宋体"/>
          <w:color w:val="000000"/>
          <w:sz w:val="21"/>
          <w:szCs w:val="21"/>
          <w:highlight w:val="none"/>
          <w:lang w:eastAsia="zh-CN"/>
        </w:rPr>
        <w:t>采购文件</w:t>
      </w:r>
      <w:r>
        <w:rPr>
          <w:rFonts w:hint="eastAsia" w:ascii="宋体" w:hAnsi="宋体" w:eastAsia="宋体" w:cs="宋体"/>
          <w:color w:val="000000"/>
          <w:sz w:val="21"/>
          <w:szCs w:val="21"/>
          <w:highlight w:val="none"/>
        </w:rPr>
        <w:t>、</w:t>
      </w:r>
      <w:r>
        <w:rPr>
          <w:rFonts w:hint="eastAsia" w:ascii="宋体" w:hAnsi="宋体" w:cs="宋体"/>
          <w:color w:val="000000"/>
          <w:sz w:val="21"/>
          <w:szCs w:val="21"/>
          <w:highlight w:val="none"/>
          <w:lang w:eastAsia="zh-CN"/>
        </w:rPr>
        <w:t>响应文件</w:t>
      </w:r>
      <w:r>
        <w:rPr>
          <w:rFonts w:hint="eastAsia" w:ascii="宋体" w:hAnsi="宋体" w:eastAsia="宋体" w:cs="宋体"/>
          <w:color w:val="000000"/>
          <w:sz w:val="21"/>
          <w:szCs w:val="21"/>
          <w:highlight w:val="none"/>
        </w:rPr>
        <w:t>、中标通知书均为合同的有效组成部分，与本合同具有同等法律效力。</w:t>
      </w:r>
    </w:p>
    <w:p w14:paraId="60C7DD2F">
      <w:pPr>
        <w:pStyle w:val="42"/>
        <w:keepNext w:val="0"/>
        <w:keepLines w:val="0"/>
        <w:pageBreakBefore w:val="0"/>
        <w:widowControl w:val="0"/>
        <w:kinsoku/>
        <w:overflowPunct/>
        <w:topLinePunct w:val="0"/>
        <w:bidi w:val="0"/>
        <w:spacing w:line="380" w:lineRule="exact"/>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在执行本合同的过程中，所有经双方签署确认的文件(包括会议纪要、补充协议、往来信函)即成为本合同的有效组成部分。</w:t>
      </w:r>
    </w:p>
    <w:p w14:paraId="00DE02F8">
      <w:pPr>
        <w:pStyle w:val="42"/>
        <w:keepNext w:val="0"/>
        <w:keepLines w:val="0"/>
        <w:pageBreakBefore w:val="0"/>
        <w:widowControl w:val="0"/>
        <w:kinsoku/>
        <w:overflowPunct/>
        <w:topLinePunct w:val="0"/>
        <w:bidi w:val="0"/>
        <w:spacing w:line="380" w:lineRule="exact"/>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如一方地址、电话、传真号码、授权人或负责人有变更，应在变更当日内书面通知对方，否则应承担相应责任。</w:t>
      </w:r>
    </w:p>
    <w:p w14:paraId="019EBAC9">
      <w:pPr>
        <w:pStyle w:val="42"/>
        <w:keepNext w:val="0"/>
        <w:keepLines w:val="0"/>
        <w:pageBreakBefore w:val="0"/>
        <w:widowControl w:val="0"/>
        <w:kinsoku/>
        <w:overflowPunct/>
        <w:topLinePunct w:val="0"/>
        <w:bidi w:val="0"/>
        <w:spacing w:line="380" w:lineRule="exact"/>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除甲方事先书面同意外，乙方不得部分或全部转让其应履行的合同项下的义务。</w:t>
      </w:r>
    </w:p>
    <w:p w14:paraId="5C7EB6FC">
      <w:pPr>
        <w:pStyle w:val="42"/>
        <w:keepNext w:val="0"/>
        <w:keepLines w:val="0"/>
        <w:pageBreakBefore w:val="0"/>
        <w:widowControl w:val="0"/>
        <w:kinsoku/>
        <w:overflowPunct/>
        <w:topLinePunct w:val="0"/>
        <w:bidi w:val="0"/>
        <w:spacing w:line="380" w:lineRule="exact"/>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en-US" w:eastAsia="zh-CN"/>
        </w:rPr>
        <w:t>5.</w:t>
      </w:r>
      <w:r>
        <w:rPr>
          <w:rFonts w:hint="eastAsia" w:ascii="宋体" w:hAnsi="宋体" w:eastAsia="宋体" w:cs="宋体"/>
          <w:color w:val="000000"/>
          <w:sz w:val="21"/>
          <w:szCs w:val="21"/>
          <w:highlight w:val="none"/>
        </w:rPr>
        <w:t>本合同未尽事宜，在合同履行时经双方协商后执行。</w:t>
      </w:r>
    </w:p>
    <w:p w14:paraId="753F9548">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2" w:firstLineChars="200"/>
        <w:textAlignment w:val="auto"/>
        <w:rPr>
          <w:sz w:val="21"/>
          <w:szCs w:val="21"/>
          <w:highlight w:val="none"/>
        </w:rPr>
      </w:pPr>
      <w:r>
        <w:rPr>
          <w:rFonts w:hint="eastAsia"/>
          <w:b/>
          <w:color w:val="000000"/>
          <w:sz w:val="21"/>
          <w:szCs w:val="21"/>
          <w:highlight w:val="none"/>
          <w:lang w:val="en-US" w:eastAsia="zh-CN"/>
        </w:rPr>
        <w:t>十七、</w:t>
      </w:r>
      <w:r>
        <w:rPr>
          <w:b/>
          <w:color w:val="000000"/>
          <w:sz w:val="21"/>
          <w:szCs w:val="21"/>
          <w:highlight w:val="none"/>
        </w:rPr>
        <w:t>合同生效</w:t>
      </w:r>
    </w:p>
    <w:p w14:paraId="5286149A">
      <w:pPr>
        <w:pStyle w:val="42"/>
        <w:keepNext w:val="0"/>
        <w:keepLines w:val="0"/>
        <w:pageBreakBefore w:val="0"/>
        <w:widowControl w:val="0"/>
        <w:kinsoku/>
        <w:overflowPunct/>
        <w:topLinePunct w:val="0"/>
        <w:bidi w:val="0"/>
        <w:spacing w:line="380" w:lineRule="exact"/>
        <w:ind w:left="0" w:right="0" w:firstLine="420" w:firstLineChars="200"/>
        <w:textAlignment w:val="auto"/>
        <w:rPr>
          <w:color w:val="000000"/>
          <w:sz w:val="21"/>
          <w:szCs w:val="21"/>
          <w:highlight w:val="none"/>
        </w:rPr>
      </w:pPr>
      <w:r>
        <w:rPr>
          <w:rFonts w:hint="eastAsia"/>
          <w:color w:val="000000"/>
          <w:sz w:val="21"/>
          <w:szCs w:val="21"/>
          <w:highlight w:val="none"/>
          <w:lang w:val="en-US" w:eastAsia="zh-CN"/>
        </w:rPr>
        <w:t>1.</w:t>
      </w:r>
      <w:r>
        <w:rPr>
          <w:color w:val="000000"/>
          <w:sz w:val="21"/>
          <w:szCs w:val="21"/>
          <w:highlight w:val="none"/>
        </w:rPr>
        <w:t>本合同在甲乙双方法</w:t>
      </w:r>
      <w:r>
        <w:rPr>
          <w:rFonts w:hint="eastAsia"/>
          <w:color w:val="000000"/>
          <w:sz w:val="21"/>
          <w:szCs w:val="21"/>
          <w:highlight w:val="none"/>
          <w:lang w:val="en-US" w:eastAsia="zh-CN"/>
        </w:rPr>
        <w:t>定</w:t>
      </w:r>
      <w:r>
        <w:rPr>
          <w:color w:val="000000"/>
          <w:sz w:val="21"/>
          <w:szCs w:val="21"/>
          <w:highlight w:val="none"/>
        </w:rPr>
        <w:t>代表</w:t>
      </w:r>
      <w:r>
        <w:rPr>
          <w:rFonts w:hint="eastAsia"/>
          <w:color w:val="000000"/>
          <w:sz w:val="21"/>
          <w:szCs w:val="21"/>
          <w:highlight w:val="none"/>
          <w:lang w:val="en-US" w:eastAsia="zh-CN"/>
        </w:rPr>
        <w:t>人</w:t>
      </w:r>
      <w:r>
        <w:rPr>
          <w:color w:val="000000"/>
          <w:sz w:val="21"/>
          <w:szCs w:val="21"/>
          <w:highlight w:val="none"/>
        </w:rPr>
        <w:t>或其授权代表签字</w:t>
      </w:r>
      <w:r>
        <w:rPr>
          <w:rFonts w:hint="eastAsia"/>
          <w:color w:val="000000"/>
          <w:sz w:val="21"/>
          <w:szCs w:val="21"/>
          <w:highlight w:val="none"/>
          <w:lang w:val="en-US" w:eastAsia="zh-CN"/>
        </w:rPr>
        <w:t>并</w:t>
      </w:r>
      <w:r>
        <w:rPr>
          <w:color w:val="000000"/>
          <w:sz w:val="21"/>
          <w:szCs w:val="21"/>
          <w:highlight w:val="none"/>
        </w:rPr>
        <w:t>盖章</w:t>
      </w:r>
      <w:r>
        <w:rPr>
          <w:rFonts w:hint="eastAsia"/>
          <w:color w:val="000000"/>
          <w:sz w:val="21"/>
          <w:szCs w:val="21"/>
          <w:highlight w:val="none"/>
          <w:lang w:val="en-US" w:eastAsia="zh-CN"/>
        </w:rPr>
        <w:t>之日起</w:t>
      </w:r>
      <w:r>
        <w:rPr>
          <w:color w:val="000000"/>
          <w:sz w:val="21"/>
          <w:szCs w:val="21"/>
          <w:highlight w:val="none"/>
        </w:rPr>
        <w:t>生效。</w:t>
      </w:r>
    </w:p>
    <w:p w14:paraId="4285C63C">
      <w:pPr>
        <w:pStyle w:val="42"/>
        <w:keepNext w:val="0"/>
        <w:keepLines w:val="0"/>
        <w:pageBreakBefore w:val="0"/>
        <w:widowControl w:val="0"/>
        <w:kinsoku/>
        <w:overflowPunct/>
        <w:topLinePunct w:val="0"/>
        <w:bidi w:val="0"/>
        <w:spacing w:line="380" w:lineRule="exact"/>
        <w:ind w:left="0" w:right="0" w:firstLine="420" w:firstLineChars="200"/>
        <w:textAlignment w:val="auto"/>
        <w:rPr>
          <w:sz w:val="21"/>
          <w:szCs w:val="21"/>
          <w:highlight w:val="none"/>
        </w:rPr>
      </w:pPr>
      <w:r>
        <w:rPr>
          <w:rFonts w:hint="eastAsia"/>
          <w:sz w:val="21"/>
          <w:szCs w:val="21"/>
          <w:highlight w:val="none"/>
          <w:lang w:val="en-US" w:eastAsia="zh-CN"/>
        </w:rPr>
        <w:t>2.</w:t>
      </w:r>
      <w:r>
        <w:rPr>
          <w:sz w:val="21"/>
          <w:szCs w:val="21"/>
          <w:highlight w:val="none"/>
        </w:rPr>
        <w:t>合同一式</w:t>
      </w:r>
      <w:r>
        <w:rPr>
          <w:rFonts w:hint="eastAsia"/>
          <w:sz w:val="21"/>
          <w:szCs w:val="21"/>
          <w:highlight w:val="none"/>
          <w:lang w:val="en-US" w:eastAsia="zh-CN"/>
        </w:rPr>
        <w:t>四</w:t>
      </w:r>
      <w:r>
        <w:rPr>
          <w:sz w:val="21"/>
          <w:szCs w:val="21"/>
          <w:highlight w:val="none"/>
        </w:rPr>
        <w:t>份，甲方执三份，乙方执</w:t>
      </w:r>
      <w:r>
        <w:rPr>
          <w:rFonts w:hint="eastAsia"/>
          <w:sz w:val="21"/>
          <w:szCs w:val="21"/>
          <w:highlight w:val="none"/>
          <w:lang w:val="en-US" w:eastAsia="zh-CN"/>
        </w:rPr>
        <w:t>一</w:t>
      </w:r>
      <w:r>
        <w:rPr>
          <w:sz w:val="21"/>
          <w:szCs w:val="21"/>
          <w:highlight w:val="none"/>
        </w:rPr>
        <w:t xml:space="preserve">份。  </w:t>
      </w:r>
    </w:p>
    <w:p w14:paraId="10CA8EE6">
      <w:pPr>
        <w:keepNext w:val="0"/>
        <w:keepLines w:val="0"/>
        <w:pageBreakBefore w:val="0"/>
        <w:widowControl w:val="0"/>
        <w:numPr>
          <w:ilvl w:val="0"/>
          <w:numId w:val="0"/>
        </w:numPr>
        <w:kinsoku/>
        <w:overflowPunct/>
        <w:topLinePunct w:val="0"/>
        <w:bidi w:val="0"/>
        <w:adjustRightInd w:val="0"/>
        <w:snapToGrid w:val="0"/>
        <w:spacing w:line="380" w:lineRule="exact"/>
        <w:ind w:left="0" w:right="0" w:firstLine="422" w:firstLineChars="200"/>
        <w:textAlignment w:val="auto"/>
        <w:rPr>
          <w:rFonts w:hint="eastAsia" w:ascii="宋体" w:hAnsi="宋体" w:eastAsiaTheme="minorEastAsia"/>
          <w:b/>
          <w:sz w:val="21"/>
          <w:szCs w:val="21"/>
          <w:highlight w:val="none"/>
          <w:lang w:val="en-US" w:eastAsia="zh-CN"/>
        </w:rPr>
      </w:pPr>
      <w:r>
        <w:rPr>
          <w:rFonts w:hint="eastAsia" w:ascii="宋体" w:hAnsi="宋体"/>
          <w:b/>
          <w:sz w:val="21"/>
          <w:szCs w:val="21"/>
          <w:highlight w:val="none"/>
          <w:lang w:val="en-US" w:eastAsia="zh-CN"/>
        </w:rPr>
        <w:t>十八、</w:t>
      </w:r>
      <w:r>
        <w:rPr>
          <w:rFonts w:hint="eastAsia" w:ascii="宋体" w:hAnsi="宋体"/>
          <w:b/>
          <w:sz w:val="21"/>
          <w:szCs w:val="21"/>
          <w:highlight w:val="none"/>
        </w:rPr>
        <w:t>组成合同的文件</w:t>
      </w:r>
    </w:p>
    <w:p w14:paraId="48CBFA15">
      <w:pPr>
        <w:pStyle w:val="42"/>
        <w:keepNext w:val="0"/>
        <w:keepLines w:val="0"/>
        <w:pageBreakBefore w:val="0"/>
        <w:widowControl w:val="0"/>
        <w:kinsoku/>
        <w:wordWrap/>
        <w:overflowPunct/>
        <w:topLinePunct w:val="0"/>
        <w:autoSpaceDE/>
        <w:autoSpaceDN/>
        <w:bidi w:val="0"/>
        <w:adjustRightInd/>
        <w:snapToGrid/>
        <w:spacing w:line="380" w:lineRule="exact"/>
        <w:ind w:left="0" w:right="0"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详细价格、技术说明及其</w:t>
      </w:r>
      <w:r>
        <w:rPr>
          <w:rFonts w:hint="eastAsia" w:ascii="宋体" w:hAnsi="宋体" w:eastAsia="宋体" w:cs="宋体"/>
          <w:sz w:val="21"/>
          <w:szCs w:val="21"/>
          <w:highlight w:val="none"/>
          <w:lang w:val="en-US" w:eastAsia="zh-CN"/>
        </w:rPr>
        <w:t>他</w:t>
      </w:r>
      <w:r>
        <w:rPr>
          <w:rFonts w:hint="eastAsia" w:ascii="宋体" w:hAnsi="宋体" w:eastAsia="宋体" w:cs="宋体"/>
          <w:sz w:val="21"/>
          <w:szCs w:val="21"/>
          <w:highlight w:val="none"/>
        </w:rPr>
        <w:t>有关合同的特定信息由合同附件说明均为本合同不可分割之一部分.下列文件是本合同的一部分，并与本合同一起阅读和解释：</w:t>
      </w:r>
    </w:p>
    <w:p w14:paraId="3697961E">
      <w:pPr>
        <w:pStyle w:val="42"/>
        <w:keepNext w:val="0"/>
        <w:keepLines w:val="0"/>
        <w:pageBreakBefore w:val="0"/>
        <w:widowControl w:val="0"/>
        <w:kinsoku/>
        <w:wordWrap/>
        <w:overflowPunct/>
        <w:topLinePunct w:val="0"/>
        <w:autoSpaceDE/>
        <w:autoSpaceDN/>
        <w:bidi w:val="0"/>
        <w:adjustRightInd/>
        <w:snapToGrid/>
        <w:spacing w:line="380" w:lineRule="exact"/>
        <w:ind w:left="0" w:right="0"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附件一：廉洁购销合同；</w:t>
      </w:r>
    </w:p>
    <w:p w14:paraId="4F9807A5">
      <w:pPr>
        <w:pStyle w:val="42"/>
        <w:keepNext w:val="0"/>
        <w:keepLines w:val="0"/>
        <w:pageBreakBefore w:val="0"/>
        <w:widowControl w:val="0"/>
        <w:kinsoku/>
        <w:wordWrap/>
        <w:overflowPunct/>
        <w:topLinePunct w:val="0"/>
        <w:autoSpaceDE/>
        <w:autoSpaceDN/>
        <w:bidi w:val="0"/>
        <w:adjustRightInd/>
        <w:snapToGrid/>
        <w:spacing w:line="380" w:lineRule="exact"/>
        <w:ind w:left="0" w:right="0" w:firstLine="480"/>
        <w:jc w:val="both"/>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附件二：</w:t>
      </w:r>
      <w:r>
        <w:rPr>
          <w:rFonts w:hint="eastAsia" w:ascii="宋体" w:hAnsi="宋体" w:cs="宋体"/>
          <w:sz w:val="21"/>
          <w:szCs w:val="21"/>
          <w:highlight w:val="none"/>
          <w:lang w:eastAsia="zh-CN"/>
        </w:rPr>
        <w:t>成交通知</w:t>
      </w:r>
      <w:r>
        <w:rPr>
          <w:rFonts w:hint="eastAsia" w:ascii="宋体" w:hAnsi="宋体" w:eastAsia="宋体" w:cs="宋体"/>
          <w:sz w:val="21"/>
          <w:szCs w:val="21"/>
          <w:highlight w:val="none"/>
          <w:lang w:eastAsia="zh-CN"/>
        </w:rPr>
        <w:t>；</w:t>
      </w:r>
    </w:p>
    <w:p w14:paraId="22382600">
      <w:pPr>
        <w:pStyle w:val="42"/>
        <w:keepNext w:val="0"/>
        <w:keepLines w:val="0"/>
        <w:pageBreakBefore w:val="0"/>
        <w:widowControl w:val="0"/>
        <w:kinsoku/>
        <w:wordWrap/>
        <w:overflowPunct/>
        <w:topLinePunct w:val="0"/>
        <w:autoSpaceDE/>
        <w:autoSpaceDN/>
        <w:bidi w:val="0"/>
        <w:adjustRightInd/>
        <w:snapToGrid/>
        <w:spacing w:line="380" w:lineRule="exact"/>
        <w:ind w:left="0" w:right="0"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附件三：配置清单</w:t>
      </w:r>
      <w:r>
        <w:rPr>
          <w:rFonts w:hint="eastAsia" w:ascii="宋体" w:hAnsi="宋体" w:eastAsia="宋体" w:cs="宋体"/>
          <w:sz w:val="21"/>
          <w:szCs w:val="21"/>
          <w:highlight w:val="none"/>
          <w:lang w:val="en-US" w:eastAsia="zh-CN"/>
        </w:rPr>
        <w:t>或服务清单等</w:t>
      </w:r>
      <w:r>
        <w:rPr>
          <w:rFonts w:hint="eastAsia" w:ascii="宋体" w:hAnsi="宋体" w:eastAsia="宋体" w:cs="宋体"/>
          <w:sz w:val="21"/>
          <w:szCs w:val="21"/>
          <w:highlight w:val="none"/>
        </w:rPr>
        <w:t>；</w:t>
      </w:r>
    </w:p>
    <w:p w14:paraId="0CB55884">
      <w:pPr>
        <w:pStyle w:val="42"/>
        <w:keepNext w:val="0"/>
        <w:keepLines w:val="0"/>
        <w:pageBreakBefore w:val="0"/>
        <w:widowControl w:val="0"/>
        <w:kinsoku/>
        <w:wordWrap/>
        <w:overflowPunct/>
        <w:topLinePunct w:val="0"/>
        <w:autoSpaceDE/>
        <w:autoSpaceDN/>
        <w:bidi w:val="0"/>
        <w:adjustRightInd/>
        <w:snapToGrid/>
        <w:spacing w:line="380" w:lineRule="exact"/>
        <w:ind w:left="0" w:right="0"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附件四：乙方证件（营业执照等）；</w:t>
      </w:r>
    </w:p>
    <w:p w14:paraId="7606E25E">
      <w:pPr>
        <w:pStyle w:val="42"/>
        <w:keepNext w:val="0"/>
        <w:keepLines w:val="0"/>
        <w:pageBreakBefore w:val="0"/>
        <w:widowControl w:val="0"/>
        <w:kinsoku/>
        <w:wordWrap/>
        <w:overflowPunct/>
        <w:topLinePunct w:val="0"/>
        <w:autoSpaceDE/>
        <w:autoSpaceDN/>
        <w:bidi w:val="0"/>
        <w:adjustRightInd/>
        <w:snapToGrid/>
        <w:spacing w:line="380" w:lineRule="exact"/>
        <w:ind w:left="0" w:right="0"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附件五：乙方授权委托书及签约代表身份证。</w:t>
      </w:r>
    </w:p>
    <w:p w14:paraId="771AA7E7">
      <w:pPr>
        <w:pStyle w:val="42"/>
        <w:keepNext w:val="0"/>
        <w:keepLines w:val="0"/>
        <w:pageBreakBefore w:val="0"/>
        <w:widowControl w:val="0"/>
        <w:kinsoku/>
        <w:wordWrap/>
        <w:overflowPunct/>
        <w:topLinePunct w:val="0"/>
        <w:autoSpaceDE/>
        <w:autoSpaceDN/>
        <w:bidi w:val="0"/>
        <w:adjustRightInd/>
        <w:snapToGrid/>
        <w:spacing w:line="380" w:lineRule="exact"/>
        <w:ind w:left="0" w:right="0" w:firstLine="420" w:firstLineChars="200"/>
        <w:jc w:val="both"/>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本</w:t>
      </w:r>
      <w:r>
        <w:rPr>
          <w:rFonts w:hint="eastAsia" w:ascii="宋体" w:hAnsi="宋体"/>
          <w:color w:val="auto"/>
          <w:sz w:val="21"/>
          <w:szCs w:val="21"/>
          <w:highlight w:val="none"/>
          <w:lang w:val="en-US" w:eastAsia="zh-CN"/>
        </w:rPr>
        <w:t>合同</w:t>
      </w:r>
      <w:r>
        <w:rPr>
          <w:rFonts w:hint="eastAsia" w:ascii="宋体" w:hAnsi="宋体"/>
          <w:color w:val="auto"/>
          <w:sz w:val="21"/>
          <w:szCs w:val="21"/>
          <w:highlight w:val="none"/>
        </w:rPr>
        <w:t>与下列文件一起构成合同文件，如下述文件之间有任何抵触、矛盾或歧义，应按以下顺序解释：</w:t>
      </w:r>
    </w:p>
    <w:p w14:paraId="74E8C96D">
      <w:pPr>
        <w:keepNext w:val="0"/>
        <w:keepLines w:val="0"/>
        <w:pageBreakBefore w:val="0"/>
        <w:widowControl w:val="0"/>
        <w:kinsoku/>
        <w:overflowPunct/>
        <w:topLinePunct w:val="0"/>
        <w:bidi w:val="0"/>
        <w:adjustRightInd w:val="0"/>
        <w:snapToGrid w:val="0"/>
        <w:spacing w:line="380" w:lineRule="exact"/>
        <w:ind w:left="0" w:right="0" w:firstLine="420" w:firstLineChars="200"/>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rPr>
        <w:t>（1）</w:t>
      </w:r>
      <w:r>
        <w:rPr>
          <w:rFonts w:hint="eastAsia" w:ascii="宋体" w:hAnsi="宋体"/>
          <w:color w:val="auto"/>
          <w:sz w:val="21"/>
          <w:szCs w:val="21"/>
          <w:highlight w:val="none"/>
          <w:lang w:eastAsia="zh-CN"/>
        </w:rPr>
        <w:t>采购</w:t>
      </w:r>
      <w:r>
        <w:rPr>
          <w:rFonts w:hint="eastAsia" w:ascii="宋体" w:hAnsi="宋体"/>
          <w:color w:val="auto"/>
          <w:sz w:val="21"/>
          <w:szCs w:val="21"/>
          <w:highlight w:val="none"/>
        </w:rPr>
        <w:t>合同及其变更、补充</w:t>
      </w:r>
      <w:r>
        <w:rPr>
          <w:rFonts w:hint="eastAsia" w:ascii="宋体" w:hAnsi="宋体"/>
          <w:color w:val="auto"/>
          <w:sz w:val="21"/>
          <w:szCs w:val="21"/>
          <w:highlight w:val="none"/>
          <w:lang w:eastAsia="zh-CN"/>
        </w:rPr>
        <w:t>协议；</w:t>
      </w:r>
    </w:p>
    <w:p w14:paraId="20702739">
      <w:pPr>
        <w:keepNext w:val="0"/>
        <w:keepLines w:val="0"/>
        <w:pageBreakBefore w:val="0"/>
        <w:widowControl w:val="0"/>
        <w:kinsoku/>
        <w:overflowPunct/>
        <w:topLinePunct w:val="0"/>
        <w:bidi w:val="0"/>
        <w:adjustRightInd w:val="0"/>
        <w:snapToGrid w:val="0"/>
        <w:spacing w:line="380" w:lineRule="exact"/>
        <w:ind w:left="0" w:right="0" w:firstLine="420" w:firstLineChars="200"/>
        <w:textAlignment w:val="auto"/>
        <w:rPr>
          <w:rFonts w:hint="eastAsia" w:ascii="宋体" w:hAnsi="宋体" w:eastAsiaTheme="minorEastAsia"/>
          <w:color w:val="auto"/>
          <w:sz w:val="21"/>
          <w:szCs w:val="21"/>
          <w:highlight w:val="none"/>
          <w:lang w:eastAsia="zh-CN"/>
        </w:rPr>
      </w:pP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w:t>
      </w:r>
      <w:r>
        <w:rPr>
          <w:rFonts w:hint="eastAsia" w:ascii="宋体" w:hAnsi="宋体"/>
          <w:color w:val="auto"/>
          <w:sz w:val="21"/>
          <w:szCs w:val="21"/>
          <w:highlight w:val="none"/>
          <w:lang w:eastAsia="zh-CN"/>
        </w:rPr>
        <w:t>成交通知；</w:t>
      </w:r>
    </w:p>
    <w:p w14:paraId="69D8D2F8">
      <w:pPr>
        <w:keepNext w:val="0"/>
        <w:keepLines w:val="0"/>
        <w:pageBreakBefore w:val="0"/>
        <w:widowControl w:val="0"/>
        <w:kinsoku/>
        <w:overflowPunct/>
        <w:topLinePunct w:val="0"/>
        <w:bidi w:val="0"/>
        <w:adjustRightInd w:val="0"/>
        <w:snapToGrid w:val="0"/>
        <w:spacing w:line="380" w:lineRule="exact"/>
        <w:ind w:left="0" w:right="0" w:firstLine="420" w:firstLineChars="200"/>
        <w:textAlignment w:val="auto"/>
        <w:rPr>
          <w:rFonts w:hint="eastAsia" w:ascii="宋体" w:hAnsi="宋体" w:eastAsiaTheme="minorEastAsia"/>
          <w:color w:val="auto"/>
          <w:sz w:val="21"/>
          <w:szCs w:val="21"/>
          <w:highlight w:val="none"/>
          <w:lang w:eastAsia="zh-CN"/>
        </w:rPr>
      </w:pP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3</w:t>
      </w:r>
      <w:r>
        <w:rPr>
          <w:rFonts w:hint="eastAsia" w:ascii="宋体" w:hAnsi="宋体"/>
          <w:color w:val="auto"/>
          <w:sz w:val="21"/>
          <w:szCs w:val="21"/>
          <w:highlight w:val="none"/>
        </w:rPr>
        <w:t>）</w:t>
      </w:r>
      <w:r>
        <w:rPr>
          <w:rFonts w:hint="eastAsia" w:ascii="宋体" w:hAnsi="宋体"/>
          <w:color w:val="auto"/>
          <w:sz w:val="21"/>
          <w:szCs w:val="21"/>
          <w:highlight w:val="none"/>
          <w:lang w:eastAsia="zh-CN"/>
        </w:rPr>
        <w:t>响应文件；</w:t>
      </w:r>
    </w:p>
    <w:p w14:paraId="7B57B319">
      <w:pPr>
        <w:keepNext w:val="0"/>
        <w:keepLines w:val="0"/>
        <w:pageBreakBefore w:val="0"/>
        <w:widowControl w:val="0"/>
        <w:kinsoku/>
        <w:overflowPunct/>
        <w:topLinePunct w:val="0"/>
        <w:bidi w:val="0"/>
        <w:adjustRightInd w:val="0"/>
        <w:snapToGrid w:val="0"/>
        <w:spacing w:line="380" w:lineRule="exact"/>
        <w:ind w:left="0" w:right="0" w:firstLine="420" w:firstLineChars="200"/>
        <w:textAlignment w:val="auto"/>
        <w:rPr>
          <w:rFonts w:hint="eastAsia" w:ascii="宋体" w:hAnsi="宋体" w:eastAsiaTheme="minorEastAsia"/>
          <w:color w:val="auto"/>
          <w:sz w:val="21"/>
          <w:szCs w:val="21"/>
          <w:highlight w:val="none"/>
          <w:lang w:eastAsia="zh-CN"/>
        </w:rPr>
      </w:pP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4</w:t>
      </w:r>
      <w:r>
        <w:rPr>
          <w:rFonts w:hint="eastAsia" w:ascii="宋体" w:hAnsi="宋体"/>
          <w:color w:val="auto"/>
          <w:sz w:val="21"/>
          <w:szCs w:val="21"/>
          <w:highlight w:val="none"/>
        </w:rPr>
        <w:t>）采购文件</w:t>
      </w:r>
      <w:r>
        <w:rPr>
          <w:rFonts w:hint="eastAsia" w:ascii="宋体" w:hAnsi="宋体"/>
          <w:color w:val="auto"/>
          <w:sz w:val="21"/>
          <w:szCs w:val="21"/>
          <w:highlight w:val="none"/>
          <w:lang w:eastAsia="zh-CN"/>
        </w:rPr>
        <w:t>；</w:t>
      </w:r>
    </w:p>
    <w:p w14:paraId="7A9A2FDB">
      <w:pPr>
        <w:keepNext w:val="0"/>
        <w:keepLines w:val="0"/>
        <w:pageBreakBefore w:val="0"/>
        <w:widowControl w:val="0"/>
        <w:kinsoku/>
        <w:overflowPunct/>
        <w:topLinePunct w:val="0"/>
        <w:bidi w:val="0"/>
        <w:adjustRightInd w:val="0"/>
        <w:snapToGrid w:val="0"/>
        <w:spacing w:line="380" w:lineRule="exact"/>
        <w:ind w:left="0" w:right="0" w:firstLine="420" w:firstLineChars="200"/>
        <w:textAlignment w:val="auto"/>
        <w:rPr>
          <w:rFonts w:hint="eastAsia" w:ascii="宋体" w:hAnsi="宋体" w:eastAsiaTheme="minorEastAsia"/>
          <w:color w:val="auto"/>
          <w:sz w:val="21"/>
          <w:szCs w:val="21"/>
          <w:highlight w:val="none"/>
          <w:lang w:eastAsia="zh-CN"/>
        </w:rPr>
      </w:pP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5</w:t>
      </w:r>
      <w:r>
        <w:rPr>
          <w:rFonts w:hint="eastAsia" w:ascii="宋体" w:hAnsi="宋体"/>
          <w:color w:val="auto"/>
          <w:sz w:val="21"/>
          <w:szCs w:val="21"/>
          <w:highlight w:val="none"/>
        </w:rPr>
        <w:t>）有关技术文件</w:t>
      </w:r>
      <w:r>
        <w:rPr>
          <w:rFonts w:hint="eastAsia" w:ascii="宋体" w:hAnsi="宋体"/>
          <w:color w:val="auto"/>
          <w:sz w:val="21"/>
          <w:szCs w:val="21"/>
          <w:highlight w:val="none"/>
          <w:lang w:eastAsia="zh-CN"/>
        </w:rPr>
        <w:t>、</w:t>
      </w:r>
      <w:r>
        <w:rPr>
          <w:rFonts w:hint="eastAsia" w:ascii="宋体" w:hAnsi="宋体"/>
          <w:color w:val="auto"/>
          <w:sz w:val="21"/>
          <w:szCs w:val="21"/>
          <w:highlight w:val="none"/>
        </w:rPr>
        <w:t>图纸</w:t>
      </w:r>
      <w:r>
        <w:rPr>
          <w:rFonts w:hint="eastAsia" w:ascii="宋体" w:hAnsi="宋体"/>
          <w:color w:val="auto"/>
          <w:sz w:val="21"/>
          <w:szCs w:val="21"/>
          <w:highlight w:val="none"/>
          <w:lang w:eastAsia="zh-CN"/>
        </w:rPr>
        <w:t>；</w:t>
      </w:r>
    </w:p>
    <w:p w14:paraId="640401D3">
      <w:pPr>
        <w:pStyle w:val="43"/>
        <w:keepNext w:val="0"/>
        <w:keepLines w:val="0"/>
        <w:pageBreakBefore w:val="0"/>
        <w:widowControl w:val="0"/>
        <w:kinsoku/>
        <w:overflowPunct/>
        <w:topLinePunct w:val="0"/>
        <w:bidi w:val="0"/>
        <w:spacing w:line="380" w:lineRule="exact"/>
        <w:ind w:left="0" w:right="0"/>
        <w:textAlignment w:val="auto"/>
        <w:rPr>
          <w:rFonts w:hint="eastAsia" w:ascii="宋体" w:hAnsi="宋体" w:eastAsia="宋体" w:cs="宋体"/>
          <w:bCs w:val="0"/>
          <w:color w:val="auto"/>
          <w:kern w:val="2"/>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w:t>
      </w:r>
      <w:r>
        <w:rPr>
          <w:rFonts w:hint="eastAsia" w:ascii="宋体" w:hAnsi="宋体" w:eastAsia="宋体" w:cs="宋体"/>
          <w:bCs w:val="0"/>
          <w:color w:val="auto"/>
          <w:kern w:val="2"/>
          <w:sz w:val="21"/>
          <w:szCs w:val="21"/>
          <w:highlight w:val="none"/>
          <w:lang w:eastAsia="zh-CN"/>
        </w:rPr>
        <w:t>国家法律、行政法规和规章制度规定或合同约定的作为合同组成部分的其他文件。</w:t>
      </w:r>
    </w:p>
    <w:p w14:paraId="1F01F670">
      <w:pPr>
        <w:pStyle w:val="43"/>
        <w:keepNext w:val="0"/>
        <w:keepLines w:val="0"/>
        <w:pageBreakBefore w:val="0"/>
        <w:widowControl w:val="0"/>
        <w:kinsoku/>
        <w:overflowPunct/>
        <w:topLinePunct w:val="0"/>
        <w:bidi w:val="0"/>
        <w:spacing w:line="400" w:lineRule="exact"/>
        <w:ind w:left="0" w:right="0"/>
        <w:rPr>
          <w:rFonts w:hint="default" w:ascii="宋体" w:hAnsi="宋体" w:eastAsia="宋体" w:cs="宋体"/>
          <w:bCs w:val="0"/>
          <w:color w:val="000000" w:themeColor="text1"/>
          <w:kern w:val="2"/>
          <w:sz w:val="21"/>
          <w:szCs w:val="21"/>
          <w:highlight w:val="none"/>
          <w:lang w:val="en-US" w:eastAsia="zh-CN"/>
          <w14:textFill>
            <w14:solidFill>
              <w14:schemeClr w14:val="tx1"/>
            </w14:solidFill>
          </w14:textFill>
        </w:rPr>
      </w:pPr>
    </w:p>
    <w:p w14:paraId="485366A5">
      <w:pPr>
        <w:pStyle w:val="43"/>
        <w:keepNext w:val="0"/>
        <w:keepLines w:val="0"/>
        <w:pageBreakBefore w:val="0"/>
        <w:widowControl w:val="0"/>
        <w:kinsoku/>
        <w:overflowPunct/>
        <w:topLinePunct w:val="0"/>
        <w:bidi w:val="0"/>
        <w:spacing w:line="400" w:lineRule="exact"/>
        <w:ind w:left="0" w:right="0"/>
        <w:rPr>
          <w:rFonts w:hint="default" w:ascii="宋体" w:hAnsi="宋体" w:eastAsia="宋体" w:cs="宋体"/>
          <w:bCs w:val="0"/>
          <w:color w:val="000000" w:themeColor="text1"/>
          <w:kern w:val="2"/>
          <w:sz w:val="21"/>
          <w:szCs w:val="21"/>
          <w:highlight w:val="none"/>
          <w:lang w:val="en-US" w:eastAsia="zh-CN"/>
          <w14:textFill>
            <w14:solidFill>
              <w14:schemeClr w14:val="tx1"/>
            </w14:solidFill>
          </w14:textFill>
        </w:rPr>
      </w:pPr>
      <w:r>
        <w:rPr>
          <w:rFonts w:hint="default" w:ascii="宋体" w:hAnsi="宋体" w:eastAsia="宋体" w:cs="宋体"/>
          <w:bCs w:val="0"/>
          <w:color w:val="000000" w:themeColor="text1"/>
          <w:kern w:val="2"/>
          <w:sz w:val="21"/>
          <w:szCs w:val="21"/>
          <w:highlight w:val="none"/>
          <w:lang w:val="en-US" w:eastAsia="zh-CN"/>
          <w14:textFill>
            <w14:solidFill>
              <w14:schemeClr w14:val="tx1"/>
            </w14:solidFill>
          </w14:textFill>
        </w:rPr>
        <w:t>-------------------------以下无正文内容-----------------------</w:t>
      </w:r>
    </w:p>
    <w:p w14:paraId="159D3926">
      <w:pPr>
        <w:pStyle w:val="43"/>
        <w:keepNext w:val="0"/>
        <w:keepLines w:val="0"/>
        <w:pageBreakBefore w:val="0"/>
        <w:widowControl w:val="0"/>
        <w:kinsoku/>
        <w:overflowPunct/>
        <w:topLinePunct w:val="0"/>
        <w:bidi w:val="0"/>
        <w:spacing w:line="400" w:lineRule="exact"/>
        <w:ind w:left="0" w:right="0"/>
        <w:rPr>
          <w:rFonts w:hint="default" w:ascii="宋体" w:hAnsi="宋体" w:eastAsia="宋体" w:cs="宋体"/>
          <w:bCs w:val="0"/>
          <w:color w:val="000000" w:themeColor="text1"/>
          <w:kern w:val="2"/>
          <w:sz w:val="21"/>
          <w:szCs w:val="21"/>
          <w:highlight w:val="none"/>
          <w:lang w:val="en-US" w:eastAsia="zh-CN"/>
          <w14:textFill>
            <w14:solidFill>
              <w14:schemeClr w14:val="tx1"/>
            </w14:solidFill>
          </w14:textFill>
        </w:rPr>
      </w:pPr>
    </w:p>
    <w:tbl>
      <w:tblPr>
        <w:tblStyle w:val="14"/>
        <w:tblW w:w="8955" w:type="dxa"/>
        <w:tblInd w:w="-298"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508"/>
        <w:gridCol w:w="4447"/>
      </w:tblGrid>
      <w:tr w14:paraId="33FBDF3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08" w:type="dxa"/>
            <w:tcBorders>
              <w:top w:val="nil"/>
              <w:left w:val="nil"/>
              <w:bottom w:val="nil"/>
              <w:right w:val="nil"/>
            </w:tcBorders>
            <w:tcMar>
              <w:top w:w="0" w:type="dxa"/>
              <w:left w:w="105" w:type="dxa"/>
              <w:bottom w:w="0" w:type="dxa"/>
              <w:right w:w="105" w:type="dxa"/>
            </w:tcMar>
            <w:vAlign w:val="center"/>
          </w:tcPr>
          <w:p w14:paraId="7E37709D">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甲方（盖章）：茂名市人民医院</w:t>
            </w:r>
          </w:p>
        </w:tc>
        <w:tc>
          <w:tcPr>
            <w:tcW w:w="4447" w:type="dxa"/>
            <w:tcBorders>
              <w:top w:val="nil"/>
              <w:left w:val="nil"/>
              <w:bottom w:val="nil"/>
              <w:right w:val="nil"/>
            </w:tcBorders>
            <w:tcMar>
              <w:top w:w="0" w:type="dxa"/>
              <w:left w:w="105" w:type="dxa"/>
              <w:bottom w:w="0" w:type="dxa"/>
              <w:right w:w="105" w:type="dxa"/>
            </w:tcMar>
            <w:vAlign w:val="center"/>
          </w:tcPr>
          <w:p w14:paraId="748B4712">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乙方（盖章）：</w:t>
            </w:r>
            <w:r>
              <w:rPr>
                <w:rFonts w:hint="eastAsia" w:ascii="宋体" w:hAnsi="宋体" w:eastAsia="宋体" w:cs="宋体"/>
                <w:sz w:val="21"/>
                <w:szCs w:val="21"/>
                <w:highlight w:val="none"/>
                <w:lang w:val="en-US" w:eastAsia="zh-CN"/>
              </w:rPr>
              <w:t xml:space="preserve"> </w:t>
            </w:r>
          </w:p>
        </w:tc>
      </w:tr>
      <w:tr w14:paraId="67A787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08" w:type="dxa"/>
            <w:tcBorders>
              <w:top w:val="nil"/>
              <w:left w:val="nil"/>
              <w:bottom w:val="nil"/>
              <w:right w:val="nil"/>
            </w:tcBorders>
            <w:tcMar>
              <w:top w:w="0" w:type="dxa"/>
              <w:left w:w="105" w:type="dxa"/>
              <w:bottom w:w="0" w:type="dxa"/>
              <w:right w:w="105" w:type="dxa"/>
            </w:tcMar>
            <w:vAlign w:val="center"/>
          </w:tcPr>
          <w:p w14:paraId="09155D3D">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w:t>
            </w:r>
          </w:p>
        </w:tc>
        <w:tc>
          <w:tcPr>
            <w:tcW w:w="4447" w:type="dxa"/>
            <w:tcBorders>
              <w:top w:val="nil"/>
              <w:left w:val="nil"/>
              <w:bottom w:val="nil"/>
              <w:right w:val="nil"/>
            </w:tcBorders>
            <w:tcMar>
              <w:top w:w="0" w:type="dxa"/>
              <w:left w:w="105" w:type="dxa"/>
              <w:bottom w:w="0" w:type="dxa"/>
              <w:right w:w="105" w:type="dxa"/>
            </w:tcMar>
            <w:vAlign w:val="center"/>
          </w:tcPr>
          <w:p w14:paraId="6D347332">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签约代表：</w:t>
            </w:r>
          </w:p>
        </w:tc>
      </w:tr>
      <w:tr w14:paraId="545094A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08" w:type="dxa"/>
            <w:tcBorders>
              <w:top w:val="nil"/>
              <w:left w:val="nil"/>
              <w:bottom w:val="nil"/>
              <w:right w:val="nil"/>
            </w:tcBorders>
            <w:tcMar>
              <w:top w:w="0" w:type="dxa"/>
              <w:left w:w="105" w:type="dxa"/>
              <w:bottom w:w="0" w:type="dxa"/>
              <w:right w:w="105" w:type="dxa"/>
            </w:tcMar>
            <w:vAlign w:val="center"/>
          </w:tcPr>
          <w:p w14:paraId="40AC4375">
            <w:pPr>
              <w:pStyle w:val="42"/>
              <w:keepNext w:val="0"/>
              <w:keepLines w:val="0"/>
              <w:pageBreakBefore w:val="0"/>
              <w:widowControl w:val="0"/>
              <w:kinsoku/>
              <w:wordWrap/>
              <w:overflowPunct/>
              <w:topLinePunct w:val="0"/>
              <w:autoSpaceDE/>
              <w:autoSpaceDN/>
              <w:bidi w:val="0"/>
              <w:adjustRightInd/>
              <w:snapToGrid/>
              <w:spacing w:line="400" w:lineRule="exact"/>
              <w:ind w:left="0" w:right="0" w:firstLine="480"/>
              <w:jc w:val="both"/>
              <w:rPr>
                <w:rFonts w:hint="eastAsia" w:ascii="宋体" w:hAnsi="宋体" w:eastAsia="宋体" w:cs="宋体"/>
                <w:sz w:val="21"/>
                <w:szCs w:val="21"/>
                <w:highlight w:val="none"/>
              </w:rPr>
            </w:pPr>
          </w:p>
        </w:tc>
        <w:tc>
          <w:tcPr>
            <w:tcW w:w="4447" w:type="dxa"/>
            <w:tcBorders>
              <w:top w:val="nil"/>
              <w:left w:val="nil"/>
              <w:bottom w:val="nil"/>
              <w:right w:val="nil"/>
            </w:tcBorders>
            <w:tcMar>
              <w:top w:w="0" w:type="dxa"/>
              <w:left w:w="105" w:type="dxa"/>
              <w:bottom w:w="0" w:type="dxa"/>
              <w:right w:w="105" w:type="dxa"/>
            </w:tcMar>
            <w:vAlign w:val="center"/>
          </w:tcPr>
          <w:p w14:paraId="568AB3A2">
            <w:pPr>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kern w:val="0"/>
                <w:sz w:val="21"/>
                <w:szCs w:val="21"/>
                <w:highlight w:val="none"/>
                <w:lang w:val="en-US" w:eastAsia="zh-Hans"/>
              </w:rPr>
            </w:pPr>
          </w:p>
        </w:tc>
      </w:tr>
      <w:tr w14:paraId="1EFA649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4508" w:type="dxa"/>
            <w:tcBorders>
              <w:top w:val="nil"/>
              <w:left w:val="nil"/>
              <w:bottom w:val="nil"/>
              <w:right w:val="nil"/>
            </w:tcBorders>
            <w:tcMar>
              <w:top w:w="0" w:type="dxa"/>
              <w:left w:w="105" w:type="dxa"/>
              <w:bottom w:w="0" w:type="dxa"/>
              <w:right w:w="105" w:type="dxa"/>
            </w:tcMar>
            <w:vAlign w:val="center"/>
          </w:tcPr>
          <w:p w14:paraId="4638BCE6">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kern w:val="0"/>
                <w:sz w:val="21"/>
                <w:szCs w:val="21"/>
                <w:highlight w:val="none"/>
                <w:lang w:val="en-US" w:eastAsia="zh-Hans"/>
              </w:rPr>
              <w:t>签订日期：   年</w:t>
            </w:r>
            <w:r>
              <w:rPr>
                <w:rFonts w:hint="eastAsia" w:ascii="宋体" w:hAnsi="宋体" w:eastAsia="宋体" w:cs="宋体"/>
                <w:kern w:val="0"/>
                <w:sz w:val="21"/>
                <w:szCs w:val="21"/>
                <w:highlight w:val="none"/>
                <w:lang w:val="en-US" w:eastAsia="zh-CN"/>
              </w:rPr>
              <w:t xml:space="preserve">  </w:t>
            </w:r>
            <w:r>
              <w:rPr>
                <w:rFonts w:hint="eastAsia" w:ascii="宋体" w:hAnsi="宋体" w:eastAsia="宋体" w:cs="宋体"/>
                <w:kern w:val="0"/>
                <w:sz w:val="21"/>
                <w:szCs w:val="21"/>
                <w:highlight w:val="none"/>
                <w:lang w:val="en-US" w:eastAsia="zh-Hans"/>
              </w:rPr>
              <w:t>月</w:t>
            </w:r>
            <w:r>
              <w:rPr>
                <w:rFonts w:hint="eastAsia" w:ascii="宋体" w:hAnsi="宋体" w:eastAsia="宋体" w:cs="宋体"/>
                <w:kern w:val="0"/>
                <w:sz w:val="21"/>
                <w:szCs w:val="21"/>
                <w:highlight w:val="none"/>
                <w:lang w:val="en-US" w:eastAsia="zh-CN"/>
              </w:rPr>
              <w:t xml:space="preserve">  </w:t>
            </w:r>
            <w:r>
              <w:rPr>
                <w:rFonts w:hint="eastAsia" w:ascii="宋体" w:hAnsi="宋体" w:eastAsia="宋体" w:cs="宋体"/>
                <w:kern w:val="0"/>
                <w:sz w:val="21"/>
                <w:szCs w:val="21"/>
                <w:highlight w:val="none"/>
                <w:lang w:val="en-US" w:eastAsia="zh-Hans"/>
              </w:rPr>
              <w:t>日</w:t>
            </w:r>
          </w:p>
        </w:tc>
        <w:tc>
          <w:tcPr>
            <w:tcW w:w="4447" w:type="dxa"/>
            <w:tcBorders>
              <w:top w:val="nil"/>
              <w:left w:val="nil"/>
              <w:bottom w:val="nil"/>
              <w:right w:val="nil"/>
            </w:tcBorders>
            <w:tcMar>
              <w:top w:w="0" w:type="dxa"/>
              <w:left w:w="105" w:type="dxa"/>
              <w:bottom w:w="0" w:type="dxa"/>
              <w:right w:w="105" w:type="dxa"/>
            </w:tcMar>
            <w:vAlign w:val="center"/>
          </w:tcPr>
          <w:p w14:paraId="0BC51CB0">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kern w:val="0"/>
                <w:sz w:val="21"/>
                <w:szCs w:val="21"/>
                <w:highlight w:val="none"/>
                <w:lang w:val="en-US" w:eastAsia="zh-Hans"/>
              </w:rPr>
            </w:pPr>
            <w:r>
              <w:rPr>
                <w:rFonts w:hint="eastAsia" w:ascii="宋体" w:hAnsi="宋体" w:eastAsia="宋体" w:cs="宋体"/>
                <w:kern w:val="0"/>
                <w:sz w:val="21"/>
                <w:szCs w:val="21"/>
                <w:highlight w:val="none"/>
                <w:lang w:val="en-US" w:eastAsia="zh-Hans"/>
              </w:rPr>
              <w:t>签订日期：   年</w:t>
            </w:r>
            <w:r>
              <w:rPr>
                <w:rFonts w:hint="eastAsia" w:ascii="宋体" w:hAnsi="宋体" w:eastAsia="宋体" w:cs="宋体"/>
                <w:kern w:val="0"/>
                <w:sz w:val="21"/>
                <w:szCs w:val="21"/>
                <w:highlight w:val="none"/>
                <w:lang w:val="en-US" w:eastAsia="zh-CN"/>
              </w:rPr>
              <w:t xml:space="preserve">   </w:t>
            </w:r>
            <w:r>
              <w:rPr>
                <w:rFonts w:hint="eastAsia" w:ascii="宋体" w:hAnsi="宋体" w:eastAsia="宋体" w:cs="宋体"/>
                <w:kern w:val="0"/>
                <w:sz w:val="21"/>
                <w:szCs w:val="21"/>
                <w:highlight w:val="none"/>
                <w:lang w:val="en-US" w:eastAsia="zh-Hans"/>
              </w:rPr>
              <w:t>月</w:t>
            </w:r>
            <w:r>
              <w:rPr>
                <w:rFonts w:hint="eastAsia" w:ascii="宋体" w:hAnsi="宋体" w:eastAsia="宋体" w:cs="宋体"/>
                <w:kern w:val="0"/>
                <w:sz w:val="21"/>
                <w:szCs w:val="21"/>
                <w:highlight w:val="none"/>
                <w:lang w:val="en-US" w:eastAsia="zh-CN"/>
              </w:rPr>
              <w:t xml:space="preserve">   </w:t>
            </w:r>
            <w:r>
              <w:rPr>
                <w:rFonts w:hint="eastAsia" w:ascii="宋体" w:hAnsi="宋体" w:eastAsia="宋体" w:cs="宋体"/>
                <w:kern w:val="0"/>
                <w:sz w:val="21"/>
                <w:szCs w:val="21"/>
                <w:highlight w:val="none"/>
                <w:lang w:val="en-US" w:eastAsia="zh-Hans"/>
              </w:rPr>
              <w:t>日</w:t>
            </w:r>
          </w:p>
        </w:tc>
      </w:tr>
      <w:tr w14:paraId="2F4EA93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08" w:type="dxa"/>
            <w:tcBorders>
              <w:top w:val="nil"/>
              <w:left w:val="nil"/>
              <w:bottom w:val="nil"/>
              <w:right w:val="nil"/>
            </w:tcBorders>
            <w:tcMar>
              <w:top w:w="0" w:type="dxa"/>
              <w:left w:w="105" w:type="dxa"/>
              <w:bottom w:w="0" w:type="dxa"/>
              <w:right w:w="105" w:type="dxa"/>
            </w:tcMar>
            <w:vAlign w:val="center"/>
          </w:tcPr>
          <w:p w14:paraId="46DBDE98">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签订地点：茂名市人民医院</w:t>
            </w:r>
          </w:p>
        </w:tc>
        <w:tc>
          <w:tcPr>
            <w:tcW w:w="4447" w:type="dxa"/>
            <w:tcBorders>
              <w:top w:val="nil"/>
              <w:left w:val="nil"/>
              <w:bottom w:val="nil"/>
              <w:right w:val="nil"/>
            </w:tcBorders>
            <w:tcMar>
              <w:top w:w="0" w:type="dxa"/>
              <w:left w:w="105" w:type="dxa"/>
              <w:bottom w:w="0" w:type="dxa"/>
              <w:right w:w="105" w:type="dxa"/>
            </w:tcMar>
            <w:vAlign w:val="center"/>
          </w:tcPr>
          <w:p w14:paraId="180D57B1">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kern w:val="0"/>
                <w:sz w:val="21"/>
                <w:szCs w:val="21"/>
                <w:highlight w:val="none"/>
                <w:lang w:val="en-US" w:eastAsia="zh-Hans"/>
              </w:rPr>
            </w:pPr>
          </w:p>
        </w:tc>
      </w:tr>
      <w:tr w14:paraId="7F31143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08" w:type="dxa"/>
            <w:tcBorders>
              <w:top w:val="nil"/>
              <w:left w:val="nil"/>
              <w:bottom w:val="nil"/>
              <w:right w:val="nil"/>
            </w:tcBorders>
            <w:tcMar>
              <w:top w:w="0" w:type="dxa"/>
              <w:left w:w="105" w:type="dxa"/>
              <w:bottom w:w="0" w:type="dxa"/>
              <w:right w:w="105" w:type="dxa"/>
            </w:tcMar>
            <w:vAlign w:val="center"/>
          </w:tcPr>
          <w:p w14:paraId="071C28C0">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开户名称：茂名市人民医院</w:t>
            </w:r>
          </w:p>
        </w:tc>
        <w:tc>
          <w:tcPr>
            <w:tcW w:w="4447" w:type="dxa"/>
            <w:tcBorders>
              <w:top w:val="nil"/>
              <w:left w:val="nil"/>
              <w:bottom w:val="nil"/>
              <w:right w:val="nil"/>
            </w:tcBorders>
            <w:tcMar>
              <w:top w:w="0" w:type="dxa"/>
              <w:left w:w="105" w:type="dxa"/>
              <w:bottom w:w="0" w:type="dxa"/>
              <w:right w:w="105" w:type="dxa"/>
            </w:tcMar>
            <w:vAlign w:val="center"/>
          </w:tcPr>
          <w:p w14:paraId="77B8392B">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kern w:val="0"/>
                <w:sz w:val="21"/>
                <w:szCs w:val="21"/>
                <w:highlight w:val="none"/>
                <w:lang w:val="en-US" w:eastAsia="zh-Hans"/>
              </w:rPr>
            </w:pPr>
            <w:r>
              <w:rPr>
                <w:rFonts w:hint="eastAsia" w:ascii="宋体" w:hAnsi="宋体" w:eastAsia="宋体" w:cs="宋体"/>
                <w:kern w:val="0"/>
                <w:sz w:val="21"/>
                <w:szCs w:val="21"/>
                <w:highlight w:val="none"/>
                <w:lang w:val="en-US" w:eastAsia="zh-Hans"/>
              </w:rPr>
              <w:t>开户名称：</w:t>
            </w:r>
            <w:r>
              <w:rPr>
                <w:rFonts w:hint="eastAsia" w:ascii="宋体" w:hAnsi="宋体" w:eastAsia="宋体" w:cs="宋体"/>
                <w:kern w:val="0"/>
                <w:sz w:val="21"/>
                <w:szCs w:val="21"/>
                <w:highlight w:val="none"/>
                <w:lang w:val="en-US" w:eastAsia="zh-CN"/>
              </w:rPr>
              <w:t xml:space="preserve"> </w:t>
            </w:r>
          </w:p>
        </w:tc>
      </w:tr>
      <w:tr w14:paraId="7720AF5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08" w:type="dxa"/>
            <w:tcBorders>
              <w:top w:val="nil"/>
              <w:left w:val="nil"/>
              <w:bottom w:val="nil"/>
              <w:right w:val="nil"/>
            </w:tcBorders>
            <w:tcMar>
              <w:top w:w="0" w:type="dxa"/>
              <w:left w:w="105" w:type="dxa"/>
              <w:bottom w:w="0" w:type="dxa"/>
              <w:right w:w="105" w:type="dxa"/>
            </w:tcMar>
            <w:vAlign w:val="center"/>
          </w:tcPr>
          <w:p w14:paraId="0E2972AF">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银行账号：4458 8801 0400 00128</w:t>
            </w:r>
          </w:p>
        </w:tc>
        <w:tc>
          <w:tcPr>
            <w:tcW w:w="4447" w:type="dxa"/>
            <w:tcBorders>
              <w:top w:val="nil"/>
              <w:left w:val="nil"/>
              <w:bottom w:val="nil"/>
              <w:right w:val="nil"/>
            </w:tcBorders>
            <w:tcMar>
              <w:top w:w="0" w:type="dxa"/>
              <w:left w:w="105" w:type="dxa"/>
              <w:bottom w:w="0" w:type="dxa"/>
              <w:right w:w="105" w:type="dxa"/>
            </w:tcMar>
            <w:vAlign w:val="center"/>
          </w:tcPr>
          <w:p w14:paraId="0CEFFBFD">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kern w:val="0"/>
                <w:sz w:val="21"/>
                <w:szCs w:val="21"/>
                <w:highlight w:val="none"/>
                <w:lang w:val="en-US" w:eastAsia="zh-Hans"/>
              </w:rPr>
            </w:pPr>
            <w:r>
              <w:rPr>
                <w:rFonts w:hint="eastAsia" w:ascii="宋体" w:hAnsi="宋体" w:eastAsia="宋体" w:cs="宋体"/>
                <w:kern w:val="0"/>
                <w:sz w:val="21"/>
                <w:szCs w:val="21"/>
                <w:highlight w:val="none"/>
                <w:lang w:val="en-US" w:eastAsia="zh-Hans"/>
              </w:rPr>
              <w:t>银行账号：</w:t>
            </w:r>
            <w:r>
              <w:rPr>
                <w:rFonts w:hint="eastAsia" w:ascii="宋体" w:hAnsi="宋体" w:eastAsia="宋体" w:cs="宋体"/>
                <w:kern w:val="0"/>
                <w:sz w:val="21"/>
                <w:szCs w:val="21"/>
                <w:highlight w:val="none"/>
                <w:lang w:val="en-US" w:eastAsia="zh-CN"/>
              </w:rPr>
              <w:t xml:space="preserve"> </w:t>
            </w:r>
          </w:p>
        </w:tc>
      </w:tr>
      <w:tr w14:paraId="08F8E60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08" w:type="dxa"/>
            <w:tcBorders>
              <w:top w:val="nil"/>
              <w:left w:val="nil"/>
              <w:bottom w:val="nil"/>
              <w:right w:val="nil"/>
            </w:tcBorders>
            <w:tcMar>
              <w:top w:w="0" w:type="dxa"/>
              <w:left w:w="105" w:type="dxa"/>
              <w:bottom w:w="0" w:type="dxa"/>
              <w:right w:w="105" w:type="dxa"/>
            </w:tcMar>
            <w:vAlign w:val="center"/>
          </w:tcPr>
          <w:p w14:paraId="73AEA3FC">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开户行：中国农业银行茂名为民支行</w:t>
            </w:r>
          </w:p>
        </w:tc>
        <w:tc>
          <w:tcPr>
            <w:tcW w:w="4447" w:type="dxa"/>
            <w:tcBorders>
              <w:top w:val="nil"/>
              <w:left w:val="nil"/>
              <w:bottom w:val="nil"/>
              <w:right w:val="nil"/>
            </w:tcBorders>
            <w:tcMar>
              <w:top w:w="0" w:type="dxa"/>
              <w:left w:w="105" w:type="dxa"/>
              <w:bottom w:w="0" w:type="dxa"/>
              <w:right w:w="105" w:type="dxa"/>
            </w:tcMar>
            <w:vAlign w:val="center"/>
          </w:tcPr>
          <w:p w14:paraId="2D55242A">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kern w:val="0"/>
                <w:sz w:val="21"/>
                <w:szCs w:val="21"/>
                <w:highlight w:val="none"/>
                <w:lang w:val="en-US" w:eastAsia="zh-Hans"/>
              </w:rPr>
            </w:pPr>
            <w:r>
              <w:rPr>
                <w:rFonts w:hint="eastAsia" w:ascii="宋体" w:hAnsi="宋体" w:eastAsia="宋体" w:cs="宋体"/>
                <w:kern w:val="0"/>
                <w:sz w:val="21"/>
                <w:szCs w:val="21"/>
                <w:highlight w:val="none"/>
                <w:lang w:val="en-US" w:eastAsia="zh-Hans"/>
              </w:rPr>
              <w:t>开户行：</w:t>
            </w:r>
            <w:r>
              <w:rPr>
                <w:rFonts w:hint="eastAsia" w:ascii="宋体" w:hAnsi="宋体" w:eastAsia="宋体" w:cs="宋体"/>
                <w:kern w:val="0"/>
                <w:sz w:val="21"/>
                <w:szCs w:val="21"/>
                <w:highlight w:val="none"/>
                <w:lang w:val="en-US" w:eastAsia="zh-CN"/>
              </w:rPr>
              <w:t xml:space="preserve"> </w:t>
            </w:r>
          </w:p>
        </w:tc>
      </w:tr>
      <w:tr w14:paraId="1C571E5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08" w:type="dxa"/>
            <w:tcBorders>
              <w:top w:val="nil"/>
              <w:left w:val="nil"/>
              <w:bottom w:val="nil"/>
              <w:right w:val="nil"/>
            </w:tcBorders>
            <w:tcMar>
              <w:top w:w="0" w:type="dxa"/>
              <w:left w:w="105" w:type="dxa"/>
              <w:bottom w:w="0" w:type="dxa"/>
              <w:right w:w="105" w:type="dxa"/>
            </w:tcMar>
            <w:vAlign w:val="center"/>
          </w:tcPr>
          <w:p w14:paraId="6C90E48E">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纳税人识别号：124 409 004 564 080 633</w:t>
            </w:r>
          </w:p>
        </w:tc>
        <w:tc>
          <w:tcPr>
            <w:tcW w:w="4447" w:type="dxa"/>
            <w:tcBorders>
              <w:top w:val="nil"/>
              <w:left w:val="nil"/>
              <w:bottom w:val="nil"/>
              <w:right w:val="nil"/>
            </w:tcBorders>
            <w:tcMar>
              <w:top w:w="0" w:type="dxa"/>
              <w:left w:w="105" w:type="dxa"/>
              <w:bottom w:w="0" w:type="dxa"/>
              <w:right w:w="105" w:type="dxa"/>
            </w:tcMar>
            <w:vAlign w:val="center"/>
          </w:tcPr>
          <w:p w14:paraId="63FF997C">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kern w:val="0"/>
                <w:sz w:val="21"/>
                <w:szCs w:val="21"/>
                <w:highlight w:val="none"/>
                <w:lang w:val="en-US" w:eastAsia="zh-Hans"/>
              </w:rPr>
            </w:pPr>
            <w:r>
              <w:rPr>
                <w:rFonts w:hint="eastAsia" w:ascii="宋体" w:hAnsi="宋体" w:eastAsia="宋体" w:cs="宋体"/>
                <w:kern w:val="0"/>
                <w:sz w:val="21"/>
                <w:szCs w:val="21"/>
                <w:highlight w:val="none"/>
                <w:lang w:val="en-US" w:eastAsia="zh-Hans"/>
              </w:rPr>
              <w:t>纳税人识别号：</w:t>
            </w:r>
            <w:r>
              <w:rPr>
                <w:rFonts w:hint="eastAsia" w:ascii="宋体" w:hAnsi="宋体" w:eastAsia="宋体" w:cs="宋体"/>
                <w:kern w:val="0"/>
                <w:sz w:val="21"/>
                <w:szCs w:val="21"/>
                <w:highlight w:val="none"/>
                <w:lang w:val="en-US" w:eastAsia="zh-CN"/>
              </w:rPr>
              <w:t xml:space="preserve"> </w:t>
            </w:r>
          </w:p>
        </w:tc>
      </w:tr>
    </w:tbl>
    <w:p w14:paraId="0231334E">
      <w:pPr>
        <w:pStyle w:val="42"/>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附件一：廉洁购销合同</w:t>
      </w:r>
    </w:p>
    <w:p w14:paraId="55204F6F">
      <w:pPr>
        <w:pStyle w:val="42"/>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廉洁购销合同</w:t>
      </w:r>
    </w:p>
    <w:p w14:paraId="731871DF">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甲方：</w:t>
      </w:r>
      <w:r>
        <w:rPr>
          <w:rFonts w:hint="eastAsia" w:ascii="宋体" w:hAnsi="宋体" w:eastAsia="宋体" w:cs="宋体"/>
          <w:sz w:val="21"/>
          <w:szCs w:val="21"/>
          <w:highlight w:val="none"/>
          <w:u w:val="single"/>
        </w:rPr>
        <w:t>茂名市人民医院</w:t>
      </w:r>
    </w:p>
    <w:p w14:paraId="208DE25F">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default" w:ascii="宋体" w:hAnsi="宋体" w:eastAsia="宋体" w:cs="宋体"/>
          <w:sz w:val="21"/>
          <w:szCs w:val="21"/>
          <w:highlight w:val="none"/>
          <w:u w:val="single"/>
          <w:lang w:val="en-US"/>
        </w:rPr>
      </w:pPr>
      <w:r>
        <w:rPr>
          <w:rFonts w:hint="eastAsia" w:ascii="宋体" w:hAnsi="宋体" w:eastAsia="宋体" w:cs="宋体"/>
          <w:sz w:val="21"/>
          <w:szCs w:val="21"/>
          <w:highlight w:val="none"/>
        </w:rPr>
        <w:t>乙方：</w:t>
      </w:r>
      <w:r>
        <w:rPr>
          <w:rFonts w:hint="eastAsia" w:ascii="宋体" w:hAnsi="宋体" w:eastAsia="宋体" w:cs="宋体"/>
          <w:sz w:val="21"/>
          <w:szCs w:val="21"/>
          <w:highlight w:val="none"/>
          <w:u w:val="single"/>
          <w:lang w:val="en-US" w:eastAsia="zh-CN"/>
        </w:rPr>
        <w:t xml:space="preserve">        </w:t>
      </w:r>
    </w:p>
    <w:p w14:paraId="7C0CAB76">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为进一步加强医疗卫生行风建设，规范医疗卫生机构采购行为，确保采购工作公开、公正、透明、高效并符合合同要求，保证采购资金的安全和有效使用，有效防范商业贿赂行为，营造公平交易、诚实守信的购销环境，经甲、乙双方协商，同意签订本合同，并共同遵守：</w:t>
      </w:r>
    </w:p>
    <w:p w14:paraId="6D571CB7">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一、甲乙双方权利和义务</w:t>
      </w:r>
    </w:p>
    <w:p w14:paraId="43F55C1F">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（一）甲乙双方严格履行《中华人民共和国反不正当竞争法》《关于禁止商业贿赂行为的暂行规定》</w:t>
      </w:r>
      <w:r>
        <w:rPr>
          <w:rFonts w:hint="eastAsia" w:ascii="宋体" w:hAnsi="宋体" w:eastAsia="宋体" w:cs="宋体"/>
          <w:sz w:val="21"/>
          <w:szCs w:val="21"/>
          <w:highlight w:val="none"/>
          <w:lang w:val="en-US" w:eastAsia="zh-CN"/>
        </w:rPr>
        <w:t>等</w:t>
      </w:r>
      <w:r>
        <w:rPr>
          <w:rFonts w:hint="eastAsia" w:ascii="宋体" w:hAnsi="宋体" w:eastAsia="宋体" w:cs="宋体"/>
          <w:sz w:val="21"/>
          <w:szCs w:val="21"/>
          <w:highlight w:val="none"/>
        </w:rPr>
        <w:t>各项法律法规，杜绝违约行为的发生。</w:t>
      </w:r>
    </w:p>
    <w:p w14:paraId="78F58A23">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（二）甲乙双方按照《中华人民共和国民法典》的相关规定及购销合同采购和提供约定货物、工程、服务。</w:t>
      </w:r>
    </w:p>
    <w:p w14:paraId="5A8442CF">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（三）发现对方在业务活动中有违反廉政规定和本合同约定的行为时，有及时提醒和督促对方纠正的权利和义务。</w:t>
      </w:r>
    </w:p>
    <w:p w14:paraId="08C302C5">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（四）发现对方在业务活动中有违反廉政规定和本合同约定的行为时，有权向对方主管部门或有关机构检举、揭发。</w:t>
      </w:r>
    </w:p>
    <w:p w14:paraId="558893FD">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二、甲方在廉洁建设方面义务</w:t>
      </w:r>
    </w:p>
    <w:p w14:paraId="59157D3A">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（一）甲方及其工作人员不得索要或接受乙方的礼金，有价证券、支付凭证、贵重物品等财物。</w:t>
      </w:r>
    </w:p>
    <w:p w14:paraId="5D95989F">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（二）甲方应当坚持公开、公平、公正、诚信的原则（除法律认定的商业保密资料和合同文件另有规定之外），严格执行</w:t>
      </w:r>
      <w:r>
        <w:rPr>
          <w:rFonts w:hint="eastAsia" w:ascii="宋体" w:hAnsi="宋体" w:eastAsia="宋体" w:cs="宋体"/>
          <w:sz w:val="21"/>
          <w:szCs w:val="21"/>
          <w:highlight w:val="none"/>
          <w:lang w:eastAsia="zh-CN"/>
        </w:rPr>
        <w:t>采购合同</w:t>
      </w:r>
      <w:r>
        <w:rPr>
          <w:rFonts w:hint="eastAsia" w:ascii="宋体" w:hAnsi="宋体" w:eastAsia="宋体" w:cs="宋体"/>
          <w:sz w:val="21"/>
          <w:szCs w:val="21"/>
          <w:highlight w:val="none"/>
        </w:rPr>
        <w:t>的验收、入库的相关条款，对采购的货物、工程、服务及发票进行查验，不得违反有关规定合同外采购、违价采购或从非规定渠道采购。</w:t>
      </w:r>
    </w:p>
    <w:p w14:paraId="6FD59674">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三）甲方严禁接受乙方以任何名义、形式给予的贿赂，不得将接受捐赠资助与采购挂钩。甲方工作人员不得参加乙方安排并支付费用的营业性娱乐场所的娱乐活动，不得以任何形式向乙方索要现金、有价证券、支付凭证和贵重礼品等。被迫接受乙方给予的钱物，应退还，无法退还的，有责任如实向有关纪检监察部门反映情况。</w:t>
      </w:r>
    </w:p>
    <w:p w14:paraId="33DFE2B8">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（四）严禁甲方工作人员利用任何途径和方式，为乙方统计医师个人及临床科室有关政府采购货物、工程、服务等信息，或为乙方统计提供便利。</w:t>
      </w:r>
    </w:p>
    <w:p w14:paraId="22350685">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三、乙方在廉洁建设方面的义务</w:t>
      </w:r>
    </w:p>
    <w:p w14:paraId="526C6281">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（一）乙方不准以任何形式向甲方及其工作人员馈赠礼金、礼品、有价证券、支付凭证、贵重物品等财物；</w:t>
      </w:r>
    </w:p>
    <w:p w14:paraId="685A5F06">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（二）乙方不得以宴请等方式影响甲方工作人员采购或使用货物、工程、服务的选择权，不得在学术活动中提供旅游、超标准支付食宿费用。</w:t>
      </w:r>
    </w:p>
    <w:p w14:paraId="7E30626F">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（三）乙方指定</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作为销售代表洽谈业务。销售代表必须在工作时间到甲方指定地点联系商谈，不得到住院部、门诊部、医技科室等临床科室推销货物、工程、服务，不得借故到甲方相关领导、部门负责人及相关工作人员家中访谈并提供任何好处费。</w:t>
      </w:r>
    </w:p>
    <w:p w14:paraId="49656C99">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（四）不得有其他违反法律法规、党纪政纪行为。</w:t>
      </w:r>
    </w:p>
    <w:p w14:paraId="395AC72A">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四、违约责任</w:t>
      </w:r>
    </w:p>
    <w:p w14:paraId="01967CF0">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（一）乙方如违反本合同，一经发现，甲方有权解除</w:t>
      </w:r>
      <w:r>
        <w:rPr>
          <w:rFonts w:hint="eastAsia" w:ascii="宋体" w:hAnsi="宋体" w:eastAsia="宋体" w:cs="宋体"/>
          <w:sz w:val="21"/>
          <w:szCs w:val="21"/>
          <w:highlight w:val="none"/>
          <w:lang w:eastAsia="zh-CN"/>
        </w:rPr>
        <w:t>采购合同</w:t>
      </w:r>
      <w:r>
        <w:rPr>
          <w:rFonts w:hint="eastAsia" w:ascii="宋体" w:hAnsi="宋体" w:eastAsia="宋体" w:cs="宋体"/>
          <w:sz w:val="21"/>
          <w:szCs w:val="21"/>
          <w:highlight w:val="none"/>
        </w:rPr>
        <w:t>，并向有关行政部门报告。如乙方被列入商业贿赂不良记录，则严格按照《关于建立医药购销领域商业贿赂不良记录的规定》（国卫法制发〔2013〕50号）等相关规定处理。</w:t>
      </w:r>
    </w:p>
    <w:p w14:paraId="79AA827D">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（二）乙方发生二次或以上违反廉政合同约定内容，甲方有权单方面解除合同，并报告相关部门；给甲方造成经济损失、社会影响较大的，甲方有权解除履行合同，并追究相关法律责任。</w:t>
      </w:r>
    </w:p>
    <w:p w14:paraId="69E1161B">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（三）甲方若违反本合同有关规定的，对违法违纪人员，由甲方主管部门依据有关规定查处，给乙方造成的损失，按有关规定予以赔偿。</w:t>
      </w:r>
    </w:p>
    <w:p w14:paraId="5CDF0EE1">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五、合同生效</w:t>
      </w:r>
    </w:p>
    <w:p w14:paraId="13449012">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（一）本合同在甲乙双方法定代表人或其授权代表签字并盖章之日起生效。</w:t>
      </w:r>
    </w:p>
    <w:p w14:paraId="717DF883">
      <w:pPr>
        <w:pStyle w:val="42"/>
        <w:keepNext w:val="0"/>
        <w:keepLines w:val="0"/>
        <w:pageBreakBefore w:val="0"/>
        <w:widowControl w:val="0"/>
        <w:kinsoku/>
        <w:wordWrap w:val="0"/>
        <w:overflowPunct/>
        <w:topLinePunct w:val="0"/>
        <w:autoSpaceDE/>
        <w:autoSpaceDN/>
        <w:bidi w:val="0"/>
        <w:adjustRightInd/>
        <w:snapToGrid/>
        <w:spacing w:line="400" w:lineRule="exact"/>
        <w:ind w:firstLine="482"/>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（二）本合同作为</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采购项目（</w:t>
      </w:r>
      <w:r>
        <w:rPr>
          <w:rFonts w:hint="eastAsia" w:ascii="宋体" w:hAnsi="宋体" w:eastAsia="宋体" w:cs="宋体"/>
          <w:sz w:val="21"/>
          <w:szCs w:val="21"/>
          <w:highlight w:val="none"/>
          <w:lang w:val="en-US" w:eastAsia="zh-CN"/>
        </w:rPr>
        <w:t>项目</w:t>
      </w:r>
      <w:r>
        <w:rPr>
          <w:rFonts w:hint="eastAsia" w:ascii="宋体" w:hAnsi="宋体" w:eastAsia="宋体" w:cs="宋体"/>
          <w:sz w:val="21"/>
          <w:szCs w:val="21"/>
          <w:highlight w:val="none"/>
        </w:rPr>
        <w:t>编号：</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）合同书的重要组成部分，与</w:t>
      </w:r>
      <w:r>
        <w:rPr>
          <w:rFonts w:hint="eastAsia" w:ascii="宋体" w:hAnsi="宋体" w:eastAsia="宋体" w:cs="宋体"/>
          <w:sz w:val="21"/>
          <w:szCs w:val="21"/>
          <w:highlight w:val="none"/>
          <w:lang w:eastAsia="zh-CN"/>
        </w:rPr>
        <w:t>采购合同</w:t>
      </w:r>
      <w:r>
        <w:rPr>
          <w:rFonts w:hint="eastAsia" w:ascii="宋体" w:hAnsi="宋体" w:eastAsia="宋体" w:cs="宋体"/>
          <w:sz w:val="21"/>
          <w:szCs w:val="21"/>
          <w:highlight w:val="none"/>
        </w:rPr>
        <w:t>一并执行，具有同等的法律效力。</w:t>
      </w:r>
    </w:p>
    <w:p w14:paraId="5286DACF">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六、合同有效期</w:t>
      </w:r>
    </w:p>
    <w:p w14:paraId="16A56072">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本合同有效期至</w:t>
      </w:r>
      <w:r>
        <w:rPr>
          <w:rFonts w:hint="eastAsia" w:ascii="宋体" w:hAnsi="宋体" w:eastAsia="宋体" w:cs="宋体"/>
          <w:sz w:val="21"/>
          <w:szCs w:val="21"/>
          <w:highlight w:val="none"/>
          <w:lang w:eastAsia="zh-CN"/>
        </w:rPr>
        <w:t>采购合同</w:t>
      </w:r>
      <w:r>
        <w:rPr>
          <w:rFonts w:hint="eastAsia" w:ascii="宋体" w:hAnsi="宋体" w:eastAsia="宋体" w:cs="宋体"/>
          <w:sz w:val="21"/>
          <w:szCs w:val="21"/>
          <w:highlight w:val="none"/>
        </w:rPr>
        <w:t>执行完成即止。</w:t>
      </w:r>
    </w:p>
    <w:p w14:paraId="423ECF34">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七、附加条款</w:t>
      </w:r>
    </w:p>
    <w:p w14:paraId="71EE1392">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乙方必须负责规范公司经销人员行为，涉及临床使用的相关事项须经甲方管理部门协助下与科室进行沟通，经销人员不得私自与使用科室进行接触，一经发现查实，取消在甲方的销售资格。</w:t>
      </w:r>
    </w:p>
    <w:p w14:paraId="13CC00BA">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p>
    <w:p w14:paraId="68C7AC98">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p>
    <w:tbl>
      <w:tblPr>
        <w:tblStyle w:val="14"/>
        <w:tblW w:w="8539"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183"/>
        <w:gridCol w:w="4356"/>
      </w:tblGrid>
      <w:tr w14:paraId="50F70E2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4183" w:type="dxa"/>
            <w:tcBorders>
              <w:top w:val="nil"/>
              <w:left w:val="nil"/>
              <w:bottom w:val="nil"/>
              <w:right w:val="nil"/>
            </w:tcBorders>
            <w:tcMar>
              <w:top w:w="0" w:type="dxa"/>
              <w:left w:w="105" w:type="dxa"/>
              <w:bottom w:w="0" w:type="dxa"/>
              <w:right w:w="105" w:type="dxa"/>
            </w:tcMar>
            <w:vAlign w:val="center"/>
          </w:tcPr>
          <w:p w14:paraId="3BED2A44">
            <w:pPr>
              <w:pStyle w:val="42"/>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甲方（盖章）：茂名市人民医院</w:t>
            </w:r>
          </w:p>
        </w:tc>
        <w:tc>
          <w:tcPr>
            <w:tcW w:w="4356" w:type="dxa"/>
            <w:tcBorders>
              <w:top w:val="nil"/>
              <w:left w:val="nil"/>
              <w:bottom w:val="nil"/>
              <w:right w:val="nil"/>
            </w:tcBorders>
            <w:tcMar>
              <w:top w:w="0" w:type="dxa"/>
              <w:left w:w="105" w:type="dxa"/>
              <w:bottom w:w="0" w:type="dxa"/>
              <w:right w:w="105" w:type="dxa"/>
            </w:tcMar>
            <w:vAlign w:val="center"/>
          </w:tcPr>
          <w:p w14:paraId="4A3C5A10">
            <w:pPr>
              <w:pStyle w:val="42"/>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乙方（盖章）：</w:t>
            </w:r>
          </w:p>
        </w:tc>
      </w:tr>
      <w:tr w14:paraId="11CE82D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4183" w:type="dxa"/>
            <w:tcBorders>
              <w:top w:val="nil"/>
              <w:left w:val="nil"/>
              <w:bottom w:val="nil"/>
              <w:right w:val="nil"/>
            </w:tcBorders>
            <w:tcMar>
              <w:top w:w="0" w:type="dxa"/>
              <w:left w:w="105" w:type="dxa"/>
              <w:bottom w:w="0" w:type="dxa"/>
              <w:right w:w="105" w:type="dxa"/>
            </w:tcMar>
            <w:vAlign w:val="center"/>
          </w:tcPr>
          <w:p w14:paraId="43274D8F">
            <w:pPr>
              <w:pStyle w:val="42"/>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w:t>
            </w:r>
          </w:p>
        </w:tc>
        <w:tc>
          <w:tcPr>
            <w:tcW w:w="4356" w:type="dxa"/>
            <w:tcBorders>
              <w:top w:val="nil"/>
              <w:left w:val="nil"/>
              <w:bottom w:val="nil"/>
              <w:right w:val="nil"/>
            </w:tcBorders>
            <w:tcMar>
              <w:top w:w="0" w:type="dxa"/>
              <w:left w:w="105" w:type="dxa"/>
              <w:bottom w:w="0" w:type="dxa"/>
              <w:right w:w="105" w:type="dxa"/>
            </w:tcMar>
            <w:vAlign w:val="center"/>
          </w:tcPr>
          <w:p w14:paraId="683501A7">
            <w:pPr>
              <w:pStyle w:val="42"/>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签约代表：</w:t>
            </w:r>
          </w:p>
        </w:tc>
      </w:tr>
      <w:tr w14:paraId="0B92C09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4183" w:type="dxa"/>
            <w:tcBorders>
              <w:top w:val="nil"/>
              <w:left w:val="nil"/>
              <w:bottom w:val="nil"/>
              <w:right w:val="nil"/>
            </w:tcBorders>
            <w:tcMar>
              <w:top w:w="0" w:type="dxa"/>
              <w:left w:w="105" w:type="dxa"/>
              <w:bottom w:w="0" w:type="dxa"/>
              <w:right w:w="105" w:type="dxa"/>
            </w:tcMar>
            <w:vAlign w:val="center"/>
          </w:tcPr>
          <w:p w14:paraId="46AB262D">
            <w:pPr>
              <w:pStyle w:val="42"/>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签订日期：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日</w:t>
            </w:r>
          </w:p>
        </w:tc>
        <w:tc>
          <w:tcPr>
            <w:tcW w:w="4356" w:type="dxa"/>
            <w:tcBorders>
              <w:top w:val="nil"/>
              <w:left w:val="nil"/>
              <w:bottom w:val="nil"/>
              <w:right w:val="nil"/>
            </w:tcBorders>
            <w:tcMar>
              <w:top w:w="0" w:type="dxa"/>
              <w:left w:w="105" w:type="dxa"/>
              <w:bottom w:w="0" w:type="dxa"/>
              <w:right w:w="105" w:type="dxa"/>
            </w:tcMar>
            <w:vAlign w:val="center"/>
          </w:tcPr>
          <w:p w14:paraId="024EEB52">
            <w:pPr>
              <w:pStyle w:val="42"/>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签订日期：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日</w:t>
            </w:r>
          </w:p>
        </w:tc>
      </w:tr>
    </w:tbl>
    <w:p w14:paraId="437DE935">
      <w:pPr>
        <w:pStyle w:val="42"/>
        <w:keepNext w:val="0"/>
        <w:keepLines w:val="0"/>
        <w:pageBreakBefore w:val="0"/>
        <w:widowControl w:val="0"/>
        <w:kinsoku/>
        <w:wordWrap/>
        <w:overflowPunct/>
        <w:topLinePunct w:val="0"/>
        <w:autoSpaceDE/>
        <w:autoSpaceDN/>
        <w:bidi w:val="0"/>
        <w:adjustRightInd/>
        <w:snapToGrid/>
        <w:spacing w:line="400" w:lineRule="exact"/>
        <w:ind w:right="0" w:firstLine="420" w:firstLineChars="200"/>
        <w:jc w:val="both"/>
        <w:textAlignment w:val="auto"/>
        <w:rPr>
          <w:rFonts w:hint="eastAsia" w:ascii="宋体" w:hAnsi="宋体" w:eastAsia="宋体" w:cs="宋体"/>
          <w:sz w:val="21"/>
          <w:szCs w:val="21"/>
          <w:highlight w:val="none"/>
        </w:rPr>
      </w:pPr>
    </w:p>
    <w:p w14:paraId="477FE430">
      <w:pPr>
        <w:pStyle w:val="42"/>
        <w:keepNext w:val="0"/>
        <w:keepLines w:val="0"/>
        <w:pageBreakBefore w:val="0"/>
        <w:widowControl w:val="0"/>
        <w:kinsoku/>
        <w:wordWrap/>
        <w:overflowPunct/>
        <w:topLinePunct w:val="0"/>
        <w:autoSpaceDE/>
        <w:autoSpaceDN/>
        <w:bidi w:val="0"/>
        <w:adjustRightInd/>
        <w:snapToGrid/>
        <w:spacing w:line="400" w:lineRule="exact"/>
        <w:ind w:right="0" w:firstLine="420" w:firstLineChars="200"/>
        <w:jc w:val="both"/>
        <w:textAlignment w:val="auto"/>
        <w:rPr>
          <w:rFonts w:hint="eastAsia" w:ascii="宋体" w:hAnsi="宋体" w:eastAsia="宋体" w:cs="宋体"/>
          <w:sz w:val="21"/>
          <w:szCs w:val="21"/>
          <w:highlight w:val="none"/>
        </w:rPr>
      </w:pPr>
    </w:p>
    <w:p w14:paraId="1B3515EC">
      <w:pPr>
        <w:pStyle w:val="42"/>
        <w:keepNext w:val="0"/>
        <w:keepLines w:val="0"/>
        <w:pageBreakBefore w:val="0"/>
        <w:widowControl w:val="0"/>
        <w:kinsoku/>
        <w:wordWrap/>
        <w:overflowPunct/>
        <w:topLinePunct w:val="0"/>
        <w:autoSpaceDE/>
        <w:autoSpaceDN/>
        <w:bidi w:val="0"/>
        <w:adjustRightInd/>
        <w:snapToGrid/>
        <w:spacing w:line="400" w:lineRule="exact"/>
        <w:ind w:right="0" w:firstLine="420" w:firstLineChars="200"/>
        <w:jc w:val="both"/>
        <w:textAlignment w:val="auto"/>
        <w:rPr>
          <w:rFonts w:hint="eastAsia" w:ascii="宋体" w:hAnsi="宋体" w:eastAsia="宋体" w:cs="宋体"/>
          <w:sz w:val="21"/>
          <w:szCs w:val="21"/>
          <w:highlight w:val="none"/>
        </w:rPr>
      </w:pPr>
      <w:bookmarkStart w:id="10" w:name="_GoBack"/>
      <w:bookmarkEnd w:id="10"/>
    </w:p>
    <w:p w14:paraId="37864594">
      <w:pPr>
        <w:pStyle w:val="42"/>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附件二：</w:t>
      </w:r>
      <w:r>
        <w:rPr>
          <w:rFonts w:hint="eastAsia" w:ascii="宋体" w:hAnsi="宋体" w:cs="宋体"/>
          <w:sz w:val="21"/>
          <w:szCs w:val="21"/>
          <w:highlight w:val="none"/>
          <w:lang w:eastAsia="zh-CN"/>
        </w:rPr>
        <w:t>成交通知</w:t>
      </w:r>
    </w:p>
    <w:p w14:paraId="6D5656B3">
      <w:pPr>
        <w:pStyle w:val="42"/>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rPr>
        <w:t>附件三：配置清单</w:t>
      </w:r>
      <w:r>
        <w:rPr>
          <w:rFonts w:hint="eastAsia" w:ascii="宋体" w:hAnsi="宋体" w:eastAsia="宋体" w:cs="宋体"/>
          <w:sz w:val="21"/>
          <w:szCs w:val="21"/>
          <w:highlight w:val="none"/>
          <w:lang w:val="en-US" w:eastAsia="zh-CN"/>
        </w:rPr>
        <w:t>或服务清单</w:t>
      </w:r>
    </w:p>
    <w:p w14:paraId="26696808">
      <w:pPr>
        <w:pStyle w:val="42"/>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附件四：乙方证件（营业执照等）</w:t>
      </w:r>
    </w:p>
    <w:p w14:paraId="40E99FBD">
      <w:pPr>
        <w:keepNext w:val="0"/>
        <w:keepLines w:val="0"/>
        <w:pageBreakBefore w:val="0"/>
        <w:widowControl w:val="0"/>
        <w:kinsoku/>
        <w:overflowPunct/>
        <w:topLinePunct w:val="0"/>
        <w:bidi w:val="0"/>
        <w:spacing w:line="400" w:lineRule="exact"/>
        <w:ind w:right="0"/>
        <w:rPr>
          <w:rFonts w:hint="eastAsia" w:ascii="宋体" w:hAnsi="宋体" w:eastAsia="宋体" w:cs="宋体"/>
          <w:sz w:val="21"/>
          <w:szCs w:val="21"/>
          <w:highlight w:val="none"/>
        </w:rPr>
      </w:pPr>
      <w:r>
        <w:rPr>
          <w:rFonts w:hint="eastAsia" w:ascii="宋体" w:hAnsi="宋体" w:eastAsia="宋体" w:cs="宋体"/>
          <w:sz w:val="21"/>
          <w:szCs w:val="21"/>
          <w:highlight w:val="none"/>
        </w:rPr>
        <w:t>附件五：乙方授权委托书及签约代表身份证</w:t>
      </w:r>
    </w:p>
    <w:p w14:paraId="0DEDC80C">
      <w:pPr>
        <w:pStyle w:val="42"/>
        <w:jc w:val="center"/>
        <w:rPr>
          <w:highlight w:val="none"/>
        </w:rPr>
      </w:pPr>
      <w:r>
        <w:rPr>
          <w:b/>
          <w:sz w:val="28"/>
          <w:highlight w:val="none"/>
        </w:rPr>
        <w:t>授权委托书</w:t>
      </w:r>
    </w:p>
    <w:p w14:paraId="6775446E">
      <w:pPr>
        <w:pStyle w:val="42"/>
        <w:jc w:val="both"/>
        <w:rPr>
          <w:highlight w:val="none"/>
        </w:rPr>
      </w:pPr>
      <w:r>
        <w:rPr>
          <w:sz w:val="21"/>
          <w:highlight w:val="none"/>
        </w:rPr>
        <w:t>茂名市人民医院：</w:t>
      </w:r>
    </w:p>
    <w:p w14:paraId="7EB07B5F">
      <w:pPr>
        <w:pStyle w:val="42"/>
        <w:ind w:firstLine="480"/>
        <w:jc w:val="both"/>
        <w:rPr>
          <w:highlight w:val="none"/>
        </w:rPr>
      </w:pPr>
      <w:r>
        <w:rPr>
          <w:sz w:val="21"/>
          <w:highlight w:val="none"/>
        </w:rPr>
        <w:t>兹委托</w:t>
      </w:r>
      <w:r>
        <w:rPr>
          <w:highlight w:val="none"/>
          <w:u w:val="single"/>
        </w:rPr>
        <w:t xml:space="preserve">      </w:t>
      </w:r>
      <w:r>
        <w:rPr>
          <w:sz w:val="21"/>
          <w:highlight w:val="none"/>
        </w:rPr>
        <w:t>同志在下列规定的时间和权限范围内，代表我公司与茂名市人民医院签署</w:t>
      </w:r>
      <w:r>
        <w:rPr>
          <w:rFonts w:hint="eastAsia"/>
          <w:sz w:val="21"/>
          <w:highlight w:val="none"/>
          <w:lang w:val="en-US" w:eastAsia="zh-CN"/>
        </w:rPr>
        <w:t>采购合同</w:t>
      </w:r>
      <w:r>
        <w:rPr>
          <w:sz w:val="21"/>
          <w:highlight w:val="none"/>
        </w:rPr>
        <w:t>书（项目编号：</w:t>
      </w:r>
      <w:r>
        <w:rPr>
          <w:highlight w:val="none"/>
          <w:u w:val="single"/>
        </w:rPr>
        <w:t xml:space="preserve">       </w:t>
      </w:r>
      <w:r>
        <w:rPr>
          <w:sz w:val="21"/>
          <w:highlight w:val="none"/>
        </w:rPr>
        <w:t>,项目名称：</w:t>
      </w:r>
      <w:r>
        <w:rPr>
          <w:rFonts w:hint="eastAsia"/>
          <w:sz w:val="21"/>
          <w:highlight w:val="none"/>
          <w:u w:val="single"/>
          <w:lang w:val="en-US" w:eastAsia="zh-CN"/>
        </w:rPr>
        <w:t xml:space="preserve">        </w:t>
      </w:r>
      <w:r>
        <w:rPr>
          <w:sz w:val="21"/>
          <w:highlight w:val="none"/>
        </w:rPr>
        <w:t>）的合同相关事宜以及全面负责项目开展和售后服务，对其在项目开展过程中所签署的一切文件和处理与这有关的一切事务，由此引发的一切经济和法律后果均由我公司承担。</w:t>
      </w:r>
    </w:p>
    <w:p w14:paraId="3218F778">
      <w:pPr>
        <w:pStyle w:val="42"/>
        <w:ind w:firstLine="480"/>
        <w:jc w:val="both"/>
        <w:rPr>
          <w:highlight w:val="none"/>
        </w:rPr>
      </w:pPr>
      <w:r>
        <w:rPr>
          <w:sz w:val="21"/>
          <w:highlight w:val="none"/>
        </w:rPr>
        <w:t>授权日期：自</w:t>
      </w:r>
      <w:r>
        <w:rPr>
          <w:highlight w:val="none"/>
          <w:u w:val="single"/>
        </w:rPr>
        <w:t xml:space="preserve">    </w:t>
      </w:r>
      <w:r>
        <w:rPr>
          <w:sz w:val="21"/>
          <w:highlight w:val="none"/>
        </w:rPr>
        <w:t>年</w:t>
      </w:r>
      <w:r>
        <w:rPr>
          <w:highlight w:val="none"/>
          <w:u w:val="single"/>
        </w:rPr>
        <w:t xml:space="preserve">   </w:t>
      </w:r>
      <w:r>
        <w:rPr>
          <w:sz w:val="21"/>
          <w:highlight w:val="none"/>
        </w:rPr>
        <w:t>月</w:t>
      </w:r>
      <w:r>
        <w:rPr>
          <w:highlight w:val="none"/>
          <w:u w:val="single"/>
        </w:rPr>
        <w:t xml:space="preserve">   </w:t>
      </w:r>
      <w:r>
        <w:rPr>
          <w:sz w:val="21"/>
          <w:highlight w:val="none"/>
        </w:rPr>
        <w:t>日至</w:t>
      </w:r>
      <w:r>
        <w:rPr>
          <w:highlight w:val="none"/>
          <w:u w:val="single"/>
        </w:rPr>
        <w:t xml:space="preserve">    </w:t>
      </w:r>
      <w:r>
        <w:rPr>
          <w:sz w:val="21"/>
          <w:highlight w:val="none"/>
        </w:rPr>
        <w:t>年</w:t>
      </w:r>
      <w:r>
        <w:rPr>
          <w:highlight w:val="none"/>
          <w:u w:val="single"/>
        </w:rPr>
        <w:t xml:space="preserve">   </w:t>
      </w:r>
      <w:r>
        <w:rPr>
          <w:sz w:val="21"/>
          <w:highlight w:val="none"/>
        </w:rPr>
        <w:t>月</w:t>
      </w:r>
      <w:r>
        <w:rPr>
          <w:highlight w:val="none"/>
          <w:u w:val="single"/>
        </w:rPr>
        <w:t xml:space="preserve">   </w:t>
      </w:r>
      <w:r>
        <w:rPr>
          <w:sz w:val="21"/>
          <w:highlight w:val="none"/>
        </w:rPr>
        <w:t>日</w:t>
      </w:r>
    </w:p>
    <w:p w14:paraId="249E1AEC">
      <w:pPr>
        <w:pStyle w:val="42"/>
        <w:ind w:firstLine="480"/>
        <w:jc w:val="both"/>
        <w:rPr>
          <w:highlight w:val="none"/>
        </w:rPr>
      </w:pPr>
      <w:r>
        <w:rPr>
          <w:sz w:val="21"/>
          <w:highlight w:val="none"/>
        </w:rPr>
        <w:t>若授权权限内被授权人变更，我公司将以书面形式告知并另行出具授权书。本授权书有效期届满后，若我公司未另行出具新的书面授权，则其效力自动延续至本合同项下所有义务履行完毕之日，在此期间，原授权人继续代表我公司行使授权并承担相应责任。</w:t>
      </w:r>
    </w:p>
    <w:p w14:paraId="50296CAE">
      <w:pPr>
        <w:pStyle w:val="42"/>
        <w:ind w:firstLine="480"/>
        <w:jc w:val="both"/>
        <w:rPr>
          <w:highlight w:val="none"/>
        </w:rPr>
      </w:pPr>
      <w:r>
        <w:rPr>
          <w:sz w:val="21"/>
          <w:highlight w:val="none"/>
        </w:rPr>
        <w:t>附件：被授权人身份证复印件，联系电话（手机）：</w:t>
      </w:r>
      <w:r>
        <w:rPr>
          <w:highlight w:val="none"/>
          <w:u w:val="single"/>
        </w:rPr>
        <w:t xml:space="preserve">          </w:t>
      </w:r>
    </w:p>
    <w:p w14:paraId="4ACB3059">
      <w:pPr>
        <w:pStyle w:val="42"/>
        <w:jc w:val="both"/>
        <w:rPr>
          <w:highlight w:val="none"/>
        </w:rPr>
      </w:pPr>
      <w:r>
        <w:rPr>
          <w:sz w:val="21"/>
          <w:highlight w:val="none"/>
        </w:rPr>
        <w:t xml:space="preserve">                                    收发信息邮箱：</w:t>
      </w:r>
      <w:r>
        <w:rPr>
          <w:highlight w:val="none"/>
          <w:u w:val="single"/>
        </w:rPr>
        <w:t xml:space="preserve">             </w:t>
      </w:r>
    </w:p>
    <w:p w14:paraId="114867D0">
      <w:pPr>
        <w:pStyle w:val="42"/>
        <w:jc w:val="both"/>
        <w:rPr>
          <w:highlight w:val="none"/>
        </w:rPr>
      </w:pPr>
      <w:r>
        <w:rPr>
          <w:sz w:val="21"/>
          <w:highlight w:val="none"/>
        </w:rPr>
        <w:t xml:space="preserve">                                    授权单位：</w:t>
      </w:r>
      <w:r>
        <w:rPr>
          <w:highlight w:val="none"/>
          <w:u w:val="single"/>
        </w:rPr>
        <w:t xml:space="preserve">              </w:t>
      </w:r>
      <w:r>
        <w:rPr>
          <w:sz w:val="21"/>
          <w:highlight w:val="none"/>
        </w:rPr>
        <w:t>（盖章）</w:t>
      </w:r>
    </w:p>
    <w:p w14:paraId="0E71B4BC">
      <w:pPr>
        <w:pStyle w:val="42"/>
        <w:jc w:val="both"/>
        <w:rPr>
          <w:highlight w:val="none"/>
        </w:rPr>
      </w:pPr>
      <w:r>
        <w:rPr>
          <w:sz w:val="21"/>
          <w:highlight w:val="none"/>
        </w:rPr>
        <w:t xml:space="preserve">                                    法定代表人：</w:t>
      </w:r>
      <w:r>
        <w:rPr>
          <w:highlight w:val="none"/>
          <w:u w:val="single"/>
        </w:rPr>
        <w:t xml:space="preserve">        </w:t>
      </w:r>
      <w:r>
        <w:rPr>
          <w:sz w:val="21"/>
          <w:highlight w:val="none"/>
        </w:rPr>
        <w:t>（签字或签章）</w:t>
      </w:r>
    </w:p>
    <w:p w14:paraId="10DB60C4">
      <w:pPr>
        <w:pStyle w:val="42"/>
        <w:jc w:val="both"/>
        <w:rPr>
          <w:highlight w:val="none"/>
        </w:rPr>
      </w:pPr>
      <w:r>
        <w:rPr>
          <w:sz w:val="21"/>
          <w:highlight w:val="none"/>
        </w:rPr>
        <w:t xml:space="preserve">                                    日期：</w:t>
      </w:r>
      <w:r>
        <w:rPr>
          <w:highlight w:val="none"/>
        </w:rPr>
        <w:t xml:space="preserve">  </w:t>
      </w:r>
      <w:r>
        <w:rPr>
          <w:sz w:val="21"/>
          <w:highlight w:val="none"/>
        </w:rPr>
        <w:t>年</w:t>
      </w:r>
      <w:r>
        <w:rPr>
          <w:highlight w:val="none"/>
        </w:rPr>
        <w:t xml:space="preserve">  </w:t>
      </w:r>
      <w:r>
        <w:rPr>
          <w:sz w:val="21"/>
          <w:highlight w:val="none"/>
        </w:rPr>
        <w:t>月</w:t>
      </w:r>
      <w:r>
        <w:rPr>
          <w:highlight w:val="none"/>
        </w:rPr>
        <w:t xml:space="preserve">  </w:t>
      </w:r>
      <w:r>
        <w:rPr>
          <w:sz w:val="21"/>
          <w:highlight w:val="none"/>
        </w:rPr>
        <w:t>日</w:t>
      </w:r>
    </w:p>
    <w:p w14:paraId="740317D3">
      <w:pPr>
        <w:pStyle w:val="42"/>
        <w:jc w:val="both"/>
        <w:rPr>
          <w:highlight w:val="none"/>
        </w:rPr>
      </w:pPr>
      <w:r>
        <w:rPr>
          <w:b/>
          <w:sz w:val="24"/>
          <w:highlight w:val="none"/>
        </w:rPr>
        <w:t>附：授权代表人身份证复印件</w:t>
      </w:r>
    </w:p>
    <w:p w14:paraId="40CDACCE">
      <w:pPr>
        <w:keepNext w:val="0"/>
        <w:keepLines w:val="0"/>
        <w:pageBreakBefore w:val="0"/>
        <w:widowControl w:val="0"/>
        <w:kinsoku/>
        <w:overflowPunct/>
        <w:topLinePunct w:val="0"/>
        <w:bidi w:val="0"/>
        <w:spacing w:line="400" w:lineRule="exact"/>
        <w:ind w:right="0"/>
        <w:rPr>
          <w:rFonts w:hint="default" w:ascii="宋体" w:hAnsi="宋体" w:eastAsia="宋体" w:cs="宋体"/>
          <w:sz w:val="21"/>
          <w:szCs w:val="21"/>
          <w:highlight w:val="none"/>
          <w:lang w:val="en-US" w:eastAsia="zh-CN"/>
        </w:rPr>
      </w:pPr>
    </w:p>
    <w:p w14:paraId="79909C3A">
      <w:pPr>
        <w:rPr>
          <w:highlight w:val="none"/>
        </w:rPr>
      </w:pPr>
    </w:p>
    <w:p w14:paraId="678ED246">
      <w:pPr>
        <w:widowControl/>
        <w:spacing w:line="360" w:lineRule="auto"/>
        <w:jc w:val="left"/>
        <w:rPr>
          <w:rFonts w:ascii="宋体" w:hAnsi="宋体"/>
          <w:highlight w:val="none"/>
        </w:rPr>
      </w:pPr>
    </w:p>
    <w:sectPr>
      <w:pgSz w:w="11906" w:h="16838"/>
      <w:pgMar w:top="1440" w:right="1797" w:bottom="1440" w:left="1797"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TimesNewRomanPSMT">
    <w:altName w:val="Times New Roman"/>
    <w:panose1 w:val="00000000000000000000"/>
    <w:charset w:val="00"/>
    <w:family w:val="roman"/>
    <w:pitch w:val="default"/>
    <w:sig w:usb0="00000000" w:usb1="00000000" w:usb2="00000000"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华文楷体">
    <w:altName w:val="宋体"/>
    <w:panose1 w:val="02010600040101010101"/>
    <w:charset w:val="86"/>
    <w:family w:val="auto"/>
    <w:pitch w:val="default"/>
    <w:sig w:usb0="00000000" w:usb1="00000000" w:usb2="00000000" w:usb3="00000000" w:csb0="0004009F" w:csb1="DFD7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等线">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FEA3F">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2A5658">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82A5658">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371814"/>
    <w:multiLevelType w:val="singleLevel"/>
    <w:tmpl w:val="D1371814"/>
    <w:lvl w:ilvl="0" w:tentative="0">
      <w:start w:val="1"/>
      <w:numFmt w:val="chineseCounting"/>
      <w:suff w:val="nothing"/>
      <w:lvlText w:val="%1、"/>
      <w:lvlJc w:val="left"/>
      <w:rPr>
        <w:rFonts w:hint="eastAsia"/>
      </w:rPr>
    </w:lvl>
  </w:abstractNum>
  <w:abstractNum w:abstractNumId="1">
    <w:nsid w:val="18535742"/>
    <w:multiLevelType w:val="singleLevel"/>
    <w:tmpl w:val="18535742"/>
    <w:lvl w:ilvl="0" w:tentative="0">
      <w:start w:val="2"/>
      <w:numFmt w:val="chineseCounting"/>
      <w:suff w:val="nothing"/>
      <w:lvlText w:val="（%1）"/>
      <w:lvlJc w:val="left"/>
      <w:rPr>
        <w:rFonts w:hint="eastAsia"/>
      </w:rPr>
    </w:lvl>
  </w:abstractNum>
  <w:abstractNum w:abstractNumId="2">
    <w:nsid w:val="32214840"/>
    <w:multiLevelType w:val="singleLevel"/>
    <w:tmpl w:val="32214840"/>
    <w:lvl w:ilvl="0" w:tentative="0">
      <w:start w:val="1"/>
      <w:numFmt w:val="decimal"/>
      <w:suff w:val="space"/>
      <w:lvlText w:val="%1."/>
      <w:lvlJc w:val="left"/>
    </w:lvl>
  </w:abstractNum>
  <w:abstractNum w:abstractNumId="3">
    <w:nsid w:val="66CA0DCA"/>
    <w:multiLevelType w:val="multilevel"/>
    <w:tmpl w:val="66CA0DCA"/>
    <w:lvl w:ilvl="0" w:tentative="0">
      <w:start w:val="1"/>
      <w:numFmt w:val="bullet"/>
      <w:pStyle w:val="36"/>
      <w:lvlText w:val=""/>
      <w:lvlJc w:val="left"/>
      <w:pPr>
        <w:tabs>
          <w:tab w:val="left" w:pos="1260"/>
        </w:tabs>
        <w:ind w:left="1260" w:hanging="420"/>
      </w:pPr>
      <w:rPr>
        <w:rFonts w:hint="default" w:ascii="Wingdings" w:hAnsi="Wingdings"/>
      </w:rPr>
    </w:lvl>
    <w:lvl w:ilvl="1" w:tentative="0">
      <w:start w:val="1"/>
      <w:numFmt w:val="bullet"/>
      <w:lvlText w:val=""/>
      <w:lvlJc w:val="left"/>
      <w:pPr>
        <w:tabs>
          <w:tab w:val="left" w:pos="580"/>
        </w:tabs>
        <w:ind w:left="580" w:hanging="420"/>
      </w:pPr>
      <w:rPr>
        <w:rFonts w:hint="default" w:ascii="Wingdings" w:hAnsi="Wingdings"/>
      </w:rPr>
    </w:lvl>
    <w:lvl w:ilvl="2" w:tentative="0">
      <w:start w:val="1"/>
      <w:numFmt w:val="bullet"/>
      <w:lvlText w:val=""/>
      <w:lvlJc w:val="left"/>
      <w:pPr>
        <w:tabs>
          <w:tab w:val="left" w:pos="1000"/>
        </w:tabs>
        <w:ind w:left="1000" w:hanging="420"/>
      </w:pPr>
      <w:rPr>
        <w:rFonts w:hint="default" w:ascii="Wingdings" w:hAnsi="Wingdings"/>
      </w:rPr>
    </w:lvl>
    <w:lvl w:ilvl="3" w:tentative="0">
      <w:start w:val="1"/>
      <w:numFmt w:val="bullet"/>
      <w:lvlText w:val=""/>
      <w:lvlJc w:val="left"/>
      <w:pPr>
        <w:tabs>
          <w:tab w:val="left" w:pos="1420"/>
        </w:tabs>
        <w:ind w:left="1420" w:hanging="420"/>
      </w:pPr>
      <w:rPr>
        <w:rFonts w:hint="default" w:ascii="Wingdings" w:hAnsi="Wingdings"/>
      </w:rPr>
    </w:lvl>
    <w:lvl w:ilvl="4" w:tentative="0">
      <w:start w:val="1"/>
      <w:numFmt w:val="bullet"/>
      <w:lvlText w:val=""/>
      <w:lvlJc w:val="left"/>
      <w:pPr>
        <w:tabs>
          <w:tab w:val="left" w:pos="1840"/>
        </w:tabs>
        <w:ind w:left="1840" w:hanging="420"/>
      </w:pPr>
      <w:rPr>
        <w:rFonts w:hint="default" w:ascii="Wingdings" w:hAnsi="Wingdings"/>
      </w:rPr>
    </w:lvl>
    <w:lvl w:ilvl="5" w:tentative="0">
      <w:start w:val="1"/>
      <w:numFmt w:val="bullet"/>
      <w:lvlText w:val=""/>
      <w:lvlJc w:val="left"/>
      <w:pPr>
        <w:tabs>
          <w:tab w:val="left" w:pos="2260"/>
        </w:tabs>
        <w:ind w:left="2260" w:hanging="420"/>
      </w:pPr>
      <w:rPr>
        <w:rFonts w:hint="default" w:ascii="Wingdings" w:hAnsi="Wingdings"/>
      </w:rPr>
    </w:lvl>
    <w:lvl w:ilvl="6" w:tentative="0">
      <w:start w:val="1"/>
      <w:numFmt w:val="bullet"/>
      <w:lvlText w:val=""/>
      <w:lvlJc w:val="left"/>
      <w:pPr>
        <w:tabs>
          <w:tab w:val="left" w:pos="2680"/>
        </w:tabs>
        <w:ind w:left="2680" w:hanging="420"/>
      </w:pPr>
      <w:rPr>
        <w:rFonts w:hint="default" w:ascii="Wingdings" w:hAnsi="Wingdings"/>
      </w:rPr>
    </w:lvl>
    <w:lvl w:ilvl="7" w:tentative="0">
      <w:start w:val="1"/>
      <w:numFmt w:val="bullet"/>
      <w:lvlText w:val=""/>
      <w:lvlJc w:val="left"/>
      <w:pPr>
        <w:tabs>
          <w:tab w:val="left" w:pos="3100"/>
        </w:tabs>
        <w:ind w:left="3100" w:hanging="420"/>
      </w:pPr>
      <w:rPr>
        <w:rFonts w:hint="default" w:ascii="Wingdings" w:hAnsi="Wingdings"/>
      </w:rPr>
    </w:lvl>
    <w:lvl w:ilvl="8" w:tentative="0">
      <w:start w:val="1"/>
      <w:numFmt w:val="bullet"/>
      <w:lvlText w:val=""/>
      <w:lvlJc w:val="left"/>
      <w:pPr>
        <w:tabs>
          <w:tab w:val="left" w:pos="3520"/>
        </w:tabs>
        <w:ind w:left="3520" w:hanging="420"/>
      </w:pPr>
      <w:rPr>
        <w:rFonts w:hint="default" w:ascii="Wingdings" w:hAnsi="Wingdings"/>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U4OTFhM2YwNmQ5Y2YzZmFmOGRjYTVhYTM5MDU0ZjUifQ=="/>
    <w:docVar w:name="KSO_WPS_MARK_KEY" w:val="db6d4e20-fbc0-4e6e-b43d-eda50f1b6575"/>
  </w:docVars>
  <w:rsids>
    <w:rsidRoot w:val="00FC41EF"/>
    <w:rsid w:val="00053470"/>
    <w:rsid w:val="00062C0D"/>
    <w:rsid w:val="00062E18"/>
    <w:rsid w:val="000632CD"/>
    <w:rsid w:val="000633CC"/>
    <w:rsid w:val="000753DB"/>
    <w:rsid w:val="0007589E"/>
    <w:rsid w:val="00076F93"/>
    <w:rsid w:val="00077E14"/>
    <w:rsid w:val="00077EEB"/>
    <w:rsid w:val="00084D1C"/>
    <w:rsid w:val="0009715C"/>
    <w:rsid w:val="000C60DC"/>
    <w:rsid w:val="000D683B"/>
    <w:rsid w:val="000F4595"/>
    <w:rsid w:val="00105B19"/>
    <w:rsid w:val="00107DCD"/>
    <w:rsid w:val="001105DE"/>
    <w:rsid w:val="001119C3"/>
    <w:rsid w:val="00112002"/>
    <w:rsid w:val="00151430"/>
    <w:rsid w:val="001544F2"/>
    <w:rsid w:val="00163EB3"/>
    <w:rsid w:val="00172260"/>
    <w:rsid w:val="00180FB3"/>
    <w:rsid w:val="0018595F"/>
    <w:rsid w:val="00191DAD"/>
    <w:rsid w:val="001A0AFE"/>
    <w:rsid w:val="001A1D05"/>
    <w:rsid w:val="001B0BD5"/>
    <w:rsid w:val="001B0D71"/>
    <w:rsid w:val="001B70A3"/>
    <w:rsid w:val="001E01D9"/>
    <w:rsid w:val="001E5484"/>
    <w:rsid w:val="001F040A"/>
    <w:rsid w:val="00212990"/>
    <w:rsid w:val="00234C4C"/>
    <w:rsid w:val="00260D08"/>
    <w:rsid w:val="002622B2"/>
    <w:rsid w:val="00264843"/>
    <w:rsid w:val="00265845"/>
    <w:rsid w:val="00274E72"/>
    <w:rsid w:val="00277BFB"/>
    <w:rsid w:val="00285081"/>
    <w:rsid w:val="00295BD1"/>
    <w:rsid w:val="002A2763"/>
    <w:rsid w:val="002C0AD6"/>
    <w:rsid w:val="002C2F28"/>
    <w:rsid w:val="002C6999"/>
    <w:rsid w:val="002D7E4D"/>
    <w:rsid w:val="002E2900"/>
    <w:rsid w:val="002F06DB"/>
    <w:rsid w:val="002F35FE"/>
    <w:rsid w:val="00300EF6"/>
    <w:rsid w:val="0030197F"/>
    <w:rsid w:val="00312FC2"/>
    <w:rsid w:val="003164A6"/>
    <w:rsid w:val="00320573"/>
    <w:rsid w:val="00362D24"/>
    <w:rsid w:val="00381D22"/>
    <w:rsid w:val="003B1888"/>
    <w:rsid w:val="003C6E44"/>
    <w:rsid w:val="004117A8"/>
    <w:rsid w:val="004135B3"/>
    <w:rsid w:val="00416CA6"/>
    <w:rsid w:val="00440EE3"/>
    <w:rsid w:val="00446FB1"/>
    <w:rsid w:val="0044784D"/>
    <w:rsid w:val="004638DF"/>
    <w:rsid w:val="00463EB9"/>
    <w:rsid w:val="0049576E"/>
    <w:rsid w:val="004A4303"/>
    <w:rsid w:val="004A6F93"/>
    <w:rsid w:val="004B1A68"/>
    <w:rsid w:val="004B7064"/>
    <w:rsid w:val="004B7E5A"/>
    <w:rsid w:val="004C0AE1"/>
    <w:rsid w:val="004C68E3"/>
    <w:rsid w:val="004D1423"/>
    <w:rsid w:val="004D1526"/>
    <w:rsid w:val="004E18C6"/>
    <w:rsid w:val="004E2A94"/>
    <w:rsid w:val="004E42D3"/>
    <w:rsid w:val="004E4FC3"/>
    <w:rsid w:val="004E732A"/>
    <w:rsid w:val="005038C1"/>
    <w:rsid w:val="00510AF4"/>
    <w:rsid w:val="00524145"/>
    <w:rsid w:val="00533E87"/>
    <w:rsid w:val="00535504"/>
    <w:rsid w:val="00537536"/>
    <w:rsid w:val="00544D4A"/>
    <w:rsid w:val="00545470"/>
    <w:rsid w:val="00551465"/>
    <w:rsid w:val="00554F10"/>
    <w:rsid w:val="0055609E"/>
    <w:rsid w:val="00556CC0"/>
    <w:rsid w:val="00586B29"/>
    <w:rsid w:val="005A024E"/>
    <w:rsid w:val="005B6065"/>
    <w:rsid w:val="005C2AF5"/>
    <w:rsid w:val="005D0756"/>
    <w:rsid w:val="005D6A8F"/>
    <w:rsid w:val="005F0E42"/>
    <w:rsid w:val="005F1EEF"/>
    <w:rsid w:val="00606BC6"/>
    <w:rsid w:val="00611236"/>
    <w:rsid w:val="006118B3"/>
    <w:rsid w:val="0061752E"/>
    <w:rsid w:val="006229B6"/>
    <w:rsid w:val="00630D95"/>
    <w:rsid w:val="00647546"/>
    <w:rsid w:val="006718EF"/>
    <w:rsid w:val="006718F9"/>
    <w:rsid w:val="00676393"/>
    <w:rsid w:val="00676F15"/>
    <w:rsid w:val="0068228E"/>
    <w:rsid w:val="006827EA"/>
    <w:rsid w:val="00690044"/>
    <w:rsid w:val="006927DB"/>
    <w:rsid w:val="006A0ED1"/>
    <w:rsid w:val="006B1DE0"/>
    <w:rsid w:val="006C1EEE"/>
    <w:rsid w:val="006C24B2"/>
    <w:rsid w:val="006C730F"/>
    <w:rsid w:val="006E08DB"/>
    <w:rsid w:val="006E3BFF"/>
    <w:rsid w:val="007057B2"/>
    <w:rsid w:val="00716581"/>
    <w:rsid w:val="00725117"/>
    <w:rsid w:val="0073178D"/>
    <w:rsid w:val="00737B07"/>
    <w:rsid w:val="0074287E"/>
    <w:rsid w:val="00762A59"/>
    <w:rsid w:val="00765707"/>
    <w:rsid w:val="007707A1"/>
    <w:rsid w:val="00773288"/>
    <w:rsid w:val="007854A7"/>
    <w:rsid w:val="007A7B4A"/>
    <w:rsid w:val="007B61DE"/>
    <w:rsid w:val="007C3ADC"/>
    <w:rsid w:val="007C6B7C"/>
    <w:rsid w:val="007D6C76"/>
    <w:rsid w:val="007F0058"/>
    <w:rsid w:val="00802F90"/>
    <w:rsid w:val="00812005"/>
    <w:rsid w:val="00817F91"/>
    <w:rsid w:val="00821F77"/>
    <w:rsid w:val="00825C90"/>
    <w:rsid w:val="00826B01"/>
    <w:rsid w:val="0083222A"/>
    <w:rsid w:val="00833810"/>
    <w:rsid w:val="008417AB"/>
    <w:rsid w:val="0084581D"/>
    <w:rsid w:val="00854A26"/>
    <w:rsid w:val="00861919"/>
    <w:rsid w:val="00862728"/>
    <w:rsid w:val="00873459"/>
    <w:rsid w:val="008813ED"/>
    <w:rsid w:val="00881D6D"/>
    <w:rsid w:val="00884545"/>
    <w:rsid w:val="00884E2F"/>
    <w:rsid w:val="008A45C0"/>
    <w:rsid w:val="008B2CA9"/>
    <w:rsid w:val="008B2CC8"/>
    <w:rsid w:val="008E01E6"/>
    <w:rsid w:val="008F7826"/>
    <w:rsid w:val="008F7DD3"/>
    <w:rsid w:val="009064B1"/>
    <w:rsid w:val="00906F34"/>
    <w:rsid w:val="009129DB"/>
    <w:rsid w:val="00917060"/>
    <w:rsid w:val="00917579"/>
    <w:rsid w:val="00933F48"/>
    <w:rsid w:val="00934015"/>
    <w:rsid w:val="009352AF"/>
    <w:rsid w:val="00950907"/>
    <w:rsid w:val="0095514D"/>
    <w:rsid w:val="00956522"/>
    <w:rsid w:val="00975C64"/>
    <w:rsid w:val="00983EA5"/>
    <w:rsid w:val="009862BB"/>
    <w:rsid w:val="00993BBD"/>
    <w:rsid w:val="009973B1"/>
    <w:rsid w:val="009A2021"/>
    <w:rsid w:val="009A47D6"/>
    <w:rsid w:val="009A75CD"/>
    <w:rsid w:val="009B302D"/>
    <w:rsid w:val="009B35BF"/>
    <w:rsid w:val="009B4BE7"/>
    <w:rsid w:val="009C22FE"/>
    <w:rsid w:val="009D0442"/>
    <w:rsid w:val="009D1FF5"/>
    <w:rsid w:val="009D22B7"/>
    <w:rsid w:val="009D4EE1"/>
    <w:rsid w:val="009E36AF"/>
    <w:rsid w:val="009E4314"/>
    <w:rsid w:val="009F310C"/>
    <w:rsid w:val="009F704D"/>
    <w:rsid w:val="00A14DD0"/>
    <w:rsid w:val="00A3087E"/>
    <w:rsid w:val="00A5493C"/>
    <w:rsid w:val="00A64754"/>
    <w:rsid w:val="00A70375"/>
    <w:rsid w:val="00AA2971"/>
    <w:rsid w:val="00AA2B19"/>
    <w:rsid w:val="00AA4119"/>
    <w:rsid w:val="00AB5393"/>
    <w:rsid w:val="00AC4B9F"/>
    <w:rsid w:val="00AD17E1"/>
    <w:rsid w:val="00AD221B"/>
    <w:rsid w:val="00AE7878"/>
    <w:rsid w:val="00B1015C"/>
    <w:rsid w:val="00B104DF"/>
    <w:rsid w:val="00B27231"/>
    <w:rsid w:val="00B57DE9"/>
    <w:rsid w:val="00B62CFF"/>
    <w:rsid w:val="00B67C9B"/>
    <w:rsid w:val="00B85125"/>
    <w:rsid w:val="00B924BB"/>
    <w:rsid w:val="00BA0DA4"/>
    <w:rsid w:val="00BA1102"/>
    <w:rsid w:val="00BB5EE7"/>
    <w:rsid w:val="00BC1779"/>
    <w:rsid w:val="00BC1A33"/>
    <w:rsid w:val="00BC49C6"/>
    <w:rsid w:val="00BC643B"/>
    <w:rsid w:val="00BD520A"/>
    <w:rsid w:val="00BE71A6"/>
    <w:rsid w:val="00BF3F18"/>
    <w:rsid w:val="00C008C8"/>
    <w:rsid w:val="00C073D6"/>
    <w:rsid w:val="00C11D51"/>
    <w:rsid w:val="00C1362A"/>
    <w:rsid w:val="00C3110F"/>
    <w:rsid w:val="00C3676F"/>
    <w:rsid w:val="00C47F61"/>
    <w:rsid w:val="00C64B97"/>
    <w:rsid w:val="00C739C1"/>
    <w:rsid w:val="00C85034"/>
    <w:rsid w:val="00CA0962"/>
    <w:rsid w:val="00CA6C27"/>
    <w:rsid w:val="00CC2319"/>
    <w:rsid w:val="00CD3A79"/>
    <w:rsid w:val="00CE2A6A"/>
    <w:rsid w:val="00CE515C"/>
    <w:rsid w:val="00D13082"/>
    <w:rsid w:val="00D368DC"/>
    <w:rsid w:val="00D36C71"/>
    <w:rsid w:val="00D438EF"/>
    <w:rsid w:val="00D51CDD"/>
    <w:rsid w:val="00D528DB"/>
    <w:rsid w:val="00D834C4"/>
    <w:rsid w:val="00D84066"/>
    <w:rsid w:val="00D866EE"/>
    <w:rsid w:val="00D929B8"/>
    <w:rsid w:val="00D97AE3"/>
    <w:rsid w:val="00DA18F8"/>
    <w:rsid w:val="00DA1DEB"/>
    <w:rsid w:val="00DA2A06"/>
    <w:rsid w:val="00DA5CE9"/>
    <w:rsid w:val="00DC0638"/>
    <w:rsid w:val="00DC72B8"/>
    <w:rsid w:val="00DE0C23"/>
    <w:rsid w:val="00DF3414"/>
    <w:rsid w:val="00DF5C95"/>
    <w:rsid w:val="00E03657"/>
    <w:rsid w:val="00E21563"/>
    <w:rsid w:val="00E36B65"/>
    <w:rsid w:val="00E77B27"/>
    <w:rsid w:val="00E918AB"/>
    <w:rsid w:val="00E9500D"/>
    <w:rsid w:val="00EA7393"/>
    <w:rsid w:val="00EC5079"/>
    <w:rsid w:val="00ED2A78"/>
    <w:rsid w:val="00EE2F05"/>
    <w:rsid w:val="00F07E81"/>
    <w:rsid w:val="00F22DEA"/>
    <w:rsid w:val="00F306D5"/>
    <w:rsid w:val="00F41135"/>
    <w:rsid w:val="00F41B13"/>
    <w:rsid w:val="00F51A1C"/>
    <w:rsid w:val="00F56ED7"/>
    <w:rsid w:val="00F67162"/>
    <w:rsid w:val="00F7494F"/>
    <w:rsid w:val="00F83C84"/>
    <w:rsid w:val="00F854FB"/>
    <w:rsid w:val="00F87420"/>
    <w:rsid w:val="00F94494"/>
    <w:rsid w:val="00FA2DD0"/>
    <w:rsid w:val="00FA2EEC"/>
    <w:rsid w:val="00FA2F09"/>
    <w:rsid w:val="00FC0A72"/>
    <w:rsid w:val="00FC0D9E"/>
    <w:rsid w:val="00FC41EF"/>
    <w:rsid w:val="00FD73D5"/>
    <w:rsid w:val="00FE1426"/>
    <w:rsid w:val="00FE6F8F"/>
    <w:rsid w:val="00FF1334"/>
    <w:rsid w:val="00FF4C44"/>
    <w:rsid w:val="00FF5406"/>
    <w:rsid w:val="013B4458"/>
    <w:rsid w:val="01CF39B8"/>
    <w:rsid w:val="02AD5A68"/>
    <w:rsid w:val="059B27F6"/>
    <w:rsid w:val="060626E8"/>
    <w:rsid w:val="07215B56"/>
    <w:rsid w:val="07BB55A6"/>
    <w:rsid w:val="07D46F0D"/>
    <w:rsid w:val="08901A19"/>
    <w:rsid w:val="08EE4992"/>
    <w:rsid w:val="09730A5D"/>
    <w:rsid w:val="0AF05C82"/>
    <w:rsid w:val="0C0F7E4A"/>
    <w:rsid w:val="0C8A67DB"/>
    <w:rsid w:val="0D200E92"/>
    <w:rsid w:val="0DE30DE2"/>
    <w:rsid w:val="0E0C2C5E"/>
    <w:rsid w:val="10274A23"/>
    <w:rsid w:val="106E2C44"/>
    <w:rsid w:val="1100094B"/>
    <w:rsid w:val="11C63C1D"/>
    <w:rsid w:val="126B2EA6"/>
    <w:rsid w:val="15612688"/>
    <w:rsid w:val="158E5532"/>
    <w:rsid w:val="16CF7AEA"/>
    <w:rsid w:val="16F83C2A"/>
    <w:rsid w:val="17592D5E"/>
    <w:rsid w:val="17832749"/>
    <w:rsid w:val="18DE36FC"/>
    <w:rsid w:val="19DA4995"/>
    <w:rsid w:val="1CFE5B1D"/>
    <w:rsid w:val="1E593087"/>
    <w:rsid w:val="1E870D71"/>
    <w:rsid w:val="1EDF15D0"/>
    <w:rsid w:val="1EE164EA"/>
    <w:rsid w:val="1F10520A"/>
    <w:rsid w:val="1F1F72BA"/>
    <w:rsid w:val="20C43D80"/>
    <w:rsid w:val="211C29BF"/>
    <w:rsid w:val="213D6720"/>
    <w:rsid w:val="21AD3ABA"/>
    <w:rsid w:val="21F760A6"/>
    <w:rsid w:val="22AA1E5A"/>
    <w:rsid w:val="22D43FF0"/>
    <w:rsid w:val="23270D74"/>
    <w:rsid w:val="2377306D"/>
    <w:rsid w:val="23D87429"/>
    <w:rsid w:val="25230038"/>
    <w:rsid w:val="25652B5E"/>
    <w:rsid w:val="25842A7B"/>
    <w:rsid w:val="283E2533"/>
    <w:rsid w:val="29A97796"/>
    <w:rsid w:val="2A5C05C5"/>
    <w:rsid w:val="2B5D1D0C"/>
    <w:rsid w:val="2CF67E17"/>
    <w:rsid w:val="2D313951"/>
    <w:rsid w:val="2D6D6F1C"/>
    <w:rsid w:val="2D6E521D"/>
    <w:rsid w:val="2E9C247D"/>
    <w:rsid w:val="2EF72FCA"/>
    <w:rsid w:val="2F0C286A"/>
    <w:rsid w:val="310C6921"/>
    <w:rsid w:val="327105BA"/>
    <w:rsid w:val="33925D96"/>
    <w:rsid w:val="34EE099F"/>
    <w:rsid w:val="361A2073"/>
    <w:rsid w:val="366C23BE"/>
    <w:rsid w:val="3833121D"/>
    <w:rsid w:val="395071FD"/>
    <w:rsid w:val="39761CB6"/>
    <w:rsid w:val="39FA2880"/>
    <w:rsid w:val="3ABC210D"/>
    <w:rsid w:val="3C0A3BB5"/>
    <w:rsid w:val="3C225547"/>
    <w:rsid w:val="3D175BC3"/>
    <w:rsid w:val="3DCB7B4A"/>
    <w:rsid w:val="3F490321"/>
    <w:rsid w:val="4110121A"/>
    <w:rsid w:val="41960124"/>
    <w:rsid w:val="41B266CD"/>
    <w:rsid w:val="42293AD3"/>
    <w:rsid w:val="4283791D"/>
    <w:rsid w:val="42CE4C86"/>
    <w:rsid w:val="42D97159"/>
    <w:rsid w:val="432E0A81"/>
    <w:rsid w:val="433A6DC0"/>
    <w:rsid w:val="45010631"/>
    <w:rsid w:val="458A1E66"/>
    <w:rsid w:val="46122C07"/>
    <w:rsid w:val="46160AA8"/>
    <w:rsid w:val="46F915C4"/>
    <w:rsid w:val="472452AA"/>
    <w:rsid w:val="47E03A6F"/>
    <w:rsid w:val="484D69B9"/>
    <w:rsid w:val="48665C3E"/>
    <w:rsid w:val="486A2D2B"/>
    <w:rsid w:val="49311755"/>
    <w:rsid w:val="49A359F0"/>
    <w:rsid w:val="4AE53583"/>
    <w:rsid w:val="4B710598"/>
    <w:rsid w:val="4C1D36B4"/>
    <w:rsid w:val="4D4C23B7"/>
    <w:rsid w:val="4F1D3A3C"/>
    <w:rsid w:val="4F247F47"/>
    <w:rsid w:val="500918AA"/>
    <w:rsid w:val="503F6CAD"/>
    <w:rsid w:val="51E0593F"/>
    <w:rsid w:val="5318135B"/>
    <w:rsid w:val="53D011E2"/>
    <w:rsid w:val="54114488"/>
    <w:rsid w:val="55060133"/>
    <w:rsid w:val="577E4E52"/>
    <w:rsid w:val="57851CC5"/>
    <w:rsid w:val="580F4306"/>
    <w:rsid w:val="5817176A"/>
    <w:rsid w:val="58B6524F"/>
    <w:rsid w:val="59CA229C"/>
    <w:rsid w:val="59D47459"/>
    <w:rsid w:val="5AAF2166"/>
    <w:rsid w:val="5DB9654C"/>
    <w:rsid w:val="5DDC5854"/>
    <w:rsid w:val="5DF70C36"/>
    <w:rsid w:val="611E6E7B"/>
    <w:rsid w:val="61241E74"/>
    <w:rsid w:val="62465184"/>
    <w:rsid w:val="62920A4E"/>
    <w:rsid w:val="6299775F"/>
    <w:rsid w:val="62B90AA9"/>
    <w:rsid w:val="62E03447"/>
    <w:rsid w:val="64446389"/>
    <w:rsid w:val="65266989"/>
    <w:rsid w:val="69E46644"/>
    <w:rsid w:val="6B101DCA"/>
    <w:rsid w:val="6B1940CB"/>
    <w:rsid w:val="6C874D8A"/>
    <w:rsid w:val="6C962C82"/>
    <w:rsid w:val="6D194848"/>
    <w:rsid w:val="6D2367A2"/>
    <w:rsid w:val="6E96185D"/>
    <w:rsid w:val="6FBE09D1"/>
    <w:rsid w:val="6FF77016"/>
    <w:rsid w:val="704709D3"/>
    <w:rsid w:val="70A8394C"/>
    <w:rsid w:val="70FF15BE"/>
    <w:rsid w:val="72232436"/>
    <w:rsid w:val="723F7FCC"/>
    <w:rsid w:val="727B3B5C"/>
    <w:rsid w:val="728C2D96"/>
    <w:rsid w:val="72A46218"/>
    <w:rsid w:val="72DB2E6C"/>
    <w:rsid w:val="72E26655"/>
    <w:rsid w:val="735B526A"/>
    <w:rsid w:val="74340BEA"/>
    <w:rsid w:val="757E5400"/>
    <w:rsid w:val="76153F27"/>
    <w:rsid w:val="7923171D"/>
    <w:rsid w:val="79DF0BD6"/>
    <w:rsid w:val="7C827306"/>
    <w:rsid w:val="7D7867BA"/>
    <w:rsid w:val="7E4669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37"/>
    <w:qFormat/>
    <w:uiPriority w:val="9"/>
    <w:pPr>
      <w:keepNext/>
      <w:keepLines/>
      <w:spacing w:before="340" w:after="330" w:line="578" w:lineRule="auto"/>
      <w:outlineLvl w:val="0"/>
    </w:pPr>
    <w:rPr>
      <w:b/>
      <w:bCs/>
      <w:kern w:val="44"/>
      <w:sz w:val="44"/>
      <w:szCs w:val="44"/>
      <w:lang w:val="zh-CN" w:eastAsia="zh-CN"/>
    </w:rPr>
  </w:style>
  <w:style w:type="paragraph" w:styleId="3">
    <w:name w:val="heading 2"/>
    <w:basedOn w:val="1"/>
    <w:next w:val="1"/>
    <w:link w:val="40"/>
    <w:semiHidden/>
    <w:unhideWhenUsed/>
    <w:qFormat/>
    <w:uiPriority w:val="9"/>
    <w:pPr>
      <w:keepNext/>
      <w:keepLines/>
      <w:spacing w:before="260" w:after="260" w:line="416" w:lineRule="auto"/>
      <w:outlineLvl w:val="1"/>
    </w:pPr>
    <w:rPr>
      <w:rFonts w:ascii="等线 Light" w:hAnsi="等线 Light" w:eastAsia="等线 Light"/>
      <w:b/>
      <w:bCs/>
      <w:sz w:val="32"/>
      <w:szCs w:val="32"/>
    </w:rPr>
  </w:style>
  <w:style w:type="paragraph" w:styleId="4">
    <w:name w:val="heading 3"/>
    <w:basedOn w:val="1"/>
    <w:next w:val="1"/>
    <w:link w:val="31"/>
    <w:qFormat/>
    <w:uiPriority w:val="9"/>
    <w:pPr>
      <w:keepNext/>
      <w:keepLines/>
      <w:spacing w:before="260" w:after="260" w:line="400" w:lineRule="exact"/>
      <w:jc w:val="left"/>
      <w:outlineLvl w:val="2"/>
    </w:pPr>
    <w:rPr>
      <w:rFonts w:ascii="Times New Roman" w:hAnsi="Times New Roman"/>
      <w:b/>
      <w:kern w:val="0"/>
      <w:sz w:val="28"/>
      <w:szCs w:val="20"/>
      <w:lang w:val="zh-CN" w:eastAsia="zh-CN"/>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qFormat/>
    <w:uiPriority w:val="35"/>
    <w:rPr>
      <w:rFonts w:ascii="Cambria" w:hAnsi="Cambria" w:eastAsia="黑体"/>
      <w:sz w:val="20"/>
      <w:szCs w:val="20"/>
    </w:rPr>
  </w:style>
  <w:style w:type="paragraph" w:styleId="6">
    <w:name w:val="annotation text"/>
    <w:basedOn w:val="1"/>
    <w:semiHidden/>
    <w:unhideWhenUsed/>
    <w:qFormat/>
    <w:uiPriority w:val="99"/>
    <w:pPr>
      <w:jc w:val="left"/>
    </w:pPr>
  </w:style>
  <w:style w:type="paragraph" w:styleId="7">
    <w:name w:val="Body Text"/>
    <w:basedOn w:val="1"/>
    <w:semiHidden/>
    <w:qFormat/>
    <w:uiPriority w:val="0"/>
    <w:rPr>
      <w:rFonts w:ascii="仿宋" w:hAnsi="仿宋" w:eastAsia="仿宋" w:cs="仿宋"/>
      <w:sz w:val="36"/>
      <w:szCs w:val="36"/>
      <w:lang w:val="en-US" w:eastAsia="en-US" w:bidi="ar-SA"/>
    </w:rPr>
  </w:style>
  <w:style w:type="paragraph" w:styleId="8">
    <w:name w:val="Body Text Indent"/>
    <w:basedOn w:val="1"/>
    <w:link w:val="23"/>
    <w:unhideWhenUsed/>
    <w:qFormat/>
    <w:uiPriority w:val="99"/>
    <w:pPr>
      <w:spacing w:line="440" w:lineRule="exact"/>
      <w:ind w:firstLine="830" w:firstLineChars="352"/>
    </w:pPr>
    <w:rPr>
      <w:rFonts w:ascii="仿宋_GB2312" w:hAnsi="Times New Roman" w:eastAsia="仿宋_GB2312"/>
      <w:kern w:val="0"/>
      <w:sz w:val="32"/>
      <w:szCs w:val="20"/>
      <w:lang w:val="zh-CN" w:eastAsia="zh-CN"/>
    </w:rPr>
  </w:style>
  <w:style w:type="paragraph" w:styleId="9">
    <w:name w:val="Plain Text"/>
    <w:basedOn w:val="1"/>
    <w:link w:val="20"/>
    <w:unhideWhenUsed/>
    <w:qFormat/>
    <w:uiPriority w:val="99"/>
    <w:pPr>
      <w:spacing w:line="440" w:lineRule="exact"/>
      <w:ind w:firstLine="880" w:firstLineChars="200"/>
    </w:pPr>
    <w:rPr>
      <w:rFonts w:ascii="宋体" w:hAnsi="Courier New"/>
      <w:kern w:val="0"/>
      <w:sz w:val="24"/>
      <w:szCs w:val="21"/>
      <w:lang w:val="zh-CN" w:eastAsia="zh-CN"/>
    </w:rPr>
  </w:style>
  <w:style w:type="paragraph" w:styleId="10">
    <w:name w:val="Balloon Text"/>
    <w:basedOn w:val="1"/>
    <w:link w:val="28"/>
    <w:unhideWhenUsed/>
    <w:qFormat/>
    <w:uiPriority w:val="99"/>
    <w:rPr>
      <w:kern w:val="0"/>
      <w:sz w:val="18"/>
      <w:szCs w:val="18"/>
      <w:lang w:val="zh-CN" w:eastAsia="zh-CN"/>
    </w:rPr>
  </w:style>
  <w:style w:type="paragraph" w:styleId="11">
    <w:name w:val="footer"/>
    <w:basedOn w:val="1"/>
    <w:link w:val="30"/>
    <w:unhideWhenUsed/>
    <w:qFormat/>
    <w:uiPriority w:val="99"/>
    <w:pPr>
      <w:tabs>
        <w:tab w:val="center" w:pos="4153"/>
        <w:tab w:val="right" w:pos="8306"/>
      </w:tabs>
      <w:snapToGrid w:val="0"/>
      <w:jc w:val="left"/>
    </w:pPr>
    <w:rPr>
      <w:kern w:val="0"/>
      <w:sz w:val="18"/>
      <w:szCs w:val="18"/>
      <w:lang w:val="zh-CN" w:eastAsia="zh-CN"/>
    </w:rPr>
  </w:style>
  <w:style w:type="paragraph" w:styleId="12">
    <w:name w:val="header"/>
    <w:basedOn w:val="1"/>
    <w:link w:val="24"/>
    <w:unhideWhenUsed/>
    <w:qFormat/>
    <w:uiPriority w:val="99"/>
    <w:pPr>
      <w:pBdr>
        <w:bottom w:val="single" w:color="auto" w:sz="6" w:space="1"/>
      </w:pBdr>
      <w:tabs>
        <w:tab w:val="center" w:pos="4153"/>
        <w:tab w:val="right" w:pos="8306"/>
      </w:tabs>
      <w:snapToGrid w:val="0"/>
      <w:jc w:val="center"/>
    </w:pPr>
    <w:rPr>
      <w:kern w:val="0"/>
      <w:sz w:val="18"/>
      <w:szCs w:val="18"/>
      <w:lang w:val="zh-CN" w:eastAsia="zh-CN"/>
    </w:rPr>
  </w:style>
  <w:style w:type="paragraph" w:styleId="13">
    <w:name w:val="Message Header"/>
    <w:basedOn w:val="1"/>
    <w:next w:val="7"/>
    <w:unhideWhenUsed/>
    <w:qFormat/>
    <w:uiPriority w:val="99"/>
    <w:pPr>
      <w:pBdr>
        <w:top w:val="none" w:color="auto" w:sz="0" w:space="1"/>
        <w:left w:val="none" w:color="auto" w:sz="0" w:space="1"/>
        <w:bottom w:val="none" w:color="auto" w:sz="0" w:space="1"/>
        <w:right w:val="none" w:color="auto" w:sz="0" w:space="1"/>
      </w:pBdr>
      <w:shd w:val="pct20" w:color="auto" w:fill="auto"/>
      <w:kinsoku w:val="0"/>
      <w:overflowPunct w:val="0"/>
      <w:autoSpaceDE w:val="0"/>
      <w:autoSpaceDN w:val="0"/>
    </w:pPr>
    <w:rPr>
      <w:rFonts w:ascii="Arial" w:hAnsi="Arial"/>
      <w:color w:val="000000"/>
      <w:sz w:val="28"/>
    </w:rPr>
  </w:style>
  <w:style w:type="table" w:styleId="15">
    <w:name w:val="Table Grid"/>
    <w:basedOn w:val="14"/>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7">
    <w:name w:val="Hyperlink"/>
    <w:unhideWhenUsed/>
    <w:qFormat/>
    <w:uiPriority w:val="99"/>
    <w:rPr>
      <w:color w:val="0563C1"/>
      <w:u w:val="single"/>
    </w:rPr>
  </w:style>
  <w:style w:type="character" w:customStyle="1" w:styleId="18">
    <w:name w:val="页脚 Char"/>
    <w:qFormat/>
    <w:uiPriority w:val="0"/>
    <w:rPr>
      <w:rFonts w:eastAsia="宋体"/>
      <w:kern w:val="2"/>
      <w:sz w:val="18"/>
      <w:szCs w:val="18"/>
      <w:lang w:val="en-US" w:eastAsia="zh-CN" w:bidi="ar-SA"/>
    </w:rPr>
  </w:style>
  <w:style w:type="character" w:customStyle="1" w:styleId="19">
    <w:name w:val="fontstyle01"/>
    <w:qFormat/>
    <w:uiPriority w:val="0"/>
    <w:rPr>
      <w:rFonts w:hint="eastAsia" w:ascii="宋体" w:hAnsi="宋体" w:eastAsia="宋体"/>
      <w:color w:val="000000"/>
      <w:sz w:val="28"/>
      <w:szCs w:val="28"/>
    </w:rPr>
  </w:style>
  <w:style w:type="character" w:customStyle="1" w:styleId="20">
    <w:name w:val="纯文本 字符"/>
    <w:link w:val="9"/>
    <w:qFormat/>
    <w:uiPriority w:val="99"/>
    <w:rPr>
      <w:rFonts w:ascii="宋体" w:hAnsi="Courier New" w:eastAsia="宋体" w:cs="Courier New"/>
      <w:sz w:val="24"/>
      <w:szCs w:val="21"/>
    </w:rPr>
  </w:style>
  <w:style w:type="character" w:customStyle="1" w:styleId="21">
    <w:name w:val="列表段落 字符"/>
    <w:link w:val="22"/>
    <w:qFormat/>
    <w:locked/>
    <w:uiPriority w:val="34"/>
    <w:rPr>
      <w:rFonts w:ascii="Calibri" w:hAnsi="Calibri" w:eastAsia="宋体" w:cs="Times New Roman"/>
    </w:rPr>
  </w:style>
  <w:style w:type="paragraph" w:styleId="22">
    <w:name w:val="List Paragraph"/>
    <w:basedOn w:val="1"/>
    <w:link w:val="21"/>
    <w:qFormat/>
    <w:uiPriority w:val="34"/>
    <w:pPr>
      <w:ind w:firstLine="420" w:firstLineChars="200"/>
    </w:pPr>
    <w:rPr>
      <w:kern w:val="0"/>
      <w:sz w:val="20"/>
      <w:szCs w:val="20"/>
      <w:lang w:val="zh-CN" w:eastAsia="zh-CN"/>
    </w:rPr>
  </w:style>
  <w:style w:type="character" w:customStyle="1" w:styleId="23">
    <w:name w:val="正文文本缩进 字符"/>
    <w:link w:val="8"/>
    <w:qFormat/>
    <w:uiPriority w:val="99"/>
    <w:rPr>
      <w:rFonts w:ascii="仿宋_GB2312" w:hAnsi="Times New Roman" w:eastAsia="仿宋_GB2312" w:cs="Times New Roman"/>
      <w:sz w:val="32"/>
      <w:szCs w:val="20"/>
    </w:rPr>
  </w:style>
  <w:style w:type="character" w:customStyle="1" w:styleId="24">
    <w:name w:val="页眉 字符"/>
    <w:link w:val="12"/>
    <w:qFormat/>
    <w:uiPriority w:val="99"/>
    <w:rPr>
      <w:sz w:val="18"/>
      <w:szCs w:val="18"/>
    </w:rPr>
  </w:style>
  <w:style w:type="character" w:customStyle="1" w:styleId="25">
    <w:name w:val="1J Char"/>
    <w:link w:val="26"/>
    <w:qFormat/>
    <w:uiPriority w:val="0"/>
    <w:rPr>
      <w:rFonts w:eastAsia="宋体"/>
      <w:b/>
      <w:sz w:val="24"/>
      <w:szCs w:val="24"/>
    </w:rPr>
  </w:style>
  <w:style w:type="paragraph" w:customStyle="1" w:styleId="26">
    <w:name w:val="1J"/>
    <w:basedOn w:val="1"/>
    <w:link w:val="25"/>
    <w:qFormat/>
    <w:uiPriority w:val="0"/>
    <w:pPr>
      <w:jc w:val="center"/>
    </w:pPr>
    <w:rPr>
      <w:b/>
      <w:kern w:val="0"/>
      <w:sz w:val="24"/>
      <w:szCs w:val="24"/>
      <w:lang w:val="zh-CN" w:eastAsia="zh-CN"/>
    </w:rPr>
  </w:style>
  <w:style w:type="character" w:customStyle="1" w:styleId="27">
    <w:name w:val="fontstyle31"/>
    <w:qFormat/>
    <w:uiPriority w:val="0"/>
    <w:rPr>
      <w:rFonts w:hint="default" w:ascii="Calibri" w:hAnsi="Calibri"/>
      <w:color w:val="000000"/>
      <w:sz w:val="22"/>
      <w:szCs w:val="22"/>
    </w:rPr>
  </w:style>
  <w:style w:type="character" w:customStyle="1" w:styleId="28">
    <w:name w:val="批注框文本 字符"/>
    <w:link w:val="10"/>
    <w:semiHidden/>
    <w:qFormat/>
    <w:uiPriority w:val="99"/>
    <w:rPr>
      <w:sz w:val="18"/>
      <w:szCs w:val="18"/>
    </w:rPr>
  </w:style>
  <w:style w:type="character" w:customStyle="1" w:styleId="29">
    <w:name w:val="fontstyle21"/>
    <w:qFormat/>
    <w:uiPriority w:val="0"/>
    <w:rPr>
      <w:rFonts w:hint="default" w:ascii="TimesNewRomanPSMT" w:hAnsi="TimesNewRomanPSMT"/>
      <w:color w:val="000000"/>
      <w:sz w:val="18"/>
      <w:szCs w:val="18"/>
    </w:rPr>
  </w:style>
  <w:style w:type="character" w:customStyle="1" w:styleId="30">
    <w:name w:val="页脚 字符"/>
    <w:link w:val="11"/>
    <w:qFormat/>
    <w:uiPriority w:val="99"/>
    <w:rPr>
      <w:sz w:val="18"/>
      <w:szCs w:val="18"/>
    </w:rPr>
  </w:style>
  <w:style w:type="character" w:customStyle="1" w:styleId="31">
    <w:name w:val="标题 3 字符"/>
    <w:link w:val="4"/>
    <w:qFormat/>
    <w:uiPriority w:val="9"/>
    <w:rPr>
      <w:rFonts w:ascii="Times New Roman" w:hAnsi="Times New Roman" w:eastAsia="宋体" w:cs="Times New Roman"/>
      <w:b/>
      <w:kern w:val="0"/>
      <w:sz w:val="28"/>
      <w:szCs w:val="20"/>
    </w:rPr>
  </w:style>
  <w:style w:type="paragraph" w:customStyle="1" w:styleId="32">
    <w:name w:val="图"/>
    <w:basedOn w:val="1"/>
    <w:qFormat/>
    <w:uiPriority w:val="0"/>
    <w:pPr>
      <w:keepNext/>
      <w:adjustRightInd w:val="0"/>
      <w:spacing w:before="60" w:after="60" w:line="300" w:lineRule="auto"/>
      <w:ind w:firstLine="880" w:firstLineChars="200"/>
      <w:jc w:val="center"/>
      <w:textAlignment w:val="center"/>
    </w:pPr>
    <w:rPr>
      <w:rFonts w:ascii="Times New Roman" w:hAnsi="Times New Roman"/>
      <w:spacing w:val="20"/>
      <w:kern w:val="0"/>
      <w:sz w:val="24"/>
      <w:szCs w:val="20"/>
    </w:rPr>
  </w:style>
  <w:style w:type="paragraph" w:customStyle="1" w:styleId="33">
    <w:name w:val="题注4"/>
    <w:basedOn w:val="1"/>
    <w:next w:val="5"/>
    <w:qFormat/>
    <w:uiPriority w:val="0"/>
    <w:pPr>
      <w:spacing w:line="440" w:lineRule="exact"/>
      <w:ind w:left="-132" w:leftChars="-64" w:right="-105" w:rightChars="-50" w:hanging="2" w:firstLineChars="200"/>
      <w:jc w:val="center"/>
    </w:pPr>
    <w:rPr>
      <w:rFonts w:ascii="Times New Roman" w:hAnsi="Times New Roman"/>
      <w:b/>
      <w:color w:val="FF0000"/>
      <w:sz w:val="24"/>
      <w:szCs w:val="21"/>
      <w:lang w:val="en-GB"/>
    </w:rPr>
  </w:style>
  <w:style w:type="paragraph" w:customStyle="1" w:styleId="34">
    <w:name w:val="表格文字"/>
    <w:basedOn w:val="1"/>
    <w:qFormat/>
    <w:uiPriority w:val="0"/>
    <w:pPr>
      <w:spacing w:before="25" w:after="25" w:line="440" w:lineRule="exact"/>
      <w:ind w:firstLine="880" w:firstLineChars="200"/>
      <w:jc w:val="left"/>
    </w:pPr>
    <w:rPr>
      <w:rFonts w:ascii="Times New Roman" w:hAnsi="Times New Roman"/>
      <w:bCs/>
      <w:spacing w:val="10"/>
      <w:kern w:val="0"/>
      <w:sz w:val="24"/>
      <w:szCs w:val="20"/>
    </w:rPr>
  </w:style>
  <w:style w:type="paragraph" w:customStyle="1" w:styleId="35">
    <w:name w:val="列表段落1"/>
    <w:basedOn w:val="1"/>
    <w:qFormat/>
    <w:uiPriority w:val="0"/>
    <w:pPr>
      <w:ind w:firstLine="420" w:firstLineChars="200"/>
    </w:pPr>
    <w:rPr>
      <w:rFonts w:ascii="Times New Roman" w:hAnsi="Times New Roman"/>
      <w:sz w:val="28"/>
      <w:szCs w:val="24"/>
    </w:rPr>
  </w:style>
  <w:style w:type="paragraph" w:customStyle="1" w:styleId="36">
    <w:name w:val="编号1"/>
    <w:basedOn w:val="1"/>
    <w:qFormat/>
    <w:uiPriority w:val="0"/>
    <w:pPr>
      <w:numPr>
        <w:ilvl w:val="0"/>
        <w:numId w:val="1"/>
      </w:numPr>
    </w:pPr>
    <w:rPr>
      <w:rFonts w:ascii="Times New Roman" w:hAnsi="Times New Roman"/>
      <w:szCs w:val="24"/>
    </w:rPr>
  </w:style>
  <w:style w:type="character" w:customStyle="1" w:styleId="37">
    <w:name w:val="标题 1 字符"/>
    <w:link w:val="2"/>
    <w:qFormat/>
    <w:uiPriority w:val="9"/>
    <w:rPr>
      <w:b/>
      <w:bCs/>
      <w:kern w:val="44"/>
      <w:sz w:val="44"/>
      <w:szCs w:val="44"/>
    </w:rPr>
  </w:style>
  <w:style w:type="character" w:customStyle="1" w:styleId="38">
    <w:name w:val="Unresolved Mention"/>
    <w:semiHidden/>
    <w:unhideWhenUsed/>
    <w:qFormat/>
    <w:uiPriority w:val="99"/>
    <w:rPr>
      <w:color w:val="605E5C"/>
      <w:shd w:val="clear" w:color="auto" w:fill="E1DFDD"/>
    </w:rPr>
  </w:style>
  <w:style w:type="paragraph" w:customStyle="1" w:styleId="39">
    <w:name w:val="列出段落1"/>
    <w:basedOn w:val="1"/>
    <w:qFormat/>
    <w:uiPriority w:val="34"/>
    <w:pPr>
      <w:ind w:firstLine="420" w:firstLineChars="200"/>
    </w:pPr>
  </w:style>
  <w:style w:type="character" w:customStyle="1" w:styleId="40">
    <w:name w:val="标题 2 字符"/>
    <w:link w:val="3"/>
    <w:semiHidden/>
    <w:qFormat/>
    <w:uiPriority w:val="9"/>
    <w:rPr>
      <w:rFonts w:ascii="等线 Light" w:hAnsi="等线 Light" w:eastAsia="等线 Light" w:cs="Times New Roman"/>
      <w:b/>
      <w:bCs/>
      <w:kern w:val="2"/>
      <w:sz w:val="32"/>
      <w:szCs w:val="32"/>
    </w:rPr>
  </w:style>
  <w:style w:type="table" w:customStyle="1" w:styleId="41">
    <w:name w:val="网格型1"/>
    <w:basedOn w:val="14"/>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2">
    <w:name w:val="null3"/>
    <w:qFormat/>
    <w:uiPriority w:val="0"/>
    <w:rPr>
      <w:rFonts w:hint="eastAsia" w:ascii="Calibri" w:hAnsi="Calibri" w:eastAsia="宋体" w:cs="Times New Roman"/>
      <w:lang w:val="en-US" w:eastAsia="zh-Hans"/>
    </w:rPr>
  </w:style>
  <w:style w:type="paragraph" w:customStyle="1" w:styleId="4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eb28665d-cd79-47fd-a041-c5c63d983b81</errorID>
      <errorWord>（</errorWord>
      <group>L1_Punc</group>
      <groupName>标点问题</groupName>
      <ability>L2_Punc_CN</ability>
      <abilityName>标点符号问题</abilityName>
      <candidateList/>
      <explain>同一形式括号套用。</explain>
      <paraID>3785E153</paraID>
      <start>148</start>
      <end>149</end>
      <status>unmodified</status>
      <modifiedWord/>
      <trackRevisions>false</trackRevisions>
    </reviewItem>
    <reviewItem>
      <errorID>0e1faa73-7fd1-47db-a577-73862f66e5f1</errorID>
      <errorWord>）</errorWord>
      <group>L1_Punc</group>
      <groupName>标点问题</groupName>
      <ability>L2_Punc_CN</ability>
      <abilityName>标点符号问题</abilityName>
      <candidateList/>
      <explain>同一形式括号套用。</explain>
      <paraID>3785E153</paraID>
      <start>151</start>
      <end>152</end>
      <status>unmodified</status>
      <modifiedWord/>
      <trackRevisions>false</trackRevisions>
    </reviewItem>
    <reviewItem>
      <errorID>3ea0f7dc-3b2d-4786-bdfa-2bc421408915</errorID>
      <errorWord>（</errorWord>
      <group>L1_Punc</group>
      <groupName>标点问题</groupName>
      <ability>L2_Punc_CN</ability>
      <abilityName>标点符号问题</abilityName>
      <candidateList/>
      <explain>同一形式括号套用。</explain>
      <paraID>3785E153</paraID>
      <start>170</start>
      <end>171</end>
      <status>unmodified</status>
      <modifiedWord/>
      <trackRevisions>false</trackRevisions>
    </reviewItem>
    <reviewItem>
      <errorID>c40e0ce4-a616-43dc-a724-0d5c76707a44</errorID>
      <errorWord>）</errorWord>
      <group>L1_Punc</group>
      <groupName>标点问题</groupName>
      <ability>L2_Punc_CN</ability>
      <abilityName>标点符号问题</abilityName>
      <candidateList/>
      <explain>同一形式括号套用。</explain>
      <paraID>3785E153</paraID>
      <start>173</start>
      <end>174</end>
      <status>unmodified</status>
      <modifiedWord/>
      <trackRevisions>false</trackRevisions>
    </reviewItem>
    <reviewItem>
      <errorID>f4a6e372-f586-4ba0-b038-955270eeaa2b</errorID>
      <errorWord>（</errorWord>
      <group>L1_Punc</group>
      <groupName>标点问题</groupName>
      <ability>L2_Punc_CN</ability>
      <abilityName>标点符号问题</abilityName>
      <candidateList/>
      <explain>同一形式括号套用。</explain>
      <paraID>3785E153</paraID>
      <start>184</start>
      <end>185</end>
      <status>unmodified</status>
      <modifiedWord/>
      <trackRevisions>false</trackRevisions>
    </reviewItem>
    <reviewItem>
      <errorID>2103a4cc-d878-46c8-8cdd-e2fd095a047b</errorID>
      <errorWord>）</errorWord>
      <group>L1_Punc</group>
      <groupName>标点问题</groupName>
      <ability>L2_Punc_CN</ability>
      <abilityName>标点符号问题</abilityName>
      <candidateList/>
      <explain>同一形式括号套用。</explain>
      <paraID>3785E153</paraID>
      <start>190</start>
      <end>191</end>
      <status>unmodified</status>
      <modifiedWord/>
      <trackRevisions>false</trackRevisions>
    </reviewItem>
    <reviewItem>
      <errorID>4a4d872f-4987-48e7-932c-87d57d2eb420</errorID>
      <errorWord>（</errorWord>
      <group>L1_Punc</group>
      <groupName>标点问题</groupName>
      <ability>L2_Punc_CN</ability>
      <abilityName>标点符号问题</abilityName>
      <candidateList/>
      <explain>同一形式括号套用。</explain>
      <paraID>3785E153</paraID>
      <start>200</start>
      <end>201</end>
      <status>unmodified</status>
      <modifiedWord/>
      <trackRevisions>false</trackRevisions>
    </reviewItem>
    <reviewItem>
      <errorID>047cd03d-e778-42ef-8c5e-de1c85de3a23</errorID>
      <errorWord>）</errorWord>
      <group>L1_Punc</group>
      <groupName>标点问题</groupName>
      <ability>L2_Punc_CN</ability>
      <abilityName>标点符号问题</abilityName>
      <candidateList/>
      <explain>同一形式括号套用。</explain>
      <paraID>3785E153</paraID>
      <start>203</start>
      <end>204</end>
      <status>unmodified</status>
      <modifiedWord/>
      <trackRevisions>false</trackRevisions>
    </reviewItem>
    <reviewItem>
      <errorID>5399bca6-da79-4cea-8a34-81f90237c88e</errorID>
      <errorWord>（</errorWord>
      <group>L1_Punc</group>
      <groupName>标点问题</groupName>
      <ability>L2_Punc_CN</ability>
      <abilityName>标点符号问题</abilityName>
      <candidateList/>
      <explain>同一形式括号套用。</explain>
      <paraID>3785E153</paraID>
      <start>211</start>
      <end>212</end>
      <status>unmodified</status>
      <modifiedWord/>
      <trackRevisions>false</trackRevisions>
    </reviewItem>
    <reviewItem>
      <errorID>f75221a6-33a2-4360-a5f0-f04b7959fd9b</errorID>
      <errorWord>）</errorWord>
      <group>L1_Punc</group>
      <groupName>标点问题</groupName>
      <ability>L2_Punc_CN</ability>
      <abilityName>标点符号问题</abilityName>
      <candidateList/>
      <explain>同一形式括号套用。</explain>
      <paraID>3785E153</paraID>
      <start>214</start>
      <end>215</end>
      <status>unmodified</status>
      <modifiedWord/>
      <trackRevisions>false</trackRevisions>
    </reviewItem>
    <reviewItem>
      <errorID>bcdd45a7-a30e-4b76-8296-a0bd39d23739</errorID>
      <errorWord>(</errorWord>
      <group>L1_Format</group>
      <groupName>格式问题</groupName>
      <ability>L2_HalfPunc_CN</ability>
      <abilityName>全半角问题</abilityName>
      <candidateList>
        <item>（</item>
      </candidateList>
      <explain>文本全半角错误。</explain>
      <paraID>1800D2C5</paraID>
      <start>14</start>
      <end>15</end>
      <status>unmodified</status>
      <modifiedWord/>
      <trackRevisions>false</trackRevisions>
    </reviewItem>
    <reviewItem>
      <errorID>38c8ab14-9f0a-49a5-8112-92400dec79b1</errorID>
      <errorWord>)</errorWord>
      <group>L1_Format</group>
      <groupName>格式问题</groupName>
      <ability>L2_HalfPunc_CN</ability>
      <abilityName>全半角问题</abilityName>
      <candidateList>
        <item>）</item>
      </candidateList>
      <explain>文本全半角错误。</explain>
      <paraID>1800D2C5</paraID>
      <start>37</start>
      <end>38</end>
      <status>unmodified</status>
      <modifiedWord/>
      <trackRevisions>false</trackRevisions>
    </reviewItem>
    <reviewItem>
      <errorID>a8165dff-3634-4b0e-bc69-2a8ed6242958</errorID>
      <errorWord>(</errorWord>
      <group>L1_Format</group>
      <groupName>格式问题</groupName>
      <ability>L2_HalfPunc_CN</ability>
      <abilityName>全半角问题</abilityName>
      <candidateList>
        <item>（</item>
      </candidateList>
      <explain>文本全半角错误。</explain>
      <paraID>1800D2C5</paraID>
      <start>87</start>
      <end>88</end>
      <status>unmodified</status>
      <modifiedWord/>
      <trackRevisions>false</trackRevisions>
    </reviewItem>
    <reviewItem>
      <errorID>f1e20de0-097c-4639-a53d-083e2b9cf689</errorID>
      <errorWord>)</errorWord>
      <group>L1_Format</group>
      <groupName>格式问题</groupName>
      <ability>L2_HalfPunc_CN</ability>
      <abilityName>全半角问题</abilityName>
      <candidateList>
        <item>）</item>
      </candidateList>
      <explain>文本全半角错误。</explain>
      <paraID>1800D2C5</paraID>
      <start>103</start>
      <end>104</end>
      <status>unmodified</status>
      <modifiedWord/>
      <trackRevisions>false</trackRevisions>
    </reviewItem>
    <reviewItem>
      <errorID>1f10e55a-0d9f-4887-a934-ed5a5755c122</errorID>
      <errorWord>（</errorWord>
      <group>L1_Punc</group>
      <groupName>标点问题</groupName>
      <ability>L2_Punc_CN</ability>
      <abilityName>标点符号问题</abilityName>
      <candidateList/>
      <explain>同一形式括号套用。</explain>
      <paraID>1800D2C5</paraID>
      <start>156</start>
      <end>157</end>
      <status>unmodified</status>
      <modifiedWord/>
      <trackRevisions>false</trackRevisions>
    </reviewItem>
    <reviewItem>
      <errorID>85308381-67a7-4fc6-97c1-902bc82f4e2b</errorID>
      <errorWord>）</errorWord>
      <group>L1_Punc</group>
      <groupName>标点问题</groupName>
      <ability>L2_Punc_CN</ability>
      <abilityName>标点符号问题</abilityName>
      <candidateList/>
      <explain>同一形式括号套用。</explain>
      <paraID>1800D2C5</paraID>
      <start>187</start>
      <end>188</end>
      <status>unmodified</status>
      <modifiedWord/>
      <trackRevisions>false</trackRevisions>
    </reviewItem>
    <reviewItem>
      <errorID>cb14227a-746f-4fd3-a54a-74528a90df83</errorID>
      <errorWord>（</errorWord>
      <group>L1_Punc</group>
      <groupName>标点问题</groupName>
      <ability>L2_Punc_CN</ability>
      <abilityName>标点符号问题</abilityName>
      <candidateList/>
      <explain>同一形式括号套用。</explain>
      <paraID>1800D2C5</paraID>
      <start>196</start>
      <end>197</end>
      <status>unmodified</status>
      <modifiedWord/>
      <trackRevisions>false</trackRevisions>
    </reviewItem>
    <reviewItem>
      <errorID>9b0532c9-64c3-4a6a-8d41-1f8e6c6a6e0b</errorID>
      <errorWord>）</errorWord>
      <group>L1_Punc</group>
      <groupName>标点问题</groupName>
      <ability>L2_Punc_CN</ability>
      <abilityName>标点符号问题</abilityName>
      <candidateList/>
      <explain>同一形式括号套用。</explain>
      <paraID>1800D2C5</paraID>
      <start>219</start>
      <end>220</end>
      <status>unmodified</status>
      <modifiedWord/>
      <trackRevisions>false</trackRevisions>
    </reviewItem>
    <reviewItem>
      <errorID>8749aaa9-6d2d-4a87-afd5-3b868a15266b</errorID>
      <errorWord>：</errorWord>
      <group>L1_Format</group>
      <groupName>格式问题</groupName>
      <ability>L2_HalfPunc_CN</ability>
      <abilityName>全半角问题</abilityName>
      <candidateList>
        <item>:</item>
      </candidateList>
      <explain>文本全半角错误。</explain>
      <paraID>2F5054CF</paraID>
      <start>29</start>
      <end>30</end>
      <status>unmodified</status>
      <modifiedWord/>
      <trackRevisions>false</trackRevisions>
    </reviewItem>
    <reviewItem>
      <errorID>1bd4bf59-1962-40e3-8fc4-614598219352</errorID>
      <errorWord>：</errorWord>
      <group>L1_Format</group>
      <groupName>格式问题</groupName>
      <ability>L2_HalfPunc_CN</ability>
      <abilityName>全半角问题</abilityName>
      <candidateList>
        <item>:</item>
      </candidateList>
      <explain>文本全半角错误。</explain>
      <paraID>2F5054CF</paraID>
      <start>35</start>
      <end>36</end>
      <status>unmodified</status>
      <modifiedWord/>
      <trackRevisions>false</trackRevisions>
    </reviewItem>
    <reviewItem>
      <errorID>bf3dd0ba-6c50-4567-a54f-7f79ade485db</errorID>
      <errorWord>：</errorWord>
      <group>L1_Format</group>
      <groupName>格式问题</groupName>
      <ability>L2_HalfPunc_CN</ability>
      <abilityName>全半角问题</abilityName>
      <candidateList>
        <item>:</item>
      </candidateList>
      <explain>文本全半角错误。</explain>
      <paraID>2F5054CF</paraID>
      <start>42</start>
      <end>43</end>
      <status>unmodified</status>
      <modifiedWord/>
      <trackRevisions>false</trackRevisions>
    </reviewItem>
    <reviewItem>
      <errorID>05ce7caa-398c-4c48-b78c-ccc38f25aa31</errorID>
      <errorWord>：</errorWord>
      <group>L1_Format</group>
      <groupName>格式问题</groupName>
      <ability>L2_HalfPunc_CN</ability>
      <abilityName>全半角问题</abilityName>
      <candidateList>
        <item>:</item>
      </candidateList>
      <explain>文本全半角错误。</explain>
      <paraID>2F5054CF</paraID>
      <start>47</start>
      <end>48</end>
      <status>unmodified</status>
      <modifiedWord/>
      <trackRevisions>false</trackRevisions>
    </reviewItem>
    <reviewItem>
      <errorID>89b998c4-8082-44bb-85b7-cb17393df3f2</errorID>
      <errorWord>:</errorWord>
      <group>L1_Format</group>
      <groupName>格式问题</groupName>
      <ability>L2_HalfPunc_CN</ability>
      <abilityName>全半角问题</abilityName>
      <candidateList>
        <item>：</item>
      </candidateList>
      <explain>文本全半角错误。</explain>
      <paraID>51E5A3A3</paraID>
      <start>27</start>
      <end>28</end>
      <status>unmodified</status>
      <modifiedWord/>
      <trackRevisions>false</trackRevisions>
    </reviewItem>
    <reviewItem>
      <errorID>ffc75644-dc0d-4802-ad05-63b8f20685e1</errorID>
      <errorWord>(</errorWord>
      <group>L1_Format</group>
      <groupName>格式问题</groupName>
      <ability>L2_HalfPunc_CN</ability>
      <abilityName>全半角问题</abilityName>
      <candidateList>
        <item>（</item>
      </candidateList>
      <explain>文本全半角错误。</explain>
      <paraID> 1A49E25</paraID>
      <start>46</start>
      <end>47</end>
      <status>unmodified</status>
      <modifiedWord/>
      <trackRevisions>false</trackRevisions>
    </reviewItem>
    <reviewItem>
      <errorID>9346e6bf-a4d7-435a-9cd5-c2fade59efab</errorID>
      <errorWord>)</errorWord>
      <group>L1_Format</group>
      <groupName>格式问题</groupName>
      <ability>L2_HalfPunc_CN</ability>
      <abilityName>全半角问题</abilityName>
      <candidateList>
        <item>）</item>
      </candidateList>
      <explain>文本全半角错误。</explain>
      <paraID> 1A49E25</paraID>
      <start>58</start>
      <end>59</end>
      <status>unmodified</status>
      <modifiedWord/>
      <trackRevisions>false</trackRevisions>
    </reviewItem>
    <reviewItem>
      <errorID>3dcdbd25-8f78-4969-9a18-c178e42d02cb</errorID>
      <errorWord>,</errorWord>
      <group>L1_Format</group>
      <groupName>格式问题</groupName>
      <ability>L2_HalfPunc_CN</ability>
      <abilityName>全半角问题</abilityName>
      <candidateList>
        <item>，</item>
      </candidateList>
      <explain>文本全半角错误。</explain>
      <paraID>5E029569</paraID>
      <start>51</start>
      <end>52</end>
      <status>unmodified</status>
      <modifiedWord/>
      <trackRevisions>false</trackRevisions>
    </reviewItem>
    <reviewItem>
      <errorID>9f9634aa-e580-481b-8544-ec40760e76cf</errorID>
      <errorWord>保证要</errorWord>
      <group>L1_Word</group>
      <groupName>字词问题</groupName>
      <ability>L2_Typo</ability>
      <abilityName>字词错误</abilityName>
      <candidateList>
        <item>保证</item>
      </candidateList>
      <explain/>
      <paraID>1F085944</paraID>
      <start>71</start>
      <end>74</end>
      <status>unmodified</status>
      <modifiedWord/>
      <trackRevisions>false</trackRevisions>
    </reviewItem>
    <reviewItem>
      <errorID>bc7aee5f-6fc7-4bf9-be9f-526c637a1232</errorID>
      <errorWord>(</errorWord>
      <group>L1_Format</group>
      <groupName>格式问题</groupName>
      <ability>L2_HalfPunc_CN</ability>
      <abilityName>全半角问题</abilityName>
      <candidateList>
        <item>（</item>
      </candidateList>
      <explain>文本全半角错误。</explain>
      <paraID>264C7D2D</paraID>
      <start>22</start>
      <end>23</end>
      <status>unmodified</status>
      <modifiedWord/>
      <trackRevisions>false</trackRevisions>
    </reviewItem>
    <reviewItem>
      <errorID>43cef585-de73-4cd9-b502-606a70e3a0b4</errorID>
      <errorWord>)</errorWord>
      <group>L1_Format</group>
      <groupName>格式问题</groupName>
      <ability>L2_HalfPunc_CN</ability>
      <abilityName>全半角问题</abilityName>
      <candidateList>
        <item>）</item>
      </candidateList>
      <explain>文本全半角错误。</explain>
      <paraID>264C7D2D</paraID>
      <start>24</start>
      <end>25</end>
      <status>unmodified</status>
      <modifiedWord/>
      <trackRevisions>false</trackRevisions>
    </reviewItem>
    <reviewItem>
      <errorID>50eb11c8-8411-4e86-91d6-10a895168cc6</errorID>
      <errorWord>(</errorWord>
      <group>L1_Format</group>
      <groupName>格式问题</groupName>
      <ability>L2_HalfPunc_CN</ability>
      <abilityName>全半角问题</abilityName>
      <candidateList>
        <item>（</item>
      </candidateList>
      <explain>文本全半角错误。</explain>
      <paraID>264C7D2D</paraID>
      <start>32</start>
      <end>33</end>
      <status>unmodified</status>
      <modifiedWord/>
      <trackRevisions>false</trackRevisions>
    </reviewItem>
    <reviewItem>
      <errorID>822ca1c1-f814-45d1-9143-52da68f75445</errorID>
      <errorWord>)</errorWord>
      <group>L1_Format</group>
      <groupName>格式问题</groupName>
      <ability>L2_HalfPunc_CN</ability>
      <abilityName>全半角问题</abilityName>
      <candidateList>
        <item>）</item>
      </candidateList>
      <explain>文本全半角错误。</explain>
      <paraID>264C7D2D</paraID>
      <start>34</start>
      <end>35</end>
      <status>unmodified</status>
      <modifiedWord/>
      <trackRevisions>false</trackRevisions>
    </reviewItem>
    <reviewItem>
      <errorID>4034d3f1-9583-4a72-abdc-6a9b58b90d9c</errorID>
      <errorWord>(</errorWord>
      <group>L1_Format</group>
      <groupName>格式问题</groupName>
      <ability>L2_HalfPunc_CN</ability>
      <abilityName>全半角问题</abilityName>
      <candidateList>
        <item>（</item>
      </candidateList>
      <explain>文本全半角错误。</explain>
      <paraID>264C7D2D</paraID>
      <start>42</start>
      <end>43</end>
      <status>unmodified</status>
      <modifiedWord/>
      <trackRevisions>false</trackRevisions>
    </reviewItem>
    <reviewItem>
      <errorID>cff06244-c0f6-4dcc-a563-a0e36476ab14</errorID>
      <errorWord>)</errorWord>
      <group>L1_Format</group>
      <groupName>格式问题</groupName>
      <ability>L2_HalfPunc_CN</ability>
      <abilityName>全半角问题</abilityName>
      <candidateList>
        <item>）</item>
      </candidateList>
      <explain>文本全半角错误。</explain>
      <paraID>264C7D2D</paraID>
      <start>44</start>
      <end>45</end>
      <status>unmodified</status>
      <modifiedWord/>
      <trackRevisions>false</trackRevisions>
    </reviewItem>
    <reviewItem>
      <errorID>9fc8e380-a8e7-4e57-833b-5d69c301745a</errorID>
      <errorWord>(</errorWord>
      <group>L1_Format</group>
      <groupName>格式问题</groupName>
      <ability>L2_HalfPunc_CN</ability>
      <abilityName>全半角问题</abilityName>
      <candidateList>
        <item>（</item>
      </candidateList>
      <explain>文本全半角错误。</explain>
      <paraID>535B6DF7</paraID>
      <start>11</start>
      <end>12</end>
      <status>unmodified</status>
      <modifiedWord/>
      <trackRevisions>false</trackRevisions>
    </reviewItem>
    <reviewItem>
      <errorID>5fe421c9-85b1-46ae-beda-3b578999dde9</errorID>
      <errorWord>)</errorWord>
      <group>L1_Format</group>
      <groupName>格式问题</groupName>
      <ability>L2_HalfPunc_CN</ability>
      <abilityName>全半角问题</abilityName>
      <candidateList>
        <item>）</item>
      </candidateList>
      <explain>文本全半角错误。</explain>
      <paraID>535B6DF7</paraID>
      <start>19</start>
      <end>20</end>
      <status>unmodified</status>
      <modifiedWord/>
      <trackRevisions>false</trackRevisions>
    </reviewItem>
    <reviewItem>
      <errorID>ed5d3954-32c7-45e8-96fa-d2b2cbb27942</errorID>
      <errorWord>(</errorWord>
      <group>L1_Format</group>
      <groupName>格式问题</groupName>
      <ability>L2_HalfPunc_CN</ability>
      <abilityName>全半角问题</abilityName>
      <candidateList>
        <item>（</item>
      </candidateList>
      <explain>文本全半角错误。</explain>
      <paraID>535B6DF7</paraID>
      <start>31</start>
      <end>32</end>
      <status>unmodified</status>
      <modifiedWord/>
      <trackRevisions>false</trackRevisions>
    </reviewItem>
    <reviewItem>
      <errorID>fd80df02-6d84-494f-a620-3d3a570ac4e0</errorID>
      <errorWord>)</errorWord>
      <group>L1_Format</group>
      <groupName>格式问题</groupName>
      <ability>L2_HalfPunc_CN</ability>
      <abilityName>全半角问题</abilityName>
      <candidateList>
        <item>）</item>
      </candidateList>
      <explain>文本全半角错误。</explain>
      <paraID>535B6DF7</paraID>
      <start>33</start>
      <end>34</end>
      <status>unmodified</status>
      <modifiedWord/>
      <trackRevisions>false</trackRevisions>
    </reviewItem>
    <reviewItem>
      <errorID>1a4c5d09-61d0-4de4-abb8-8e4fc12ef66c</errorID>
      <errorWord>(</errorWord>
      <group>L1_Format</group>
      <groupName>格式问题</groupName>
      <ability>L2_HalfPunc_CN</ability>
      <abilityName>全半角问题</abilityName>
      <candidateList>
        <item>（</item>
      </candidateList>
      <explain>文本全半角错误。</explain>
      <paraID>535B6DF7</paraID>
      <start>43</start>
      <end>44</end>
      <status>unmodified</status>
      <modifiedWord/>
      <trackRevisions>false</trackRevisions>
    </reviewItem>
    <reviewItem>
      <errorID>c1d790a4-7a1e-45de-a27b-c727af272d85</errorID>
      <errorWord>)</errorWord>
      <group>L1_Format</group>
      <groupName>格式问题</groupName>
      <ability>L2_HalfPunc_CN</ability>
      <abilityName>全半角问题</abilityName>
      <candidateList>
        <item>）</item>
      </candidateList>
      <explain>文本全半角错误。</explain>
      <paraID>535B6DF7</paraID>
      <start>45</start>
      <end>46</end>
      <status>unmodified</status>
      <modifiedWord/>
      <trackRevisions>false</trackRevisions>
    </reviewItem>
    <reviewItem>
      <errorID>dd62ea04-81c5-4aee-9c6f-92b8ae80b06a</errorID>
      <errorWord>较移</errorWord>
      <group>L1_Word</group>
      <groupName>字词问题</groupName>
      <ability>L2_Typo</ability>
      <abilityName>字词错误</abilityName>
      <candidateList>
        <item>转移</item>
      </candidateList>
      <explain/>
      <paraID>790452D6</paraID>
      <start>94</start>
      <end>96</end>
      <status>unmodified</status>
      <modifiedWord/>
      <trackRevisions>false</trackRevisions>
    </reviewItem>
    <reviewItem>
      <errorID>68133d5d-9943-4f92-886d-69c3d7973c97</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11068C5E</paraID>
      <start>49</start>
      <end>50</end>
      <status>unmodified</status>
      <modifiedWord/>
      <trackRevisions>false</trackRevisions>
    </reviewItem>
    <reviewItem>
      <errorID>3fe72548-4da9-4e82-bb1e-8303b2a5b1ad</errorID>
      <errorWord>(</errorWord>
      <group>L1_Format</group>
      <groupName>格式问题</groupName>
      <ability>L2_HalfPunc_CN</ability>
      <abilityName>全半角问题</abilityName>
      <candidateList>
        <item>（</item>
      </candidateList>
      <explain>文本全半角错误。</explain>
      <paraID>75D7F2C2</paraID>
      <start>33</start>
      <end>34</end>
      <status>unmodified</status>
      <modifiedWord/>
      <trackRevisions>false</trackRevisions>
    </reviewItem>
    <reviewItem>
      <errorID>472ad89f-db29-4192-96b6-f612b7dc8fd7</errorID>
      <errorWord>)</errorWord>
      <group>L1_Format</group>
      <groupName>格式问题</groupName>
      <ability>L2_HalfPunc_CN</ability>
      <abilityName>全半角问题</abilityName>
      <candidateList>
        <item>）</item>
      </candidateList>
      <explain>文本全半角错误。</explain>
      <paraID>75D7F2C2</paraID>
      <start>39</start>
      <end>40</end>
      <status>unmodified</status>
      <modifiedWord/>
      <trackRevisions>false</trackRevisions>
    </reviewItem>
    <reviewItem>
      <errorID>4c3a8770-abe3-4886-89bc-822bcf8d117e</errorID>
      <errorWord>晰</errorWord>
      <group>L1_Word</group>
      <groupName>字词问题</groupName>
      <ability>L2_Typo</ability>
      <abilityName>字词错误</abilityName>
      <candidateList>
        <item>晰地</item>
      </candidateList>
      <explain/>
      <paraID>75D7F2C2</paraID>
      <start>47</start>
      <end>48</end>
      <status>unmodified</status>
      <modifiedWord/>
      <trackRevisions>false</trackRevisions>
    </reviewItem>
    <reviewItem>
      <errorID>1730d28a-12d9-4590-9d2e-cd762fb3449e</errorID>
      <errorWord>的成份</errorWord>
      <group>L1_Word</group>
      <groupName>字词问题</groupName>
      <ability>L2_Variant</ability>
      <abilityName>异形词</abilityName>
      <candidateList>
        <item>的成分</item>
      </candidateList>
      <explain>词汇[的成份]的规范词形写作[的成分]。</explain>
      <paraID>16C5AB6A</paraID>
      <start>54</start>
      <end>57</end>
      <status>unmodified</status>
      <modifiedWord/>
      <trackRevisions>false</trackRevisions>
    </reviewItem>
    <reviewItem>
      <errorID>dc62462f-304d-46ba-9c0a-7eb167af1bdc</errorID>
      <errorWord>(</errorWord>
      <group>L1_Format</group>
      <groupName>格式问题</groupName>
      <ability>L2_HalfPunc_CN</ability>
      <abilityName>全半角问题</abilityName>
      <candidateList>
        <item>（</item>
      </candidateList>
      <explain>文本全半角错误。</explain>
      <paraID>63C7665F</paraID>
      <start>5</start>
      <end>6</end>
      <status>unmodified</status>
      <modifiedWord/>
      <trackRevisions>false</trackRevisions>
    </reviewItem>
    <reviewItem>
      <errorID>1fc9e42a-5aac-40cb-b5bf-0d084bf2c1db</errorID>
      <errorWord>)</errorWord>
      <group>L1_Format</group>
      <groupName>格式问题</groupName>
      <ability>L2_HalfPunc_CN</ability>
      <abilityName>全半角问题</abilityName>
      <candidateList>
        <item>）</item>
      </candidateList>
      <explain>文本全半角错误。</explain>
      <paraID>63C7665F</paraID>
      <start>8</start>
      <end>9</end>
      <status>unmodified</status>
      <modifiedWord/>
      <trackRevisions>false</trackRevisions>
    </reviewItem>
    <reviewItem>
      <errorID>dfe54cad-c173-4ca3-a62f-e5cf3fed8b08</errorID>
      <errorWord>，</errorWord>
      <group>L1_Punc</group>
      <groupName>标点问题</groupName>
      <ability>L2_Punc_CN</ability>
      <abilityName>标点符号问题</abilityName>
      <candidateList/>
      <explain/>
      <paraID> DEED029</paraID>
      <start>8</start>
      <end>9</end>
      <status>unmodified</status>
      <modifiedWord/>
      <trackRevisions>false</trackRevisions>
    </reviewItem>
    <reviewItem>
      <errorID>6f6b83e0-869e-4f05-a7bf-db9cef54dfbf</errorID>
      <errorWord>。</errorWord>
      <group>L1_Punc</group>
      <groupName>标点问题</groupName>
      <ability>L2_Punc_CN</ability>
      <abilityName>标点符号问题</abilityName>
      <candidateList/>
      <explain/>
      <paraID>3649412D</paraID>
      <start>51</start>
      <end>52</end>
      <status>unmodified</status>
      <modifiedWord/>
      <trackRevisions>false</trackRevisions>
    </reviewItem>
    <reviewItem>
      <errorID>09e10c60-ddeb-43e5-bfea-536b7839fc53</errorID>
      <errorWord>（</errorWord>
      <group>L1_Punc</group>
      <groupName>标点问题</groupName>
      <ability>L2_Punc_CN</ability>
      <abilityName>标点符号问题</abilityName>
      <candidateList/>
      <explain>同一形式括号套用。</explain>
      <paraID>329D3716</paraID>
      <start>148</start>
      <end>149</end>
      <status>unmodified</status>
      <modifiedWord/>
      <trackRevisions>false</trackRevisions>
    </reviewItem>
    <reviewItem>
      <errorID>62f5f1fc-fc34-4bfc-8449-ae3b49fd0b96</errorID>
      <errorWord>）</errorWord>
      <group>L1_Punc</group>
      <groupName>标点问题</groupName>
      <ability>L2_Punc_CN</ability>
      <abilityName>标点符号问题</abilityName>
      <candidateList/>
      <explain>同一形式括号套用。</explain>
      <paraID>329D3716</paraID>
      <start>151</start>
      <end>152</end>
      <status>unmodified</status>
      <modifiedWord/>
      <trackRevisions>false</trackRevisions>
    </reviewItem>
    <reviewItem>
      <errorID>91a75936-2b43-4512-a6ab-a1872ede2d5a</errorID>
      <errorWord>（</errorWord>
      <group>L1_Punc</group>
      <groupName>标点问题</groupName>
      <ability>L2_Punc_CN</ability>
      <abilityName>标点符号问题</abilityName>
      <candidateList/>
      <explain>同一形式括号套用。</explain>
      <paraID>329D3716</paraID>
      <start>170</start>
      <end>171</end>
      <status>unmodified</status>
      <modifiedWord/>
      <trackRevisions>false</trackRevisions>
    </reviewItem>
    <reviewItem>
      <errorID>225b26ce-2af7-4e28-ad52-cd8679467f8e</errorID>
      <errorWord>）</errorWord>
      <group>L1_Punc</group>
      <groupName>标点问题</groupName>
      <ability>L2_Punc_CN</ability>
      <abilityName>标点符号问题</abilityName>
      <candidateList/>
      <explain>同一形式括号套用。</explain>
      <paraID>329D3716</paraID>
      <start>173</start>
      <end>174</end>
      <status>unmodified</status>
      <modifiedWord/>
      <trackRevisions>false</trackRevisions>
    </reviewItem>
    <reviewItem>
      <errorID>54c63709-3c75-4f8b-83d2-7dd20a4578c0</errorID>
      <errorWord>（</errorWord>
      <group>L1_Punc</group>
      <groupName>标点问题</groupName>
      <ability>L2_Punc_CN</ability>
      <abilityName>标点符号问题</abilityName>
      <candidateList/>
      <explain>同一形式括号套用。</explain>
      <paraID>329D3716</paraID>
      <start>184</start>
      <end>185</end>
      <status>unmodified</status>
      <modifiedWord/>
      <trackRevisions>false</trackRevisions>
    </reviewItem>
    <reviewItem>
      <errorID>5e6f3bca-bc08-46bf-a07f-9d3e6faf3488</errorID>
      <errorWord>）</errorWord>
      <group>L1_Punc</group>
      <groupName>标点问题</groupName>
      <ability>L2_Punc_CN</ability>
      <abilityName>标点符号问题</abilityName>
      <candidateList/>
      <explain>同一形式括号套用。</explain>
      <paraID>329D3716</paraID>
      <start>190</start>
      <end>191</end>
      <status>unmodified</status>
      <modifiedWord/>
      <trackRevisions>false</trackRevisions>
    </reviewItem>
    <reviewItem>
      <errorID>48fa3034-0ceb-43aa-8f1f-a2e1c21680cb</errorID>
      <errorWord>（</errorWord>
      <group>L1_Punc</group>
      <groupName>标点问题</groupName>
      <ability>L2_Punc_CN</ability>
      <abilityName>标点符号问题</abilityName>
      <candidateList/>
      <explain>同一形式括号套用。</explain>
      <paraID>329D3716</paraID>
      <start>200</start>
      <end>201</end>
      <status>unmodified</status>
      <modifiedWord/>
      <trackRevisions>false</trackRevisions>
    </reviewItem>
    <reviewItem>
      <errorID>bcb3b38e-5f3f-4693-b279-d08a0d65a491</errorID>
      <errorWord>）</errorWord>
      <group>L1_Punc</group>
      <groupName>标点问题</groupName>
      <ability>L2_Punc_CN</ability>
      <abilityName>标点符号问题</abilityName>
      <candidateList/>
      <explain>同一形式括号套用。</explain>
      <paraID>329D3716</paraID>
      <start>203</start>
      <end>204</end>
      <status>unmodified</status>
      <modifiedWord/>
      <trackRevisions>false</trackRevisions>
    </reviewItem>
    <reviewItem>
      <errorID>7fbb6cb9-cf39-41c7-9d55-33c42b33e56c</errorID>
      <errorWord>（</errorWord>
      <group>L1_Punc</group>
      <groupName>标点问题</groupName>
      <ability>L2_Punc_CN</ability>
      <abilityName>标点符号问题</abilityName>
      <candidateList/>
      <explain>同一形式括号套用。</explain>
      <paraID>329D3716</paraID>
      <start>211</start>
      <end>212</end>
      <status>unmodified</status>
      <modifiedWord/>
      <trackRevisions>false</trackRevisions>
    </reviewItem>
    <reviewItem>
      <errorID>92b4ef4f-7cc0-4891-8b8d-104c4089c9da</errorID>
      <errorWord>）</errorWord>
      <group>L1_Punc</group>
      <groupName>标点问题</groupName>
      <ability>L2_Punc_CN</ability>
      <abilityName>标点符号问题</abilityName>
      <candidateList/>
      <explain>同一形式括号套用。</explain>
      <paraID>329D3716</paraID>
      <start>214</start>
      <end>215</end>
      <status>unmodified</status>
      <modifiedWord/>
      <trackRevisions>false</trackRevisions>
    </reviewItem>
    <reviewItem>
      <errorID>cb1ac805-7f9c-4746-8408-5cd67260bf88</errorID>
      <errorWord>(</errorWord>
      <group>L1_Format</group>
      <groupName>格式问题</groupName>
      <ability>L2_HalfPunc_CN</ability>
      <abilityName>全半角问题</abilityName>
      <candidateList>
        <item>（</item>
      </candidateList>
      <explain>文本全半角错误。</explain>
      <paraID>4B2EA189</paraID>
      <start>14</start>
      <end>15</end>
      <status>unmodified</status>
      <modifiedWord/>
      <trackRevisions>false</trackRevisions>
    </reviewItem>
    <reviewItem>
      <errorID>08406321-af61-45b0-a608-af93f662eabd</errorID>
      <errorWord>)</errorWord>
      <group>L1_Format</group>
      <groupName>格式问题</groupName>
      <ability>L2_HalfPunc_CN</ability>
      <abilityName>全半角问题</abilityName>
      <candidateList>
        <item>）</item>
      </candidateList>
      <explain>文本全半角错误。</explain>
      <paraID>4B2EA189</paraID>
      <start>37</start>
      <end>38</end>
      <status>unmodified</status>
      <modifiedWord/>
      <trackRevisions>false</trackRevisions>
    </reviewItem>
    <reviewItem>
      <errorID>a08c80df-fd2e-42b7-8a94-6e84b86c3fca</errorID>
      <errorWord>(</errorWord>
      <group>L1_Format</group>
      <groupName>格式问题</groupName>
      <ability>L2_HalfPunc_CN</ability>
      <abilityName>全半角问题</abilityName>
      <candidateList>
        <item>（</item>
      </candidateList>
      <explain>文本全半角错误。</explain>
      <paraID>4B2EA189</paraID>
      <start>87</start>
      <end>88</end>
      <status>unmodified</status>
      <modifiedWord/>
      <trackRevisions>false</trackRevisions>
    </reviewItem>
    <reviewItem>
      <errorID>c4156d01-772e-4af4-ba83-e90b7234514b</errorID>
      <errorWord>)</errorWord>
      <group>L1_Format</group>
      <groupName>格式问题</groupName>
      <ability>L2_HalfPunc_CN</ability>
      <abilityName>全半角问题</abilityName>
      <candidateList>
        <item>）</item>
      </candidateList>
      <explain>文本全半角错误。</explain>
      <paraID>4B2EA189</paraID>
      <start>103</start>
      <end>104</end>
      <status>unmodified</status>
      <modifiedWord/>
      <trackRevisions>false</trackRevisions>
    </reviewItem>
    <reviewItem>
      <errorID>ad2e87ad-d4e3-46bd-bbd1-0c1e12923dbd</errorID>
      <errorWord>（</errorWord>
      <group>L1_Punc</group>
      <groupName>标点问题</groupName>
      <ability>L2_Punc_CN</ability>
      <abilityName>标点符号问题</abilityName>
      <candidateList/>
      <explain>同一形式括号套用。</explain>
      <paraID>4B2EA189</paraID>
      <start>156</start>
      <end>157</end>
      <status>unmodified</status>
      <modifiedWord/>
      <trackRevisions>false</trackRevisions>
    </reviewItem>
    <reviewItem>
      <errorID>458aee9d-440c-4766-a42b-6345b90921cd</errorID>
      <errorWord>）</errorWord>
      <group>L1_Punc</group>
      <groupName>标点问题</groupName>
      <ability>L2_Punc_CN</ability>
      <abilityName>标点符号问题</abilityName>
      <candidateList/>
      <explain>同一形式括号套用。</explain>
      <paraID>4B2EA189</paraID>
      <start>187</start>
      <end>188</end>
      <status>unmodified</status>
      <modifiedWord/>
      <trackRevisions>false</trackRevisions>
    </reviewItem>
    <reviewItem>
      <errorID>b90caa96-04d8-4504-98e9-c659079e8b90</errorID>
      <errorWord>（</errorWord>
      <group>L1_Punc</group>
      <groupName>标点问题</groupName>
      <ability>L2_Punc_CN</ability>
      <abilityName>标点符号问题</abilityName>
      <candidateList/>
      <explain>同一形式括号套用。</explain>
      <paraID>4B2EA189</paraID>
      <start>196</start>
      <end>197</end>
      <status>unmodified</status>
      <modifiedWord/>
      <trackRevisions>false</trackRevisions>
    </reviewItem>
    <reviewItem>
      <errorID>2e6d20b8-9644-49a3-ab4f-0a232d99e5d9</errorID>
      <errorWord>）</errorWord>
      <group>L1_Punc</group>
      <groupName>标点问题</groupName>
      <ability>L2_Punc_CN</ability>
      <abilityName>标点符号问题</abilityName>
      <candidateList/>
      <explain>同一形式括号套用。</explain>
      <paraID>4B2EA189</paraID>
      <start>219</start>
      <end>220</end>
      <status>unmodified</status>
      <modifiedWord/>
      <trackRevisions>false</trackRevisions>
    </reviewItem>
    <reviewItem>
      <errorID>614cdf96-6332-4a41-986d-78cc08c067dd</errorID>
      <errorWord>(</errorWord>
      <group>L1_Format</group>
      <groupName>格式问题</groupName>
      <ability>L2_HalfPunc_CN</ability>
      <abilityName>全半角问题</abilityName>
      <candidateList>
        <item>（</item>
      </candidateList>
      <explain>文本全半角错误。</explain>
      <paraID>573B2813</paraID>
      <start>0</start>
      <end>1</end>
      <status>unmodified</status>
      <modifiedWord/>
      <trackRevisions>false</trackRevisions>
    </reviewItem>
    <reviewItem>
      <errorID>c2e447a2-321a-4cd2-b192-4ea470b678cc</errorID>
      <errorWord>)</errorWord>
      <group>L1_Format</group>
      <groupName>格式问题</groupName>
      <ability>L2_HalfPunc_CN</ability>
      <abilityName>全半角问题</abilityName>
      <candidateList>
        <item>）</item>
      </candidateList>
      <explain>文本全半角错误。</explain>
      <paraID>573B2813</paraID>
      <start>26</start>
      <end>27</end>
      <status>unmodified</status>
      <modifiedWord/>
      <trackRevisions>false</trackRevisions>
    </reviewItem>
    <reviewItem>
      <errorID>4bf6481d-a1d8-4885-aa11-d7f26c1caeff</errorID>
      <errorWord>(</errorWord>
      <group>L1_Format</group>
      <groupName>格式问题</groupName>
      <ability>L2_HalfPunc_CN</ability>
      <abilityName>全半角问题</abilityName>
      <candidateList>
        <item>（</item>
      </candidateList>
      <explain>文本全半角错误。</explain>
      <paraID>4C71C935</paraID>
      <start>16</start>
      <end>17</end>
      <status>unmodified</status>
      <modifiedWord/>
      <trackRevisions>false</trackRevisions>
    </reviewItem>
    <reviewItem>
      <errorID>10aab024-996d-41a8-850c-f1f7a4f3bfdd</errorID>
      <errorWord>)</errorWord>
      <group>L1_Format</group>
      <groupName>格式问题</groupName>
      <ability>L2_HalfPunc_CN</ability>
      <abilityName>全半角问题</abilityName>
      <candidateList>
        <item>）</item>
      </candidateList>
      <explain>文本全半角错误。</explain>
      <paraID>4C71C935</paraID>
      <start>18</start>
      <end>19</end>
      <status>unmodified</status>
      <modifiedWord/>
      <trackRevisions>false</trackRevisions>
    </reviewItem>
    <reviewItem>
      <errorID>64480e24-2702-47bd-b81d-b41caa24cc79</errorID>
      <errorWord>(</errorWord>
      <group>L1_Format</group>
      <groupName>格式问题</groupName>
      <ability>L2_HalfPunc_CN</ability>
      <abilityName>全半角问题</abilityName>
      <candidateList>
        <item>（</item>
      </candidateList>
      <explain>文本全半角错误。</explain>
      <paraID>4C71C935</paraID>
      <start>26</start>
      <end>27</end>
      <status>unmodified</status>
      <modifiedWord/>
      <trackRevisions>false</trackRevisions>
    </reviewItem>
    <reviewItem>
      <errorID>6544f61e-e46d-4227-91c9-3e0669636801</errorID>
      <errorWord>)</errorWord>
      <group>L1_Format</group>
      <groupName>格式问题</groupName>
      <ability>L2_HalfPunc_CN</ability>
      <abilityName>全半角问题</abilityName>
      <candidateList>
        <item>）</item>
      </candidateList>
      <explain>文本全半角错误。</explain>
      <paraID>4C71C935</paraID>
      <start>28</start>
      <end>29</end>
      <status>unmodified</status>
      <modifiedWord/>
      <trackRevisions>false</trackRevisions>
    </reviewItem>
    <reviewItem>
      <errorID>334e6ca1-20ea-470f-8131-8cb19c121def</errorID>
      <errorWord>(</errorWord>
      <group>L1_Format</group>
      <groupName>格式问题</groupName>
      <ability>L2_HalfPunc_CN</ability>
      <abilityName>全半角问题</abilityName>
      <candidateList>
        <item>（</item>
      </candidateList>
      <explain>文本全半角错误。</explain>
      <paraID>4C71C935</paraID>
      <start>36</start>
      <end>37</end>
      <status>unmodified</status>
      <modifiedWord/>
      <trackRevisions>false</trackRevisions>
    </reviewItem>
    <reviewItem>
      <errorID>7807716e-16c9-4e96-b94b-bec2d3be9f71</errorID>
      <errorWord>)</errorWord>
      <group>L1_Format</group>
      <groupName>格式问题</groupName>
      <ability>L2_HalfPunc_CN</ability>
      <abilityName>全半角问题</abilityName>
      <candidateList>
        <item>）</item>
      </candidateList>
      <explain>文本全半角错误。</explain>
      <paraID>4C71C935</paraID>
      <start>38</start>
      <end>39</end>
      <status>unmodified</status>
      <modifiedWord/>
      <trackRevisions>false</trackRevisions>
    </reviewItem>
    <reviewItem>
      <errorID>5edb56e1-baae-4b66-bfbe-8a14e0de1756</errorID>
      <errorWord>(</errorWord>
      <group>L1_Format</group>
      <groupName>格式问题</groupName>
      <ability>L2_HalfPunc_CN</ability>
      <abilityName>全半角问题</abilityName>
      <candidateList>
        <item>（</item>
      </candidateList>
      <explain>文本全半角错误。</explain>
      <paraID>37E8122A</paraID>
      <start>5</start>
      <end>6</end>
      <status>unmodified</status>
      <modifiedWord/>
      <trackRevisions>false</trackRevisions>
    </reviewItem>
    <reviewItem>
      <errorID>544cefae-e0cb-449a-961a-f935b17227c8</errorID>
      <errorWord>)</errorWord>
      <group>L1_Format</group>
      <groupName>格式问题</groupName>
      <ability>L2_HalfPunc_CN</ability>
      <abilityName>全半角问题</abilityName>
      <candidateList>
        <item>）</item>
      </candidateList>
      <explain>文本全半角错误。</explain>
      <paraID>37E8122A</paraID>
      <start>13</start>
      <end>14</end>
      <status>unmodified</status>
      <modifiedWord/>
      <trackRevisions>false</trackRevisions>
    </reviewItem>
    <reviewItem>
      <errorID>32ef9dde-436b-4e0f-99f5-4666f5134f7d</errorID>
      <errorWord>(</errorWord>
      <group>L1_Format</group>
      <groupName>格式问题</groupName>
      <ability>L2_HalfPunc_CN</ability>
      <abilityName>全半角问题</abilityName>
      <candidateList>
        <item>（</item>
      </candidateList>
      <explain>文本全半角错误。</explain>
      <paraID>37E8122A</paraID>
      <start>25</start>
      <end>26</end>
      <status>unmodified</status>
      <modifiedWord/>
      <trackRevisions>false</trackRevisions>
    </reviewItem>
    <reviewItem>
      <errorID>1820abb3-b038-4c9f-a191-971a48c683a1</errorID>
      <errorWord>)</errorWord>
      <group>L1_Format</group>
      <groupName>格式问题</groupName>
      <ability>L2_HalfPunc_CN</ability>
      <abilityName>全半角问题</abilityName>
      <candidateList>
        <item>）</item>
      </candidateList>
      <explain>文本全半角错误。</explain>
      <paraID>37E8122A</paraID>
      <start>27</start>
      <end>28</end>
      <status>unmodified</status>
      <modifiedWord/>
      <trackRevisions>false</trackRevisions>
    </reviewItem>
    <reviewItem>
      <errorID>40dd7895-7489-4478-80af-7b5fc3acbce7</errorID>
      <errorWord>(</errorWord>
      <group>L1_Format</group>
      <groupName>格式问题</groupName>
      <ability>L2_HalfPunc_CN</ability>
      <abilityName>全半角问题</abilityName>
      <candidateList>
        <item>（</item>
      </candidateList>
      <explain>文本全半角错误。</explain>
      <paraID>37E8122A</paraID>
      <start>37</start>
      <end>38</end>
      <status>unmodified</status>
      <modifiedWord/>
      <trackRevisions>false</trackRevisions>
    </reviewItem>
    <reviewItem>
      <errorID>8c8914c6-fe85-4252-b2a8-15a2a79955c9</errorID>
      <errorWord>)</errorWord>
      <group>L1_Format</group>
      <groupName>格式问题</groupName>
      <ability>L2_HalfPunc_CN</ability>
      <abilityName>全半角问题</abilityName>
      <candidateList>
        <item>）</item>
      </candidateList>
      <explain>文本全半角错误。</explain>
      <paraID>37E8122A</paraID>
      <start>39</start>
      <end>40</end>
      <status>unmodified</status>
      <modifiedWord/>
      <trackRevisions>false</trackRevisions>
    </reviewItem>
    <reviewItem>
      <errorID>ea67e77a-3d81-43cc-a321-3616d1c01c74</errorID>
      <errorWord>其它重要</errorWord>
      <group>L1_Word</group>
      <groupName>字词问题</groupName>
      <ability>L2_Alias</ability>
      <abilityName>也作/曾用词</abilityName>
      <candidateList>
        <item>其他重要</item>
      </candidateList>
      <explain>词汇[其它重要]为不规范表述或旧称，其规范书面表述为[其他重要]。</explain>
      <paraID>2A2FB8FB</paraID>
      <start>3</start>
      <end>7</end>
      <status>unmodified</status>
      <modifiedWord/>
      <trackRevisions>false</trackRevisions>
    </reviewItem>
    <reviewItem>
      <errorID>c1a36bcc-adbc-4764-baf3-a89f33fc9ae9</errorID>
      <errorWord>(</errorWord>
      <group>L1_Format</group>
      <groupName>格式问题</groupName>
      <ability>L2_HalfPunc_CN</ability>
      <abilityName>全半角问题</abilityName>
      <candidateList>
        <item>（</item>
      </candidateList>
      <explain>文本全半角错误。</explain>
      <paraID>3096FA87</paraID>
      <start>4</start>
      <end>5</end>
      <status>unmodified</status>
      <modifiedWord/>
      <trackRevisions>false</trackRevisions>
    </reviewItem>
    <reviewItem>
      <errorID>b88f237a-73be-4b92-9814-9f9648cdd4c1</errorID>
      <errorWord>)</errorWord>
      <group>L1_Format</group>
      <groupName>格式问题</groupName>
      <ability>L2_HalfPunc_CN</ability>
      <abilityName>全半角问题</abilityName>
      <candidateList>
        <item>）</item>
      </candidateList>
      <explain>文本全半角错误。</explain>
      <paraID>3096FA87</paraID>
      <start>10</start>
      <end>11</end>
      <status>unmodified</status>
      <modifiedWord/>
      <trackRevisions>false</trackRevisions>
    </reviewItem>
    <reviewItem>
      <errorID>e315b311-1992-46d6-bdeb-edd3f5b2460b</errorID>
      <errorWord>》</errorWord>
      <group>L1_Word</group>
      <groupName>字词问题</groupName>
      <ability>L2_Typo</ability>
      <abilityName>字词错误</abilityName>
      <candidateList>
        <item>》和</item>
      </candidateList>
      <explain/>
      <paraID> 32832EC</paraID>
      <start>27</start>
      <end>28</end>
      <status>unmodified</status>
      <modifiedWord/>
      <trackRevisions>false</trackRevisions>
    </reviewItem>
    <reviewItem>
      <errorID>bdab2759-db8d-4fd3-8ae9-5ae8e28c38c0</errorID>
      <errorWord>(</errorWord>
      <group>L1_Format</group>
      <groupName>格式问题</groupName>
      <ability>L2_HalfPunc_CN</ability>
      <abilityName>全半角问题</abilityName>
      <candidateList>
        <item>（</item>
      </candidateList>
      <explain>文本全半角错误。</explain>
      <paraID>55B1E0F4</paraID>
      <start>9</start>
      <end>10</end>
      <status>unmodified</status>
      <modifiedWord/>
      <trackRevisions>false</trackRevisions>
    </reviewItem>
    <reviewItem>
      <errorID>a4efbf28-0976-4f1e-9260-4f4247caa1c6</errorID>
      <errorWord>)</errorWord>
      <group>L1_Format</group>
      <groupName>格式问题</groupName>
      <ability>L2_HalfPunc_CN</ability>
      <abilityName>全半角问题</abilityName>
      <candidateList>
        <item>）</item>
      </candidateList>
      <explain>文本全半角错误。</explain>
      <paraID>55B1E0F4</paraID>
      <start>12</start>
      <end>13</end>
      <status>unmodified</status>
      <modifiedWord/>
      <trackRevisions>false</trackRevisions>
    </reviewItem>
    <reviewItem>
      <errorID>99279238-f775-40ad-9b46-cb88e17291de</errorID>
      <errorWord>)</errorWord>
      <group>L1_Format</group>
      <groupName>格式问题</groupName>
      <ability>L2_HalfPunc_CN</ability>
      <abilityName>全半角问题</abilityName>
      <candidateList>
        <item>）</item>
      </candidateList>
      <explain>文本全半角错误。</explain>
      <paraID>55B1E0F4</paraID>
      <start>24</start>
      <end>25</end>
      <status>unmodified</status>
      <modifiedWord/>
      <trackRevisions>false</trackRevisions>
    </reviewItem>
    <reviewItem>
      <errorID>ed60536f-85ce-4677-bdee-af5411871fac</errorID>
      <errorWord>(</errorWord>
      <group>L1_Format</group>
      <groupName>格式问题</groupName>
      <ability>L2_HalfPunc_CN</ability>
      <abilityName>全半角问题</abilityName>
      <candidateList>
        <item>（</item>
      </candidateList>
      <explain>文本全半角错误。</explain>
      <paraID>44994212</paraID>
      <start>45</start>
      <end>46</end>
      <status>unmodified</status>
      <modifiedWord/>
      <trackRevisions>false</trackRevisions>
    </reviewItem>
    <reviewItem>
      <errorID>46fa7372-ddd1-4e76-a753-8e144f253f8d</errorID>
      <errorWord>)</errorWord>
      <group>L1_Format</group>
      <groupName>格式问题</groupName>
      <ability>L2_HalfPunc_CN</ability>
      <abilityName>全半角问题</abilityName>
      <candidateList>
        <item>）</item>
      </candidateList>
      <explain>文本全半角错误。</explain>
      <paraID>44994212</paraID>
      <start>57</start>
      <end>58</end>
      <status>unmodified</status>
      <modifiedWord/>
      <trackRevisions>false</trackRevisions>
    </reviewItem>
    <reviewItem>
      <errorID>ed7235a3-f808-4b23-9a57-a1c9bee449f5</errorID>
      <errorWord>,</errorWord>
      <group>L1_Format</group>
      <groupName>格式问题</groupName>
      <ability>L2_HalfPunc_CN</ability>
      <abilityName>全半角问题</abilityName>
      <candidateList>
        <item>，</item>
      </candidateList>
      <explain>文本全半角错误。</explain>
      <paraID>583A6C04</paraID>
      <start>50</start>
      <end>51</end>
      <status>unmodified</status>
      <modifiedWord/>
      <trackRevisions>false</trackRevisions>
    </reviewItem>
    <reviewItem>
      <errorID>311646b9-ec3f-4e82-b98e-bcb16514a6fa</errorID>
      <errorWord>保证要</errorWord>
      <group>L1_Word</group>
      <groupName>字词问题</groupName>
      <ability>L2_Typo</ability>
      <abilityName>字词错误</abilityName>
      <candidateList>
        <item>保证</item>
      </candidateList>
      <explain/>
      <paraID> EC54242</paraID>
      <start>72</start>
      <end>75</end>
      <status>unmodified</status>
      <modifiedWord/>
      <trackRevisions>false</trackRevisions>
    </reviewItem>
    <reviewItem>
      <errorID>40717df4-6618-4b5b-b142-71b69fae071e</errorID>
      <errorWord>震动</errorWord>
      <group>L1_Word</group>
      <groupName>字词问题</groupName>
      <ability>L2_Typo</ability>
      <abilityName>字词错误</abilityName>
      <candidateList>
        <item>振动</item>
      </candidateList>
      <explain>存在发音相同字词的误用。</explain>
      <paraID>6DF683A1</paraID>
      <start>54</start>
      <end>56</end>
      <status>unmodified</status>
      <modifiedWord/>
      <trackRevisions>false</trackRevisions>
    </reviewItem>
    <reviewItem>
      <errorID>fff0e5fc-ebbc-41f6-bcea-f678b055abfd</errorID>
      <errorWord>理</errorWord>
      <group>L1_Word</group>
      <groupName>字词问题</groupName>
      <ability>L2_Typo</ability>
      <abilityName>字词错误</abilityName>
      <candidateList>
        <item>理等</item>
      </candidateList>
      <explain/>
      <paraID>180FCBA6</paraID>
      <start>29</start>
      <end>30</end>
      <status>unmodified</status>
      <modifiedWord/>
      <trackRevisions>false</trackRevisions>
    </reviewItem>
    <reviewItem>
      <errorID>fc774146-5567-4448-9cac-fc647116394c</errorID>
      <errorWord>完成完成</errorWord>
      <group>L1_Word</group>
      <groupName>字词问题</groupName>
      <ability>L2_Typo</ability>
      <abilityName>字词错误</abilityName>
      <candidateList>
        <item>完成</item>
      </candidateList>
      <explain>〈动〉按照预期的目的结束；做成：～任务｜～作业｜计划完得成。</explain>
      <paraID>62B77190</paraID>
      <start>24</start>
      <end>28</end>
      <status>unmodified</status>
      <modifiedWord/>
      <trackRevisions>false</trackRevisions>
    </reviewItem>
    <reviewItem>
      <errorID>ad7eeff7-075c-4cc4-8186-8f183d6c93e9</errorID>
      <errorWord>较移</errorWord>
      <group>L1_Word</group>
      <groupName>字词问题</groupName>
      <ability>L2_Typo</ability>
      <abilityName>字词错误</abilityName>
      <candidateList>
        <item>转移</item>
      </candidateList>
      <explain/>
      <paraID>32B6AF5A</paraID>
      <start>94</start>
      <end>96</end>
      <status>unmodified</status>
      <modifiedWord/>
      <trackRevisions>false</trackRevisions>
    </reviewItem>
    <reviewItem>
      <errorID>85feeb4c-723c-4668-a061-31a69548f9ba</errorID>
      <errorWord>(</errorWord>
      <group>L1_Format</group>
      <groupName>格式问题</groupName>
      <ability>L2_HalfPunc_CN</ability>
      <abilityName>全半角问题</abilityName>
      <candidateList>
        <item>（</item>
      </candidateList>
      <explain>文本全半角错误。</explain>
      <paraID>1618DEAD</paraID>
      <start>178</start>
      <end>179</end>
      <status>unmodified</status>
      <modifiedWord/>
      <trackRevisions>false</trackRevisions>
    </reviewItem>
    <reviewItem>
      <errorID>1ea7e6a1-259a-4a05-a6ef-6403447dab3e</errorID>
      <errorWord>)</errorWord>
      <group>L1_Format</group>
      <groupName>格式问题</groupName>
      <ability>L2_HalfPunc_CN</ability>
      <abilityName>全半角问题</abilityName>
      <candidateList>
        <item>）</item>
      </candidateList>
      <explain>文本全半角错误。</explain>
      <paraID>1618DEAD</paraID>
      <start>190</start>
      <end>191</end>
      <status>unmodified</status>
      <modifiedWord/>
      <trackRevisions>false</trackRevisions>
    </reviewItem>
    <reviewItem>
      <errorID>e91e15e3-2719-49b9-823f-107ce909721a</errorID>
      <errorWord>,</errorWord>
      <group>L1_Format</group>
      <groupName>格式问题</groupName>
      <ability>L2_HalfPunc_CN</ability>
      <abilityName>全半角问题</abilityName>
      <candidateList>
        <item>，</item>
      </candidateList>
      <explain>文本全半角错误。</explain>
      <paraID>355C5D4E</paraID>
      <start>107</start>
      <end>108</end>
      <status>unmodified</status>
      <modifiedWord/>
      <trackRevisions>false</trackRevisions>
    </reviewItem>
    <reviewItem>
      <errorID>8bdf9e34-b2d2-40c7-b395-ebb8d528c2ac</errorID>
      <errorWord>按《中华人民共和国</errorWord>
      <group>L1_Political</group>
      <groupName>政治性问题</groupName>
      <ability>L2_Unpolitical</ability>
      <abilityName>政治敏感错误</abilityName>
      <candidateList>
        <item>按照《中华人民共和国</item>
      </candidateList>
      <explain/>
      <paraID>22E3DFF6</paraID>
      <start>8</start>
      <end>17</end>
      <status>unmodified</status>
      <modifiedWord/>
      <trackRevisions>false</trackRevisions>
    </reviewItem>
    <reviewItem>
      <errorID>752ee10c-0236-4224-9d73-df31fb40648f</errorID>
      <errorWord>人民法院诉讼解决</errorWord>
      <group>L1_Knowledge</group>
      <groupName>知识性问题</groupName>
      <ability>L2_Knowledge</ability>
      <abilityName>其他知识</abilityName>
      <candidateList>
        <item>人民法院提起诉讼</item>
      </candidateList>
      <explain/>
      <paraID> 58812D3</paraID>
      <start>44</start>
      <end>52</end>
      <status>unmodified</status>
      <modifiedWord/>
      <trackRevisions>false</trackRevisions>
    </reviewItem>
    <reviewItem>
      <errorID>09825dea-407c-4836-8783-7a5a9c85dad3</errorID>
      <errorWord>为</errorWord>
      <group>L1_Word</group>
      <groupName>字词问题</groupName>
      <ability>L2_Typo</ability>
      <abilityName>字词错误</abilityName>
      <candidateList>
        <item>为本</item>
      </candidateList>
      <explain/>
      <paraID>67C1E315</paraID>
      <start>26</start>
      <end>27</end>
      <status>unmodified</status>
      <modifiedWord/>
      <trackRevisions>false</trackRevisions>
    </reviewItem>
    <reviewItem>
      <errorID>35689488-a129-4a25-aae1-2b17241ea96d</errorID>
      <errorWord>(</errorWord>
      <group>L1_Format</group>
      <groupName>格式问题</groupName>
      <ability>L2_HalfPunc_CN</ability>
      <abilityName>全半角问题</abilityName>
      <candidateList>
        <item>（</item>
      </candidateList>
      <explain>文本全半角错误。</explain>
      <paraID>60C7DD2F</paraID>
      <start>25</start>
      <end>26</end>
      <status>unmodified</status>
      <modifiedWord/>
      <trackRevisions>false</trackRevisions>
    </reviewItem>
    <reviewItem>
      <errorID>5ed2df44-ca71-459b-ac55-1e4296dbb727</errorID>
      <errorWord>)</errorWord>
      <group>L1_Format</group>
      <groupName>格式问题</groupName>
      <ability>L2_HalfPunc_CN</ability>
      <abilityName>全半角问题</abilityName>
      <candidateList>
        <item>）</item>
      </candidateList>
      <explain>文本全半角错误。</explain>
      <paraID>60C7DD2F</paraID>
      <start>42</start>
      <end>43</end>
      <status>unmodified</status>
      <modifiedWord/>
      <trackRevisions>false</trackRevisions>
    </reviewItem>
    <reviewItem>
      <errorID>0af06cbb-2cf2-4c72-9c23-fec1963c3083</errorID>
      <errorWord>.</errorWord>
      <group>L1_Format</group>
      <groupName>格式问题</groupName>
      <ability>L2_HalfPunc_CN</ability>
      <abilityName>全半角问题</abilityName>
      <candidateList>
        <item>。</item>
      </candidateList>
      <explain>文本全半角错误。</explain>
      <paraID>48CBFA15</paraID>
      <start>43</start>
      <end>44</end>
      <status>unmodified</status>
      <modifiedWord/>
      <trackRevisions>false</trackRevisions>
    </reviewItem>
    <reviewItem>
      <errorID>b94c13aa-7bd5-4ab8-bcc9-365ecb703290</errorID>
      <errorWord>-</errorWord>
      <group>L1_Format</group>
      <groupName>格式问题</groupName>
      <ability>L2_HalfPunc_CN</ability>
      <abilityName>全半角问题</abilityName>
      <candidateList>
        <item>－</item>
      </candidateList>
      <explain>文本全半角错误。</explain>
      <paraID>485366A5</paraID>
      <start>24</start>
      <end>25</end>
      <status>unmodified</status>
      <modifiedWord/>
      <trackRevisions>false</trackRevisions>
    </reviewItem>
    <reviewItem>
      <errorID>bf8252e0-e1f1-415c-8e7c-920aee733b84</errorID>
      <errorWord>廉洁建设</errorWord>
      <group>L1_Word</group>
      <groupName>字词问题</groupName>
      <ability>L2_Typo</ability>
      <abilityName>字词错误</abilityName>
      <candidateList>
        <item>廉政建设</item>
      </candidateList>
      <explain/>
      <paraID>22350685</paraID>
      <start>5</start>
      <end>9</end>
      <status>unmodified</status>
      <modifiedWord/>
      <trackRevisions>false</trackRevisions>
    </reviewItem>
    <reviewItem>
      <errorID>a3a69e1f-0e88-4d69-afa9-1be435c7ce79</errorID>
      <errorWord>,</errorWord>
      <group>L1_Format</group>
      <groupName>格式问题</groupName>
      <ability>L2_HalfPunc_CN</ability>
      <abilityName>全半角问题</abilityName>
      <candidateList>
        <item>，</item>
      </candidateList>
      <explain>文本全半角错误。</explain>
      <paraID>7EB07B5F</paraID>
      <start>59</start>
      <end>60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8e22a21-7d0d-4e8c-97b3-65198fba6f67}">
  <ds:schemaRefs/>
</ds:datastoreItem>
</file>

<file path=docProps/app.xml><?xml version="1.0" encoding="utf-8"?>
<Properties xmlns="http://schemas.openxmlformats.org/officeDocument/2006/extended-properties" xmlns:vt="http://schemas.openxmlformats.org/officeDocument/2006/docPropsVTypes">
  <Template>Normal.dotm</Template>
  <Company>mycomputer</Company>
  <Pages>38</Pages>
  <Words>19018</Words>
  <Characters>19875</Characters>
  <Lines>60</Lines>
  <Paragraphs>17</Paragraphs>
  <TotalTime>8</TotalTime>
  <ScaleCrop>false</ScaleCrop>
  <LinksUpToDate>false</LinksUpToDate>
  <CharactersWithSpaces>21535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2021-01-30T08:57:00Z</dcterms:created>
  <dc:creator>周小龙</dc:creator>
  <cp:lastModifiedBy>LMM</cp:lastModifiedBy>
  <cp:lastPrinted>2024-12-27T07:12:00Z</cp:lastPrinted>
  <dcterms:modified xsi:type="dcterms:W3CDTF">2026-09-14T01:28:29Z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EA00CD9926164D8A830D102D9CE73A0B_13</vt:lpwstr>
  </property>
  <property fmtid="{D5CDD505-2E9C-101B-9397-08002B2CF9AE}" pid="4" name="KSOTemplateDocerSaveRecord">
    <vt:lpwstr>eyJoZGlkIjoiNDU4OTFhM2YwNmQ5Y2YzZmFmOGRjYTVhYTM5MDU0ZjUiLCJ1c2VySWQiOiIzODQ0OTQwNTAifQ==</vt:lpwstr>
  </property>
</Properties>
</file>