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A4017E">
      <w:pPr>
        <w:pStyle w:val="2"/>
        <w:rPr>
          <w:rFonts w:hint="eastAsia" w:ascii="方正小标宋简体" w:eastAsia="方正小标宋简体"/>
          <w:b w:val="0"/>
          <w:sz w:val="44"/>
          <w:szCs w:val="44"/>
        </w:rPr>
      </w:pPr>
    </w:p>
    <w:p w14:paraId="7AB9B95A">
      <w:pPr>
        <w:pStyle w:val="2"/>
        <w:rPr>
          <w:rFonts w:hint="eastAsia" w:ascii="方正小标宋简体" w:eastAsia="方正小标宋简体"/>
          <w:b w:val="0"/>
          <w:sz w:val="44"/>
          <w:szCs w:val="44"/>
        </w:rPr>
      </w:pPr>
      <w:r>
        <w:rPr>
          <w:rFonts w:hint="eastAsia" w:ascii="方正小标宋简体" w:eastAsia="方正小标宋简体"/>
          <w:b w:val="0"/>
          <w:sz w:val="44"/>
          <w:szCs w:val="44"/>
        </w:rPr>
        <w:t>信息网络部</w:t>
      </w:r>
      <w:bookmarkStart w:id="0" w:name="_GoBack"/>
      <w:bookmarkEnd w:id="0"/>
      <w:r>
        <w:rPr>
          <w:rFonts w:hint="eastAsia" w:ascii="方正小标宋简体" w:eastAsia="方正小标宋简体"/>
          <w:b w:val="0"/>
          <w:sz w:val="44"/>
          <w:szCs w:val="44"/>
        </w:rPr>
        <w:t>UPS电池更换项目需求</w:t>
      </w:r>
    </w:p>
    <w:p w14:paraId="712A00D8">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rPr>
      </w:pPr>
    </w:p>
    <w:p w14:paraId="5FB2CDDE">
      <w:pPr>
        <w:ind w:firstLine="640" w:firstLineChars="200"/>
        <w:rPr>
          <w:rFonts w:ascii="黑体" w:hAnsi="黑体" w:eastAsia="黑体" w:cs="仿宋"/>
          <w:bCs/>
          <w:sz w:val="32"/>
          <w:szCs w:val="32"/>
        </w:rPr>
      </w:pPr>
      <w:r>
        <w:rPr>
          <w:rFonts w:hint="eastAsia" w:ascii="黑体" w:hAnsi="黑体" w:eastAsia="黑体" w:cs="仿宋"/>
          <w:bCs/>
          <w:sz w:val="32"/>
          <w:szCs w:val="32"/>
        </w:rPr>
        <w:t>一、供应商资质要求</w:t>
      </w:r>
    </w:p>
    <w:p w14:paraId="279ADD00">
      <w:pPr>
        <w:tabs>
          <w:tab w:val="left" w:pos="312"/>
        </w:tabs>
        <w:ind w:firstLine="640" w:firstLineChars="200"/>
        <w:rPr>
          <w:rFonts w:ascii="仿宋" w:hAnsi="仿宋" w:eastAsia="仿宋" w:cs="仿宋"/>
          <w:sz w:val="32"/>
          <w:szCs w:val="32"/>
        </w:rPr>
      </w:pPr>
      <w:r>
        <w:rPr>
          <w:rFonts w:hint="eastAsia" w:ascii="仿宋" w:hAnsi="仿宋" w:eastAsia="仿宋" w:cs="仿宋"/>
          <w:sz w:val="32"/>
          <w:szCs w:val="32"/>
        </w:rPr>
        <w:t>1</w:t>
      </w:r>
      <w:r>
        <w:rPr>
          <w:rFonts w:ascii="仿宋" w:hAnsi="仿宋" w:eastAsia="仿宋" w:cs="仿宋"/>
          <w:sz w:val="32"/>
          <w:szCs w:val="32"/>
        </w:rPr>
        <w:t>.</w:t>
      </w:r>
      <w:r>
        <w:rPr>
          <w:rFonts w:hint="eastAsia" w:ascii="仿宋" w:hAnsi="仿宋" w:eastAsia="仿宋" w:cs="仿宋"/>
          <w:sz w:val="32"/>
          <w:szCs w:val="32"/>
        </w:rPr>
        <w:t>具备有效的企业法人营业执照，经营范围须包含</w:t>
      </w:r>
      <w:r>
        <w:rPr>
          <w:rFonts w:hint="eastAsia" w:ascii="仿宋" w:hAnsi="仿宋" w:eastAsia="仿宋" w:cs="仿宋"/>
          <w:sz w:val="32"/>
          <w:szCs w:val="32"/>
          <w:lang w:val="en-US" w:eastAsia="zh-CN"/>
        </w:rPr>
        <w:t>蓄电池销售、不间断电源销售、电子与智能化工程专业承包等之一</w:t>
      </w:r>
      <w:r>
        <w:rPr>
          <w:rFonts w:hint="eastAsia" w:ascii="仿宋" w:hAnsi="仿宋" w:eastAsia="仿宋" w:cs="仿宋"/>
          <w:sz w:val="32"/>
          <w:szCs w:val="32"/>
        </w:rPr>
        <w:t>。</w:t>
      </w:r>
    </w:p>
    <w:p w14:paraId="09D5275D">
      <w:pPr>
        <w:tabs>
          <w:tab w:val="left" w:pos="312"/>
        </w:tabs>
        <w:spacing w:line="600" w:lineRule="exact"/>
        <w:ind w:firstLine="645"/>
        <w:rPr>
          <w:rFonts w:hint="default" w:ascii="仿宋" w:hAnsi="仿宋" w:eastAsia="仿宋" w:cs="仿宋"/>
          <w:sz w:val="32"/>
          <w:szCs w:val="32"/>
          <w:lang w:val="en-US" w:eastAsia="zh-CN"/>
        </w:rPr>
      </w:pPr>
      <w:r>
        <w:rPr>
          <w:rFonts w:ascii="仿宋" w:hAnsi="仿宋" w:eastAsia="仿宋" w:cs="仿宋"/>
          <w:sz w:val="32"/>
          <w:szCs w:val="32"/>
        </w:rPr>
        <w:t>2.</w:t>
      </w:r>
      <w:r>
        <w:rPr>
          <w:rFonts w:hint="eastAsia" w:ascii="仿宋" w:hAnsi="仿宋" w:eastAsia="仿宋" w:cs="仿宋"/>
          <w:sz w:val="32"/>
          <w:szCs w:val="32"/>
        </w:rPr>
        <w:t>具备履行合同所必需的专业技术能力，</w:t>
      </w:r>
      <w:r>
        <w:rPr>
          <w:rFonts w:hint="eastAsia" w:ascii="仿宋" w:hAnsi="仿宋" w:eastAsia="仿宋" w:cs="仿宋"/>
          <w:sz w:val="32"/>
          <w:szCs w:val="32"/>
          <w:lang w:val="en-US" w:eastAsia="zh-CN"/>
        </w:rPr>
        <w:t>现场操作技术人员须持有低压电工证。</w:t>
      </w:r>
    </w:p>
    <w:p w14:paraId="7E9AE4B3">
      <w:pPr>
        <w:tabs>
          <w:tab w:val="left" w:pos="312"/>
        </w:tabs>
        <w:spacing w:line="600" w:lineRule="exact"/>
        <w:ind w:firstLine="645"/>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具有良好的商业信誉和健全的财务会计制度。</w:t>
      </w:r>
    </w:p>
    <w:p w14:paraId="6BE8E07B">
      <w:pPr>
        <w:tabs>
          <w:tab w:val="left" w:pos="312"/>
        </w:tabs>
        <w:spacing w:line="600" w:lineRule="exact"/>
        <w:ind w:firstLine="645"/>
        <w:rPr>
          <w:rFonts w:ascii="仿宋" w:hAnsi="仿宋" w:eastAsia="仿宋" w:cs="仿宋"/>
          <w:sz w:val="32"/>
          <w:szCs w:val="32"/>
        </w:rPr>
      </w:pPr>
      <w:r>
        <w:rPr>
          <w:rFonts w:ascii="仿宋" w:hAnsi="仿宋" w:eastAsia="仿宋" w:cs="仿宋"/>
          <w:sz w:val="32"/>
          <w:szCs w:val="32"/>
        </w:rPr>
        <w:t>4.</w:t>
      </w:r>
      <w:r>
        <w:rPr>
          <w:rFonts w:hint="eastAsia" w:ascii="仿宋" w:hAnsi="仿宋" w:eastAsia="仿宋" w:cs="仿宋"/>
          <w:sz w:val="32"/>
          <w:szCs w:val="32"/>
        </w:rPr>
        <w:t>近三年内，在经营活动中无重大违法记录。</w:t>
      </w:r>
    </w:p>
    <w:p w14:paraId="143D51DD">
      <w:pPr>
        <w:tabs>
          <w:tab w:val="left" w:pos="312"/>
        </w:tabs>
        <w:spacing w:line="600" w:lineRule="exact"/>
        <w:ind w:firstLine="645"/>
        <w:rPr>
          <w:rFonts w:hint="eastAsia" w:ascii="黑体" w:hAnsi="黑体" w:eastAsia="黑体" w:cs="仿宋"/>
          <w:bCs/>
          <w:sz w:val="32"/>
          <w:szCs w:val="32"/>
          <w:lang w:val="en-US" w:eastAsia="zh-CN"/>
        </w:rPr>
      </w:pPr>
      <w:r>
        <w:rPr>
          <w:rFonts w:hint="eastAsia" w:ascii="黑体" w:hAnsi="黑体" w:eastAsia="黑体" w:cs="仿宋"/>
          <w:bCs/>
          <w:sz w:val="32"/>
          <w:szCs w:val="32"/>
        </w:rPr>
        <w:t>二、</w:t>
      </w:r>
      <w:r>
        <w:rPr>
          <w:rFonts w:hint="eastAsia" w:ascii="黑体" w:hAnsi="黑体" w:eastAsia="黑体" w:cs="仿宋"/>
          <w:bCs/>
          <w:sz w:val="32"/>
          <w:szCs w:val="32"/>
          <w:lang w:val="en-US" w:eastAsia="zh-CN"/>
        </w:rPr>
        <w:t>服务要求</w:t>
      </w:r>
    </w:p>
    <w:p w14:paraId="0E634D8C">
      <w:pPr>
        <w:tabs>
          <w:tab w:val="left" w:pos="312"/>
        </w:tabs>
        <w:spacing w:line="600" w:lineRule="exact"/>
        <w:ind w:firstLine="645"/>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1.本次采购包含旧电池拆除、新电池安装、UPS系统调试、系统集成等服务。</w:t>
      </w:r>
    </w:p>
    <w:p w14:paraId="45DABA06">
      <w:pPr>
        <w:tabs>
          <w:tab w:val="left" w:pos="312"/>
        </w:tabs>
        <w:spacing w:line="600" w:lineRule="exact"/>
        <w:ind w:firstLine="645"/>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2.现场安装人员必须持有低压电工证，且具备更换UPS系统电池及调试UPS系统的工作经验。</w:t>
      </w:r>
    </w:p>
    <w:p w14:paraId="16B9ACE5">
      <w:pPr>
        <w:tabs>
          <w:tab w:val="left" w:pos="312"/>
        </w:tabs>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施工完毕</w:t>
      </w:r>
      <w:r>
        <w:rPr>
          <w:rFonts w:hint="eastAsia" w:ascii="仿宋" w:hAnsi="仿宋" w:eastAsia="仿宋" w:cs="仿宋"/>
          <w:sz w:val="32"/>
          <w:szCs w:val="32"/>
          <w:lang w:val="en-US" w:eastAsia="zh-CN"/>
        </w:rPr>
        <w:t>后，需将旧电池搬运至指定地点，并做好现场卫生清理工作。</w:t>
      </w:r>
    </w:p>
    <w:p w14:paraId="57CD2D87">
      <w:pPr>
        <w:tabs>
          <w:tab w:val="left" w:pos="312"/>
        </w:tabs>
        <w:spacing w:line="600" w:lineRule="exact"/>
        <w:ind w:firstLine="645"/>
        <w:rPr>
          <w:rFonts w:hint="eastAsia" w:ascii="黑体" w:hAnsi="黑体" w:eastAsia="黑体" w:cs="仿宋"/>
          <w:bCs/>
          <w:sz w:val="32"/>
          <w:szCs w:val="32"/>
          <w:lang w:val="en-US" w:eastAsia="zh-CN"/>
        </w:rPr>
      </w:pPr>
      <w:r>
        <w:rPr>
          <w:rFonts w:hint="eastAsia" w:ascii="黑体" w:hAnsi="黑体" w:eastAsia="黑体" w:cs="仿宋"/>
          <w:bCs/>
          <w:sz w:val="32"/>
          <w:szCs w:val="32"/>
          <w:lang w:val="en-US" w:eastAsia="zh-CN"/>
        </w:rPr>
        <w:t>三</w:t>
      </w:r>
      <w:r>
        <w:rPr>
          <w:rFonts w:hint="eastAsia" w:ascii="黑体" w:hAnsi="黑体" w:eastAsia="黑体" w:cs="仿宋"/>
          <w:bCs/>
          <w:sz w:val="32"/>
          <w:szCs w:val="32"/>
        </w:rPr>
        <w:t>、</w:t>
      </w:r>
      <w:r>
        <w:rPr>
          <w:rFonts w:hint="eastAsia" w:ascii="黑体" w:hAnsi="黑体" w:eastAsia="黑体" w:cs="仿宋"/>
          <w:bCs/>
          <w:sz w:val="32"/>
          <w:szCs w:val="32"/>
          <w:lang w:val="en-US" w:eastAsia="zh-CN"/>
        </w:rPr>
        <w:t>电池产品技术参数要求</w:t>
      </w:r>
    </w:p>
    <w:p w14:paraId="10795274">
      <w:pPr>
        <w:tabs>
          <w:tab w:val="left" w:pos="312"/>
        </w:tabs>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1.产品须为阀控式密封铅酸蓄电池；</w:t>
      </w:r>
    </w:p>
    <w:p w14:paraId="7D54D0B8">
      <w:pPr>
        <w:tabs>
          <w:tab w:val="left" w:pos="312"/>
        </w:tabs>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2.电池规格为12V150AH；</w:t>
      </w:r>
    </w:p>
    <w:p w14:paraId="70D61136">
      <w:pPr>
        <w:tabs>
          <w:tab w:val="left" w:pos="312"/>
        </w:tabs>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3.电池出厂日期须在三个月内。</w:t>
      </w:r>
    </w:p>
    <w:p w14:paraId="654C6436">
      <w:pPr>
        <w:tabs>
          <w:tab w:val="left" w:pos="312"/>
        </w:tabs>
        <w:spacing w:line="600" w:lineRule="exact"/>
        <w:ind w:firstLine="640" w:firstLineChars="200"/>
        <w:rPr>
          <w:rFonts w:hint="eastAsia" w:ascii="黑体" w:hAnsi="黑体" w:eastAsia="黑体" w:cs="仿宋"/>
          <w:sz w:val="32"/>
          <w:szCs w:val="32"/>
        </w:rPr>
      </w:pPr>
      <w:r>
        <w:rPr>
          <w:rFonts w:hint="eastAsia" w:ascii="黑体" w:hAnsi="黑体" w:eastAsia="黑体" w:cs="仿宋"/>
          <w:sz w:val="32"/>
          <w:szCs w:val="32"/>
        </w:rPr>
        <w:t>四、其他要求</w:t>
      </w:r>
    </w:p>
    <w:p w14:paraId="1B7346F8">
      <w:pPr>
        <w:tabs>
          <w:tab w:val="left" w:pos="312"/>
        </w:tabs>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1</w:t>
      </w:r>
      <w:r>
        <w:rPr>
          <w:rFonts w:ascii="仿宋" w:hAnsi="仿宋" w:eastAsia="仿宋" w:cs="仿宋"/>
          <w:sz w:val="32"/>
          <w:szCs w:val="32"/>
        </w:rPr>
        <w:t>.</w:t>
      </w:r>
      <w:r>
        <w:rPr>
          <w:rFonts w:hint="eastAsia" w:ascii="仿宋" w:hAnsi="仿宋" w:eastAsia="仿宋" w:cs="仿宋"/>
          <w:sz w:val="32"/>
          <w:szCs w:val="32"/>
        </w:rPr>
        <w:t>供应商</w:t>
      </w:r>
      <w:r>
        <w:rPr>
          <w:rFonts w:hint="eastAsia" w:ascii="仿宋" w:hAnsi="仿宋" w:eastAsia="仿宋" w:cs="仿宋"/>
          <w:sz w:val="32"/>
          <w:szCs w:val="32"/>
          <w:lang w:eastAsia="zh-CN"/>
        </w:rPr>
        <w:t>须</w:t>
      </w:r>
      <w:r>
        <w:rPr>
          <w:rFonts w:hint="eastAsia" w:ascii="仿宋" w:hAnsi="仿宋" w:eastAsia="仿宋" w:cs="仿宋"/>
          <w:sz w:val="32"/>
          <w:szCs w:val="32"/>
        </w:rPr>
        <w:t>提供详细的</w:t>
      </w:r>
      <w:r>
        <w:rPr>
          <w:rFonts w:hint="eastAsia" w:ascii="仿宋" w:hAnsi="仿宋" w:eastAsia="仿宋" w:cs="仿宋"/>
          <w:sz w:val="32"/>
          <w:szCs w:val="32"/>
          <w:lang w:val="en-US" w:eastAsia="zh-CN"/>
        </w:rPr>
        <w:t>技术</w:t>
      </w:r>
      <w:r>
        <w:rPr>
          <w:rFonts w:hint="eastAsia" w:ascii="仿宋" w:hAnsi="仿宋" w:eastAsia="仿宋" w:cs="仿宋"/>
          <w:sz w:val="32"/>
          <w:szCs w:val="32"/>
        </w:rPr>
        <w:t>人员</w:t>
      </w:r>
      <w:r>
        <w:rPr>
          <w:rFonts w:hint="eastAsia" w:ascii="仿宋" w:hAnsi="仿宋" w:eastAsia="仿宋" w:cs="仿宋"/>
          <w:sz w:val="32"/>
          <w:szCs w:val="32"/>
          <w:lang w:val="en-US" w:eastAsia="zh-CN"/>
        </w:rPr>
        <w:t>配备及有效证书复印件</w:t>
      </w:r>
      <w:r>
        <w:rPr>
          <w:rFonts w:hint="eastAsia" w:ascii="仿宋" w:hAnsi="仿宋" w:eastAsia="仿宋" w:cs="仿宋"/>
          <w:sz w:val="32"/>
          <w:szCs w:val="32"/>
        </w:rPr>
        <w:t>、</w:t>
      </w:r>
      <w:r>
        <w:rPr>
          <w:rFonts w:hint="eastAsia" w:ascii="仿宋" w:hAnsi="仿宋" w:eastAsia="仿宋" w:cs="仿宋"/>
          <w:sz w:val="32"/>
          <w:szCs w:val="32"/>
          <w:lang w:val="en-US" w:eastAsia="zh-CN"/>
        </w:rPr>
        <w:t>电池更换方案</w:t>
      </w:r>
      <w:r>
        <w:rPr>
          <w:rFonts w:hint="eastAsia" w:ascii="仿宋" w:hAnsi="仿宋" w:eastAsia="仿宋" w:cs="仿宋"/>
          <w:sz w:val="32"/>
          <w:szCs w:val="32"/>
        </w:rPr>
        <w:t>、突发事件应急预案。</w:t>
      </w:r>
    </w:p>
    <w:p w14:paraId="69826558">
      <w:pPr>
        <w:tabs>
          <w:tab w:val="left" w:pos="312"/>
        </w:tabs>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2</w:t>
      </w:r>
      <w:r>
        <w:rPr>
          <w:rFonts w:ascii="仿宋" w:hAnsi="仿宋" w:eastAsia="仿宋" w:cs="仿宋"/>
          <w:sz w:val="32"/>
          <w:szCs w:val="32"/>
        </w:rPr>
        <w:t>.</w:t>
      </w:r>
      <w:r>
        <w:rPr>
          <w:rFonts w:hint="eastAsia" w:ascii="仿宋" w:hAnsi="仿宋" w:eastAsia="仿宋" w:cs="仿宋"/>
          <w:sz w:val="32"/>
          <w:szCs w:val="32"/>
          <w:lang w:val="en-US" w:eastAsia="zh-CN"/>
        </w:rPr>
        <w:t>电池更换完成后，第一年电量不得低于80%，第二年不得低于70%，以此类推。使用过程中若电池电量出现断崖式下降（季度电量下降幅度超过15%），供应商须在2小时内响应并到场完成原因排查与处理；经确认属产品质量问题的，须免费更换同等型号、同等质量的全新电池。</w:t>
      </w:r>
    </w:p>
    <w:p w14:paraId="2D6F2603">
      <w:pPr>
        <w:tabs>
          <w:tab w:val="left" w:pos="312"/>
        </w:tabs>
        <w:spacing w:line="60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3.项目验收合格交付后，供应商须提供</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年的免费质保服务（</w:t>
      </w:r>
      <w:r>
        <w:rPr>
          <w:rFonts w:hint="eastAsia" w:ascii="仿宋" w:hAnsi="仿宋" w:eastAsia="仿宋" w:cs="仿宋"/>
          <w:sz w:val="32"/>
          <w:szCs w:val="32"/>
          <w:lang w:val="en-US" w:eastAsia="zh-CN"/>
        </w:rPr>
        <w:t>3年内期满使用电量率不得低于50%</w:t>
      </w:r>
      <w:r>
        <w:rPr>
          <w:rFonts w:hint="eastAsia" w:ascii="仿宋" w:hAnsi="仿宋" w:eastAsia="仿宋" w:cs="仿宋"/>
          <w:sz w:val="32"/>
          <w:szCs w:val="32"/>
          <w:lang w:eastAsia="zh-CN"/>
        </w:rPr>
        <w:t>）。质保期内</w:t>
      </w:r>
      <w:r>
        <w:rPr>
          <w:rFonts w:hint="eastAsia" w:ascii="仿宋" w:hAnsi="仿宋" w:eastAsia="仿宋" w:cs="仿宋"/>
          <w:sz w:val="32"/>
          <w:szCs w:val="32"/>
          <w:lang w:val="en-US" w:eastAsia="zh-CN"/>
        </w:rPr>
        <w:t>需定</w:t>
      </w:r>
      <w:r>
        <w:rPr>
          <w:rFonts w:hint="eastAsia" w:ascii="仿宋" w:hAnsi="仿宋" w:eastAsia="仿宋" w:cs="仿宋"/>
          <w:sz w:val="32"/>
          <w:szCs w:val="32"/>
          <w:lang w:eastAsia="zh-CN"/>
        </w:rPr>
        <w:t>期安排专业人员对UPS电池系统进行巡检保养，做好运行状态记录</w:t>
      </w:r>
      <w:r>
        <w:rPr>
          <w:rFonts w:hint="eastAsia" w:ascii="仿宋" w:hAnsi="仿宋" w:eastAsia="仿宋" w:cs="仿宋"/>
          <w:sz w:val="32"/>
          <w:szCs w:val="32"/>
          <w:lang w:val="en-US" w:eastAsia="zh-CN"/>
        </w:rPr>
        <w:t>并提交医院存档</w:t>
      </w:r>
      <w:r>
        <w:rPr>
          <w:rFonts w:hint="eastAsia" w:ascii="仿宋" w:hAnsi="仿宋" w:eastAsia="仿宋" w:cs="仿宋"/>
          <w:sz w:val="32"/>
          <w:szCs w:val="32"/>
          <w:lang w:eastAsia="zh-CN"/>
        </w:rPr>
        <w:t>。</w:t>
      </w:r>
    </w:p>
    <w:p w14:paraId="40226316">
      <w:pPr>
        <w:tabs>
          <w:tab w:val="left" w:pos="312"/>
        </w:tabs>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4.本项目的所有服务及产品供应须严格遵守国家及行业现行相关安全规范、技术标准。若因供应商操作不规范引发安全事故，全部责任由供应商承担。</w:t>
      </w:r>
    </w:p>
    <w:p w14:paraId="58C1E1AB">
      <w:pPr>
        <w:tabs>
          <w:tab w:val="left" w:pos="312"/>
        </w:tabs>
        <w:spacing w:line="600" w:lineRule="exact"/>
        <w:jc w:val="left"/>
        <w:rPr>
          <w:rFonts w:ascii="黑体" w:hAnsi="黑体" w:eastAsia="黑体" w:cs="仿宋"/>
          <w:sz w:val="32"/>
          <w:szCs w:val="32"/>
        </w:rPr>
      </w:pPr>
      <w:r>
        <w:rPr>
          <w:rFonts w:hint="eastAsia" w:ascii="仿宋" w:hAnsi="仿宋" w:eastAsia="仿宋" w:cs="仿宋"/>
          <w:sz w:val="32"/>
          <w:szCs w:val="32"/>
        </w:rPr>
        <w:t xml:space="preserve"> </w:t>
      </w:r>
      <w:r>
        <w:rPr>
          <w:rFonts w:ascii="仿宋" w:hAnsi="仿宋" w:eastAsia="仿宋" w:cs="仿宋"/>
          <w:sz w:val="32"/>
          <w:szCs w:val="32"/>
        </w:rPr>
        <w:t xml:space="preserve">   </w:t>
      </w:r>
      <w:r>
        <w:rPr>
          <w:rFonts w:hint="eastAsia" w:ascii="黑体" w:hAnsi="黑体" w:eastAsia="黑体" w:cs="仿宋"/>
          <w:sz w:val="32"/>
          <w:szCs w:val="32"/>
        </w:rPr>
        <w:t>（本需求书为市场调研版本，最终技术要求以正式招标文件为准。）</w:t>
      </w:r>
    </w:p>
    <w:p w14:paraId="30C30097">
      <w:pPr>
        <w:tabs>
          <w:tab w:val="left" w:pos="312"/>
        </w:tabs>
        <w:spacing w:line="600" w:lineRule="exact"/>
        <w:jc w:val="right"/>
        <w:rPr>
          <w:rFonts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2145546-785E-446F-8887-04F16D6C6CA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2" w:fontKey="{0510671C-60AA-41DB-A72A-8579BF645783}"/>
  </w:font>
  <w:font w:name="仿宋">
    <w:panose1 w:val="02010609060101010101"/>
    <w:charset w:val="86"/>
    <w:family w:val="modern"/>
    <w:pitch w:val="default"/>
    <w:sig w:usb0="800002BF" w:usb1="38CF7CFA" w:usb2="00000016" w:usb3="00000000" w:csb0="00040001" w:csb1="00000000"/>
    <w:embedRegular r:id="rId3" w:fontKey="{8240BF75-A6E5-4F3A-B339-667A9D27B85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F1C"/>
    <w:rsid w:val="0003357B"/>
    <w:rsid w:val="00101F1C"/>
    <w:rsid w:val="00286782"/>
    <w:rsid w:val="003C2D6E"/>
    <w:rsid w:val="00400531"/>
    <w:rsid w:val="0048699B"/>
    <w:rsid w:val="005D2854"/>
    <w:rsid w:val="00835FCA"/>
    <w:rsid w:val="00C36D0D"/>
    <w:rsid w:val="011D181F"/>
    <w:rsid w:val="02F01618"/>
    <w:rsid w:val="03AA1101"/>
    <w:rsid w:val="03C74BB5"/>
    <w:rsid w:val="048D134B"/>
    <w:rsid w:val="04E55436"/>
    <w:rsid w:val="0648365F"/>
    <w:rsid w:val="066B7191"/>
    <w:rsid w:val="09ED2E9B"/>
    <w:rsid w:val="0A7916DA"/>
    <w:rsid w:val="0AA72F67"/>
    <w:rsid w:val="0B394E69"/>
    <w:rsid w:val="0EA861BD"/>
    <w:rsid w:val="0FCB77DB"/>
    <w:rsid w:val="124B777E"/>
    <w:rsid w:val="12B56DFD"/>
    <w:rsid w:val="15071D00"/>
    <w:rsid w:val="15446098"/>
    <w:rsid w:val="15A67B3C"/>
    <w:rsid w:val="17035AAC"/>
    <w:rsid w:val="170A508C"/>
    <w:rsid w:val="170F61FF"/>
    <w:rsid w:val="17940891"/>
    <w:rsid w:val="190351FF"/>
    <w:rsid w:val="197A3ED2"/>
    <w:rsid w:val="1A177EAD"/>
    <w:rsid w:val="1B5C54DE"/>
    <w:rsid w:val="1EE92A08"/>
    <w:rsid w:val="224A0192"/>
    <w:rsid w:val="22E5235A"/>
    <w:rsid w:val="23315C82"/>
    <w:rsid w:val="246C2EE2"/>
    <w:rsid w:val="258464D5"/>
    <w:rsid w:val="259F425C"/>
    <w:rsid w:val="261F3F85"/>
    <w:rsid w:val="2A616CF0"/>
    <w:rsid w:val="2ED336A5"/>
    <w:rsid w:val="30696528"/>
    <w:rsid w:val="34422F5C"/>
    <w:rsid w:val="34713A19"/>
    <w:rsid w:val="38E30255"/>
    <w:rsid w:val="3B20395B"/>
    <w:rsid w:val="3D4D0AC6"/>
    <w:rsid w:val="3F830C89"/>
    <w:rsid w:val="40686461"/>
    <w:rsid w:val="444541E6"/>
    <w:rsid w:val="45E529EA"/>
    <w:rsid w:val="46BA7686"/>
    <w:rsid w:val="4B182BCD"/>
    <w:rsid w:val="4C934C01"/>
    <w:rsid w:val="4DBA6E7C"/>
    <w:rsid w:val="4DD9515C"/>
    <w:rsid w:val="4DF23BA9"/>
    <w:rsid w:val="4DF40D2B"/>
    <w:rsid w:val="4E81103A"/>
    <w:rsid w:val="57FC5DD2"/>
    <w:rsid w:val="586769A7"/>
    <w:rsid w:val="58F85DEC"/>
    <w:rsid w:val="590824D3"/>
    <w:rsid w:val="592E180D"/>
    <w:rsid w:val="59957C32"/>
    <w:rsid w:val="5A332E72"/>
    <w:rsid w:val="5A366BCB"/>
    <w:rsid w:val="5C1C6DA7"/>
    <w:rsid w:val="5FA402C0"/>
    <w:rsid w:val="5FE30D12"/>
    <w:rsid w:val="60CC028A"/>
    <w:rsid w:val="61342D8F"/>
    <w:rsid w:val="6277789A"/>
    <w:rsid w:val="67604C39"/>
    <w:rsid w:val="68174E34"/>
    <w:rsid w:val="6C44786E"/>
    <w:rsid w:val="72473BE1"/>
    <w:rsid w:val="72DC25AE"/>
    <w:rsid w:val="78474694"/>
    <w:rsid w:val="799E6AA9"/>
    <w:rsid w:val="7C1D4AD1"/>
    <w:rsid w:val="7CB65C1E"/>
    <w:rsid w:val="7D6C7F41"/>
    <w:rsid w:val="7D962AE8"/>
    <w:rsid w:val="7EB9656B"/>
    <w:rsid w:val="7F484B27"/>
    <w:rsid w:val="7FCE7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7"/>
    <w:qFormat/>
    <w:uiPriority w:val="0"/>
    <w:pPr>
      <w:spacing w:before="240" w:after="60"/>
      <w:jc w:val="center"/>
      <w:outlineLvl w:val="0"/>
    </w:pPr>
    <w:rPr>
      <w:rFonts w:asciiTheme="majorHAnsi" w:hAnsiTheme="majorHAnsi" w:eastAsiaTheme="majorEastAsia" w:cstheme="majorBidi"/>
      <w:b/>
      <w:bCs/>
      <w:sz w:val="32"/>
      <w:szCs w:val="32"/>
    </w:rPr>
  </w:style>
  <w:style w:type="character" w:styleId="5">
    <w:name w:val="Strong"/>
    <w:basedOn w:val="4"/>
    <w:qFormat/>
    <w:uiPriority w:val="0"/>
    <w:rPr>
      <w:b/>
    </w:r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 w:type="character" w:customStyle="1" w:styleId="7">
    <w:name w:val="标题 字符"/>
    <w:basedOn w:val="4"/>
    <w:link w:val="2"/>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9d4c1288-bada-4dc0-95ce-0fbc25189eb5</errorID>
      <errorWord>须</errorWord>
      <group>L1_Word</group>
      <groupName>字词问题</groupName>
      <ability>L2_Typo</ability>
      <abilityName>字词错误</abilityName>
      <candidateList>
        <item>需</item>
      </candidateList>
      <explain>存在发音相同字词的误用。</explain>
      <paraID>16B9ACE5</paraID>
      <start>8</start>
      <end>9</end>
      <status>modified</status>
      <modifiedWord>需</modifiedWord>
      <trackRevisions>false</trackRevisions>
    </reviewItem>
  </reviewItems>
  <config/>
</contractReview>
</file>

<file path=customXml/itemProps1.xml><?xml version="1.0" encoding="utf-8"?>
<ds:datastoreItem xmlns:ds="http://schemas.openxmlformats.org/officeDocument/2006/customXml" ds:itemID="{bee9fa36-9211-43af-be54-8c205bcc9e58}">
  <ds:schemaRefs/>
</ds:datastoreItem>
</file>

<file path=docProps/app.xml><?xml version="1.0" encoding="utf-8"?>
<Properties xmlns="http://schemas.openxmlformats.org/officeDocument/2006/extended-properties" xmlns:vt="http://schemas.openxmlformats.org/officeDocument/2006/docPropsVTypes">
  <Template>Normal</Template>
  <Pages>2</Pages>
  <Words>663</Words>
  <Characters>702</Characters>
  <Lines>11</Lines>
  <Paragraphs>3</Paragraphs>
  <TotalTime>7</TotalTime>
  <ScaleCrop>false</ScaleCrop>
  <LinksUpToDate>false</LinksUpToDate>
  <CharactersWithSpaces>706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2026-01-05T07:05:00Z</dcterms:created>
  <dc:creator>ASUS</dc:creator>
  <cp:lastModifiedBy>旁默者</cp:lastModifiedBy>
  <cp:lastPrinted>2026-09-04T09:00:00Z</cp:lastPrinted>
  <dcterms:modified xsi:type="dcterms:W3CDTF">2026-09-09T00:13:39Z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eyJoZGlkIjoiYTZiZGNlZWZlMTAxYWIxODg2MDk0NmVkMmJlMjZmZDQiLCJ1c2VySWQiOiIzMTI4NjA4MTgifQ==</vt:lpwstr>
  </property>
  <property fmtid="{D5CDD505-2E9C-101B-9397-08002B2CF9AE}" pid="4" name="ICV">
    <vt:lpwstr>51D66544525B448B8DE7092FC9E31534_13</vt:lpwstr>
  </property>
</Properties>
</file>