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DD5B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0EBBE1A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茂名市人民医院购买202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年市场化用电服务项目需求</w:t>
      </w:r>
    </w:p>
    <w:p w14:paraId="1D017BD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FB2CDDE">
      <w:pPr>
        <w:numPr>
          <w:ilvl w:val="0"/>
          <w:numId w:val="1"/>
        </w:num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资质要求</w:t>
      </w:r>
    </w:p>
    <w:p w14:paraId="35629F0B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售电公司必须在《广东电力交易中心》公示的名单中，具备售电资质，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持有</w:t>
      </w:r>
      <w:bookmarkStart w:id="2" w:name="_GoBack"/>
      <w:bookmarkEnd w:id="2"/>
      <w:r>
        <w:rPr>
          <w:rFonts w:hint="eastAsia" w:ascii="仿宋" w:hAnsi="仿宋" w:eastAsia="仿宋" w:cs="仿宋"/>
          <w:sz w:val="32"/>
          <w:szCs w:val="32"/>
        </w:rPr>
        <w:t>营业执照、电力业务许可证等证件。</w:t>
      </w:r>
    </w:p>
    <w:p w14:paraId="1D1CC1BA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符合国家发展改革委、国家能源局《售电公司准入与退出管理办法》的相关要求。</w:t>
      </w:r>
    </w:p>
    <w:p w14:paraId="1D2ADA4B">
      <w:pPr>
        <w:numPr>
          <w:ilvl w:val="0"/>
          <w:numId w:val="1"/>
        </w:num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服务要求（包括但不限于以下内容）</w:t>
      </w:r>
    </w:p>
    <w:p w14:paraId="5B513011">
      <w:pPr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提供的购电服务应不改变采购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</w:t>
      </w:r>
      <w:r>
        <w:rPr>
          <w:rFonts w:hint="eastAsia" w:ascii="仿宋" w:hAnsi="仿宋" w:eastAsia="仿宋" w:cs="仿宋"/>
          <w:sz w:val="32"/>
          <w:szCs w:val="32"/>
        </w:rPr>
        <w:t>原有的用电习惯，供电模式和供电质量保障不变，所有交易流程全权委托售电公司进行，具体工作内容及范围以采购人委托为准。</w:t>
      </w:r>
      <w:r>
        <w:rPr>
          <w:rFonts w:hint="eastAsia"/>
        </w:rPr>
        <w:t xml:space="preserve"> </w:t>
      </w:r>
    </w:p>
    <w:p w14:paraId="11D8F6EB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中标公司应</w:t>
      </w:r>
      <w:r>
        <w:rPr>
          <w:rFonts w:hint="eastAsia" w:ascii="仿宋" w:hAnsi="仿宋" w:eastAsia="仿宋" w:cs="仿宋"/>
          <w:sz w:val="32"/>
          <w:szCs w:val="32"/>
        </w:rPr>
        <w:t>负责电力交易平台市场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操作指导</w:t>
      </w:r>
      <w:r>
        <w:rPr>
          <w:rFonts w:hint="eastAsia" w:ascii="仿宋" w:hAnsi="仿宋" w:eastAsia="仿宋" w:cs="仿宋"/>
          <w:sz w:val="32"/>
          <w:szCs w:val="32"/>
        </w:rPr>
        <w:t>及后期电力交易相关的全周期电力交易服务。包括与电网企业的沟通，发行电费准确性、合理性分析，相应发票获取及用电手续办理等业务，每月提供交易电量结算清单，明确交易电量和电价，并如实向采购人提供真实准确的交易相关信息和资料。</w:t>
      </w:r>
    </w:p>
    <w:p w14:paraId="3B9F9FD2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提供电力技术咨询、电力技术服务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/>
        </w:rPr>
        <w:t xml:space="preserve"> </w:t>
      </w:r>
    </w:p>
    <w:p w14:paraId="61EEB8F0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用电交易用数据分析。每月提供详细的用电数据分析报告，包括不限于各种用电负荷曲线、峰谷用电情况等详细的能耗分析表，以及节能建议。</w:t>
      </w:r>
    </w:p>
    <w:p w14:paraId="48276890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售电公司</w:t>
      </w:r>
      <w:r>
        <w:rPr>
          <w:rFonts w:ascii="仿宋" w:hAnsi="仿宋" w:eastAsia="仿宋" w:cs="仿宋"/>
          <w:sz w:val="32"/>
          <w:szCs w:val="32"/>
        </w:rPr>
        <w:t>必须确保提供稳定的电力来源，</w:t>
      </w:r>
      <w:r>
        <w:rPr>
          <w:rFonts w:hint="eastAsia" w:ascii="仿宋" w:hAnsi="仿宋" w:eastAsia="仿宋" w:cs="仿宋"/>
          <w:sz w:val="32"/>
          <w:szCs w:val="32"/>
        </w:rPr>
        <w:t>在任何情况下都能满足用电方的用电需求，避免因电力波动或中断对用电方的生产运营造成不良影响。建立完善的应急预案，以应对可能出现的电力故障或突发事件，确保在最短时间内恢复供电。</w:t>
      </w:r>
    </w:p>
    <w:p w14:paraId="2F9E110A">
      <w:pPr>
        <w:numPr>
          <w:ilvl w:val="0"/>
          <w:numId w:val="1"/>
        </w:num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包括并不限于以下增值服务</w:t>
      </w:r>
    </w:p>
    <w:p w14:paraId="7C3E408C">
      <w:pPr>
        <w:ind w:firstLine="640" w:firstLineChars="200"/>
        <w:rPr>
          <w:rFonts w:hint="eastAsia" w:eastAsiaTheme="minorEastAsia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院本部在使用700台分体空调加装门窗磁传感器。 </w:t>
      </w:r>
    </w:p>
    <w:p w14:paraId="78C89FF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2.中标人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向医院无偿开展院本部、新福门诊、水东湾分院配电房预防性检测服务，确保变压器持续稳定运行。服务完成后，提供检测报告，报告需详细记录变压器的运行状况，包括潜在问题或需重点关注的事项，以此预防潜在故障，降低停机时间。 </w:t>
      </w:r>
    </w:p>
    <w:p w14:paraId="332AE177">
      <w:pPr>
        <w:numPr>
          <w:ilvl w:val="0"/>
          <w:numId w:val="1"/>
        </w:numPr>
        <w:rPr>
          <w:rFonts w:ascii="仿宋" w:hAnsi="仿宋" w:eastAsia="仿宋" w:cs="仿宋"/>
          <w:b/>
          <w:bCs/>
          <w:sz w:val="32"/>
          <w:szCs w:val="32"/>
        </w:rPr>
      </w:pPr>
      <w:bookmarkStart w:id="0" w:name="_Hlk196226558"/>
      <w:r>
        <w:rPr>
          <w:rFonts w:hint="eastAsia" w:ascii="仿宋" w:hAnsi="仿宋" w:eastAsia="仿宋" w:cs="仿宋"/>
          <w:b/>
          <w:bCs/>
          <w:sz w:val="32"/>
          <w:szCs w:val="32"/>
        </w:rPr>
        <w:t>团队服务</w:t>
      </w:r>
    </w:p>
    <w:p w14:paraId="54C2ED4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2"/>
          <w:szCs w:val="32"/>
        </w:rPr>
        <w:t>固定一名有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三年以上</w:t>
      </w:r>
      <w:r>
        <w:rPr>
          <w:rFonts w:hint="eastAsia" w:ascii="仿宋" w:hAnsi="仿宋" w:eastAsia="仿宋" w:cs="仿宋"/>
          <w:bCs/>
          <w:sz w:val="32"/>
          <w:szCs w:val="32"/>
        </w:rPr>
        <w:t>电力交易经验的项目经理与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采购人</w:t>
      </w:r>
      <w:r>
        <w:rPr>
          <w:rFonts w:hint="eastAsia" w:ascii="仿宋" w:hAnsi="仿宋" w:eastAsia="仿宋" w:cs="仿宋"/>
          <w:bCs/>
          <w:sz w:val="32"/>
          <w:szCs w:val="32"/>
        </w:rPr>
        <w:t>对接业务。</w:t>
      </w:r>
    </w:p>
    <w:p w14:paraId="74FAD42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2"/>
          <w:szCs w:val="32"/>
        </w:rPr>
        <w:t>定期与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采购人</w:t>
      </w:r>
      <w:r>
        <w:rPr>
          <w:rFonts w:hint="eastAsia" w:ascii="仿宋" w:hAnsi="仿宋" w:eastAsia="仿宋" w:cs="仿宋"/>
          <w:bCs/>
          <w:sz w:val="32"/>
          <w:szCs w:val="32"/>
        </w:rPr>
        <w:t>沟通电力交易服务质量问题，及时整改。</w:t>
      </w:r>
    </w:p>
    <w:p w14:paraId="3C6C1051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</w:t>
      </w:r>
      <w:r>
        <w:rPr>
          <w:rFonts w:ascii="仿宋" w:hAnsi="仿宋" w:eastAsia="仿宋" w:cs="仿宋"/>
          <w:bCs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五、响应时间</w:t>
      </w:r>
    </w:p>
    <w:bookmarkEnd w:id="0"/>
    <w:p w14:paraId="6037948B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紧急情况线上随时响应，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现场2</w:t>
      </w:r>
      <w:r>
        <w:rPr>
          <w:rFonts w:hint="eastAsia" w:ascii="仿宋" w:hAnsi="仿宋" w:eastAsia="仿宋" w:cs="仿宋"/>
          <w:sz w:val="32"/>
          <w:szCs w:val="32"/>
        </w:rPr>
        <w:t>小时现场响应。</w:t>
      </w:r>
    </w:p>
    <w:p w14:paraId="34B76C18">
      <w:pPr>
        <w:ind w:firstLine="643" w:firstLineChars="200"/>
        <w:rPr>
          <w:rFonts w:ascii="仿宋" w:hAnsi="仿宋" w:eastAsia="仿宋" w:cs="仿宋"/>
          <w:sz w:val="32"/>
          <w:szCs w:val="32"/>
        </w:rPr>
      </w:pPr>
      <w:bookmarkStart w:id="1" w:name="_Hlk196227867"/>
      <w:r>
        <w:rPr>
          <w:rFonts w:hint="eastAsia" w:ascii="仿宋" w:hAnsi="仿宋" w:eastAsia="仿宋" w:cs="仿宋"/>
          <w:b/>
          <w:bCs/>
          <w:sz w:val="32"/>
          <w:szCs w:val="32"/>
        </w:rPr>
        <w:t>六、</w:t>
      </w:r>
      <w:bookmarkEnd w:id="1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价格以及报价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方式</w:t>
      </w:r>
    </w:p>
    <w:p w14:paraId="2411683F">
      <w:pPr>
        <w:numPr>
          <w:ilvl w:val="-1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价格区间：以广东电力交易中心发布信息为准（现还没有发布），报价方式：</w:t>
      </w:r>
      <w:r>
        <w:rPr>
          <w:rFonts w:hint="eastAsia" w:ascii="仿宋" w:hAnsi="仿宋" w:eastAsia="仿宋" w:cs="仿宋"/>
          <w:sz w:val="32"/>
          <w:szCs w:val="32"/>
        </w:rPr>
        <w:t>90%实际用电量按固定报价结算，10%实际用电量根据市场联动价格（平段）进行结算。</w:t>
      </w:r>
    </w:p>
    <w:p w14:paraId="3D6DD0AD">
      <w:pPr>
        <w:numPr>
          <w:ilvl w:val="-1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ECF095C-60FA-4643-AFF2-74D4CE681F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747608E-7878-420E-A6CE-763BF7BAAB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99E7099-69D7-4766-8381-C5E072CCB02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CA0489"/>
    <w:multiLevelType w:val="singleLevel"/>
    <w:tmpl w:val="2ECA0489"/>
    <w:lvl w:ilvl="0" w:tentative="0">
      <w:start w:val="1"/>
      <w:numFmt w:val="chineseCounting"/>
      <w:suff w:val="nothing"/>
      <w:lvlText w:val="%1、"/>
      <w:lvlJc w:val="left"/>
      <w:pPr>
        <w:ind w:left="288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04F32"/>
    <w:rsid w:val="129C0C98"/>
    <w:rsid w:val="12F26E2C"/>
    <w:rsid w:val="137B3313"/>
    <w:rsid w:val="14BB7CD1"/>
    <w:rsid w:val="154326A5"/>
    <w:rsid w:val="21083F9A"/>
    <w:rsid w:val="21FF0C75"/>
    <w:rsid w:val="220152DE"/>
    <w:rsid w:val="22E5235A"/>
    <w:rsid w:val="27CC43C5"/>
    <w:rsid w:val="28DF0B9D"/>
    <w:rsid w:val="293CA16C"/>
    <w:rsid w:val="2A9D21C4"/>
    <w:rsid w:val="2AE61515"/>
    <w:rsid w:val="2E6E5AA9"/>
    <w:rsid w:val="341A6F6A"/>
    <w:rsid w:val="354B5C2A"/>
    <w:rsid w:val="3AF13CEA"/>
    <w:rsid w:val="3C1732DC"/>
    <w:rsid w:val="43B63FBC"/>
    <w:rsid w:val="445638CC"/>
    <w:rsid w:val="45656FF5"/>
    <w:rsid w:val="48C60564"/>
    <w:rsid w:val="4AF51A39"/>
    <w:rsid w:val="4F6B5360"/>
    <w:rsid w:val="59EE0221"/>
    <w:rsid w:val="5B046CCA"/>
    <w:rsid w:val="5D7378E8"/>
    <w:rsid w:val="65117E3F"/>
    <w:rsid w:val="65DF5C32"/>
    <w:rsid w:val="68FC5D58"/>
    <w:rsid w:val="6A356AC4"/>
    <w:rsid w:val="76421FBB"/>
    <w:rsid w:val="78236589"/>
    <w:rsid w:val="7C0935BA"/>
    <w:rsid w:val="7DB66434"/>
    <w:rsid w:val="7F64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825</Words>
  <Characters>845</Characters>
  <Lines>0</Lines>
  <Paragraphs>0</Paragraphs>
  <TotalTime>215</TotalTime>
  <ScaleCrop>false</ScaleCrop>
  <LinksUpToDate>false</LinksUpToDate>
  <CharactersWithSpaces>857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2025-09-28T12:52:00Z</dcterms:created>
  <dc:creator>ASUS</dc:creator>
  <cp:lastModifiedBy>旁默者</cp:lastModifiedBy>
  <dcterms:modified xsi:type="dcterms:W3CDTF">2026-08-21T03:55:52Z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eyJoZGlkIjoiYTZiZGNlZWZlMTAxYWIxODg2MDk0NmVkMmJlMjZmZDQiLCJ1c2VySWQiOiIzMTI4NjA4MTgifQ==</vt:lpwstr>
  </property>
  <property fmtid="{D5CDD505-2E9C-101B-9397-08002B2CF9AE}" pid="4" name="ICV">
    <vt:lpwstr>3166B8B3B16D4FC3844270D91172AA0A_12</vt:lpwstr>
  </property>
</Properties>
</file>