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BCCA7">
      <w:pPr>
        <w:adjustRightInd w:val="0"/>
        <w:snapToGrid w:val="0"/>
        <w:spacing w:line="300" w:lineRule="auto"/>
        <w:ind w:right="69" w:rightChars="33"/>
        <w:jc w:val="center"/>
        <w:rPr>
          <w:rFonts w:ascii="仿宋_GB2312" w:hAnsi="宋体" w:eastAsia="仿宋_GB2312"/>
          <w:b/>
          <w:bCs/>
          <w:kern w:val="0"/>
          <w:sz w:val="72"/>
          <w:szCs w:val="72"/>
          <w:highlight w:val="none"/>
        </w:rPr>
      </w:pPr>
    </w:p>
    <w:p w14:paraId="445E6BE0">
      <w:pPr>
        <w:adjustRightInd w:val="0"/>
        <w:snapToGrid w:val="0"/>
        <w:spacing w:line="300" w:lineRule="auto"/>
        <w:jc w:val="center"/>
        <w:rPr>
          <w:rFonts w:hint="eastAsia" w:ascii="仿宋_GB2312" w:hAnsi="宋体" w:eastAsia="方正小标宋简体"/>
          <w:b/>
          <w:bCs/>
          <w:spacing w:val="20"/>
          <w:sz w:val="52"/>
          <w:szCs w:val="52"/>
          <w:highlight w:val="none"/>
          <w:lang w:eastAsia="zh-CN"/>
        </w:rPr>
      </w:pPr>
      <w:r>
        <w:rPr>
          <w:rFonts w:hint="eastAsia" w:ascii="方正小标宋简体" w:hAnsi="宋体" w:eastAsia="方正小标宋简体"/>
          <w:b/>
          <w:bCs/>
          <w:kern w:val="0"/>
          <w:sz w:val="44"/>
          <w:szCs w:val="44"/>
          <w:highlight w:val="none"/>
          <w:lang w:eastAsia="zh-CN"/>
        </w:rPr>
        <w:t>茂名市人民医院</w:t>
      </w:r>
      <w:r>
        <w:rPr>
          <w:rFonts w:hint="eastAsia" w:ascii="方正小标宋简体" w:hAnsi="宋体" w:eastAsia="方正小标宋简体"/>
          <w:b/>
          <w:bCs/>
          <w:kern w:val="0"/>
          <w:sz w:val="44"/>
          <w:szCs w:val="44"/>
          <w:highlight w:val="none"/>
          <w:lang w:val="en-US" w:eastAsia="zh-CN"/>
        </w:rPr>
        <w:t>1台</w:t>
      </w:r>
      <w:r>
        <w:rPr>
          <w:rFonts w:hint="eastAsia" w:ascii="方正小标宋简体" w:hAnsi="宋体" w:eastAsia="方正小标宋简体"/>
          <w:b/>
          <w:bCs/>
          <w:kern w:val="0"/>
          <w:sz w:val="44"/>
          <w:szCs w:val="44"/>
          <w:highlight w:val="none"/>
          <w:lang w:eastAsia="zh-CN"/>
        </w:rPr>
        <w:t>CT和</w:t>
      </w:r>
      <w:r>
        <w:rPr>
          <w:rFonts w:hint="eastAsia" w:ascii="方正小标宋简体" w:hAnsi="宋体" w:eastAsia="方正小标宋简体"/>
          <w:b/>
          <w:bCs/>
          <w:kern w:val="0"/>
          <w:sz w:val="44"/>
          <w:szCs w:val="44"/>
          <w:highlight w:val="none"/>
          <w:lang w:val="en-US" w:eastAsia="zh-CN"/>
        </w:rPr>
        <w:t>2台</w:t>
      </w:r>
      <w:r>
        <w:rPr>
          <w:rFonts w:hint="eastAsia" w:ascii="方正小标宋简体" w:hAnsi="宋体" w:eastAsia="方正小标宋简体"/>
          <w:b/>
          <w:bCs/>
          <w:kern w:val="0"/>
          <w:sz w:val="44"/>
          <w:szCs w:val="44"/>
          <w:highlight w:val="none"/>
          <w:lang w:eastAsia="zh-CN"/>
        </w:rPr>
        <w:t>DR移装服务采购项目</w:t>
      </w:r>
    </w:p>
    <w:p w14:paraId="26A0B4A6">
      <w:pPr>
        <w:adjustRightInd w:val="0"/>
        <w:snapToGrid w:val="0"/>
        <w:spacing w:line="360" w:lineRule="auto"/>
        <w:jc w:val="center"/>
        <w:rPr>
          <w:rFonts w:hint="eastAsia" w:ascii="仿宋_GB2312" w:hAnsi="宋体" w:eastAsia="仿宋_GB2312"/>
          <w:b/>
          <w:bCs/>
          <w:spacing w:val="20"/>
          <w:sz w:val="52"/>
          <w:szCs w:val="52"/>
          <w:highlight w:val="none"/>
        </w:rPr>
      </w:pPr>
    </w:p>
    <w:p w14:paraId="3709D507">
      <w:pPr>
        <w:adjustRightInd w:val="0"/>
        <w:snapToGrid w:val="0"/>
        <w:spacing w:line="360" w:lineRule="auto"/>
        <w:jc w:val="center"/>
        <w:rPr>
          <w:rFonts w:hint="eastAsia" w:ascii="仿宋_GB2312" w:hAnsi="宋体" w:eastAsia="仿宋_GB2312"/>
          <w:b/>
          <w:bCs/>
          <w:spacing w:val="20"/>
          <w:sz w:val="52"/>
          <w:szCs w:val="52"/>
          <w:highlight w:val="none"/>
          <w:lang w:eastAsia="zh-CN"/>
        </w:rPr>
      </w:pPr>
      <w:r>
        <w:rPr>
          <w:rFonts w:hint="eastAsia" w:ascii="仿宋_GB2312" w:hAnsi="宋体" w:eastAsia="仿宋_GB2312"/>
          <w:b/>
          <w:bCs/>
          <w:spacing w:val="20"/>
          <w:sz w:val="52"/>
          <w:szCs w:val="52"/>
          <w:highlight w:val="none"/>
          <w:lang w:eastAsia="zh-CN"/>
        </w:rPr>
        <w:t>采</w:t>
      </w:r>
    </w:p>
    <w:p w14:paraId="366B9166">
      <w:pPr>
        <w:adjustRightInd w:val="0"/>
        <w:snapToGrid w:val="0"/>
        <w:spacing w:line="360" w:lineRule="auto"/>
        <w:jc w:val="center"/>
        <w:rPr>
          <w:rFonts w:hint="eastAsia" w:ascii="仿宋_GB2312" w:hAnsi="宋体" w:eastAsia="仿宋_GB2312"/>
          <w:b/>
          <w:bCs/>
          <w:spacing w:val="20"/>
          <w:sz w:val="52"/>
          <w:szCs w:val="52"/>
          <w:highlight w:val="none"/>
          <w:lang w:eastAsia="zh-CN"/>
        </w:rPr>
      </w:pPr>
      <w:r>
        <w:rPr>
          <w:rFonts w:hint="eastAsia" w:ascii="仿宋_GB2312" w:hAnsi="宋体" w:eastAsia="仿宋_GB2312"/>
          <w:b/>
          <w:bCs/>
          <w:spacing w:val="20"/>
          <w:sz w:val="52"/>
          <w:szCs w:val="52"/>
          <w:highlight w:val="none"/>
          <w:lang w:eastAsia="zh-CN"/>
        </w:rPr>
        <w:t>购</w:t>
      </w:r>
    </w:p>
    <w:p w14:paraId="6F4ED2E0">
      <w:pPr>
        <w:adjustRightInd w:val="0"/>
        <w:snapToGrid w:val="0"/>
        <w:spacing w:line="360" w:lineRule="auto"/>
        <w:jc w:val="center"/>
        <w:rPr>
          <w:rFonts w:ascii="仿宋_GB2312" w:hAnsi="宋体" w:eastAsia="仿宋_GB2312"/>
          <w:b/>
          <w:bCs/>
          <w:spacing w:val="20"/>
          <w:sz w:val="52"/>
          <w:szCs w:val="52"/>
          <w:highlight w:val="none"/>
        </w:rPr>
      </w:pPr>
      <w:r>
        <w:rPr>
          <w:rFonts w:hint="eastAsia" w:ascii="仿宋_GB2312" w:hAnsi="宋体" w:eastAsia="仿宋_GB2312"/>
          <w:b/>
          <w:bCs/>
          <w:spacing w:val="20"/>
          <w:sz w:val="52"/>
          <w:szCs w:val="52"/>
          <w:highlight w:val="none"/>
        </w:rPr>
        <w:t>文</w:t>
      </w:r>
    </w:p>
    <w:p w14:paraId="012016FA">
      <w:pPr>
        <w:adjustRightInd w:val="0"/>
        <w:snapToGrid w:val="0"/>
        <w:spacing w:line="360" w:lineRule="auto"/>
        <w:jc w:val="center"/>
        <w:rPr>
          <w:rFonts w:ascii="仿宋_GB2312" w:hAnsi="宋体" w:eastAsia="仿宋_GB2312"/>
          <w:b/>
          <w:bCs/>
          <w:spacing w:val="20"/>
          <w:sz w:val="52"/>
          <w:szCs w:val="52"/>
          <w:highlight w:val="none"/>
        </w:rPr>
      </w:pPr>
      <w:r>
        <w:rPr>
          <w:rFonts w:hint="eastAsia" w:ascii="仿宋_GB2312" w:hAnsi="宋体" w:eastAsia="仿宋_GB2312"/>
          <w:b/>
          <w:bCs/>
          <w:spacing w:val="20"/>
          <w:sz w:val="52"/>
          <w:szCs w:val="52"/>
          <w:highlight w:val="none"/>
        </w:rPr>
        <w:t>件</w:t>
      </w:r>
    </w:p>
    <w:p w14:paraId="50ABCE04">
      <w:pPr>
        <w:adjustRightInd w:val="0"/>
        <w:snapToGrid w:val="0"/>
        <w:spacing w:line="360" w:lineRule="auto"/>
        <w:jc w:val="center"/>
        <w:rPr>
          <w:rFonts w:ascii="仿宋_GB2312" w:hAnsi="宋体" w:eastAsia="仿宋_GB2312"/>
          <w:b/>
          <w:bCs/>
          <w:spacing w:val="20"/>
          <w:sz w:val="52"/>
          <w:szCs w:val="52"/>
          <w:highlight w:val="none"/>
        </w:rPr>
      </w:pPr>
    </w:p>
    <w:p w14:paraId="048B9549">
      <w:pPr>
        <w:spacing w:line="360" w:lineRule="auto"/>
        <w:jc w:val="center"/>
        <w:rPr>
          <w:rFonts w:ascii="仿宋" w:hAnsi="仿宋" w:eastAsia="仿宋"/>
          <w:b/>
          <w:bCs/>
          <w:kern w:val="13"/>
          <w:sz w:val="36"/>
          <w:szCs w:val="36"/>
          <w:highlight w:val="none"/>
        </w:rPr>
      </w:pPr>
      <w:r>
        <w:rPr>
          <w:rFonts w:hint="eastAsia" w:ascii="仿宋" w:hAnsi="仿宋" w:eastAsia="仿宋"/>
          <w:b/>
          <w:bCs/>
          <w:kern w:val="13"/>
          <w:sz w:val="36"/>
          <w:szCs w:val="36"/>
          <w:highlight w:val="none"/>
        </w:rPr>
        <w:t>茂名市人民医院</w:t>
      </w:r>
    </w:p>
    <w:p w14:paraId="51917464">
      <w:pPr>
        <w:pStyle w:val="9"/>
        <w:tabs>
          <w:tab w:val="left" w:pos="1260"/>
        </w:tabs>
        <w:spacing w:line="680" w:lineRule="auto"/>
        <w:ind w:firstLine="0" w:firstLineChars="0"/>
        <w:jc w:val="center"/>
        <w:rPr>
          <w:rFonts w:ascii="仿宋" w:hAnsi="仿宋" w:eastAsia="仿宋" w:cs="仿宋"/>
          <w:b/>
          <w:w w:val="110"/>
          <w:sz w:val="36"/>
          <w:szCs w:val="36"/>
          <w:highlight w:val="none"/>
        </w:rPr>
      </w:pPr>
      <w:r>
        <w:rPr>
          <w:rFonts w:hint="eastAsia" w:ascii="仿宋" w:hAnsi="仿宋" w:eastAsia="仿宋" w:cs="仿宋"/>
          <w:b/>
          <w:w w:val="110"/>
          <w:sz w:val="36"/>
          <w:szCs w:val="36"/>
          <w:highlight w:val="none"/>
        </w:rPr>
        <w:t>202</w:t>
      </w:r>
      <w:r>
        <w:rPr>
          <w:rFonts w:hint="eastAsia" w:ascii="仿宋" w:hAnsi="仿宋" w:eastAsia="仿宋" w:cs="仿宋"/>
          <w:b/>
          <w:w w:val="110"/>
          <w:sz w:val="36"/>
          <w:szCs w:val="36"/>
          <w:highlight w:val="none"/>
          <w:lang w:val="en-US" w:eastAsia="zh-CN"/>
        </w:rPr>
        <w:t>6</w:t>
      </w:r>
      <w:r>
        <w:rPr>
          <w:rFonts w:hint="eastAsia" w:ascii="仿宋" w:hAnsi="仿宋" w:eastAsia="仿宋" w:cs="仿宋"/>
          <w:b/>
          <w:w w:val="110"/>
          <w:sz w:val="36"/>
          <w:szCs w:val="36"/>
          <w:highlight w:val="none"/>
        </w:rPr>
        <w:t>年</w:t>
      </w:r>
      <w:r>
        <w:rPr>
          <w:rFonts w:hint="eastAsia" w:ascii="仿宋" w:hAnsi="仿宋" w:eastAsia="仿宋" w:cs="仿宋"/>
          <w:b/>
          <w:w w:val="110"/>
          <w:sz w:val="36"/>
          <w:szCs w:val="36"/>
          <w:highlight w:val="none"/>
          <w:lang w:val="en-US" w:eastAsia="zh-CN"/>
        </w:rPr>
        <w:t>7</w:t>
      </w:r>
      <w:r>
        <w:rPr>
          <w:rFonts w:hint="eastAsia" w:ascii="仿宋" w:hAnsi="仿宋" w:eastAsia="仿宋" w:cs="仿宋"/>
          <w:b/>
          <w:w w:val="110"/>
          <w:sz w:val="36"/>
          <w:szCs w:val="36"/>
          <w:highlight w:val="none"/>
        </w:rPr>
        <w:t>月</w:t>
      </w:r>
    </w:p>
    <w:p w14:paraId="2D24C861">
      <w:pPr>
        <w:jc w:val="center"/>
        <w:rPr>
          <w:rFonts w:ascii="宋体" w:hAnsi="宋体" w:cs="宋体"/>
          <w:b/>
          <w:bCs/>
          <w:color w:val="000000"/>
          <w:kern w:val="0"/>
          <w:sz w:val="32"/>
          <w:szCs w:val="32"/>
          <w:highlight w:val="none"/>
        </w:rPr>
      </w:pPr>
      <w:r>
        <w:rPr>
          <w:rFonts w:ascii="宋体" w:hAnsi="宋体" w:cs="仿宋"/>
          <w:b/>
          <w:spacing w:val="100"/>
          <w:w w:val="110"/>
          <w:kern w:val="0"/>
          <w:sz w:val="44"/>
          <w:szCs w:val="44"/>
          <w:highlight w:val="none"/>
        </w:rPr>
        <w:br w:type="page"/>
      </w:r>
      <w:r>
        <w:rPr>
          <w:rFonts w:ascii="宋体" w:hAnsi="宋体" w:cs="宋体"/>
          <w:b/>
          <w:bCs/>
          <w:color w:val="000000"/>
          <w:kern w:val="0"/>
          <w:sz w:val="32"/>
          <w:szCs w:val="32"/>
          <w:highlight w:val="none"/>
        </w:rPr>
        <w:t>第一部分</w:t>
      </w:r>
      <w:r>
        <w:rPr>
          <w:rFonts w:hint="eastAsia" w:ascii="宋体" w:hAnsi="宋体" w:cs="宋体"/>
          <w:b/>
          <w:bCs/>
          <w:color w:val="000000"/>
          <w:kern w:val="0"/>
          <w:sz w:val="32"/>
          <w:szCs w:val="32"/>
          <w:highlight w:val="none"/>
          <w:lang w:val="en-US" w:eastAsia="zh-CN"/>
        </w:rPr>
        <w:t xml:space="preserve"> </w:t>
      </w:r>
      <w:r>
        <w:rPr>
          <w:rFonts w:ascii="宋体" w:hAnsi="宋体" w:cs="宋体"/>
          <w:b/>
          <w:bCs/>
          <w:color w:val="000000"/>
          <w:kern w:val="0"/>
          <w:sz w:val="32"/>
          <w:szCs w:val="32"/>
          <w:highlight w:val="none"/>
        </w:rPr>
        <w:t>邀请函</w:t>
      </w:r>
    </w:p>
    <w:p w14:paraId="14BCB0C3">
      <w:pPr>
        <w:spacing w:line="360" w:lineRule="auto"/>
        <w:ind w:firstLine="480" w:firstLineChars="200"/>
        <w:rPr>
          <w:rFonts w:hint="eastAsia" w:ascii="宋体" w:hAnsi="宋体" w:eastAsia="宋体" w:cs="宋体"/>
          <w:color w:val="000000"/>
          <w:kern w:val="0"/>
          <w:sz w:val="24"/>
          <w:szCs w:val="24"/>
          <w:highlight w:val="none"/>
        </w:rPr>
      </w:pPr>
      <w:bookmarkStart w:id="10" w:name="_GoBack"/>
      <w:r>
        <w:rPr>
          <w:rFonts w:hint="eastAsia" w:ascii="宋体" w:hAnsi="宋体" w:eastAsia="宋体" w:cs="宋体"/>
          <w:color w:val="000000"/>
          <w:kern w:val="0"/>
          <w:sz w:val="24"/>
          <w:szCs w:val="24"/>
          <w:highlight w:val="none"/>
        </w:rPr>
        <w:t>我院对</w:t>
      </w:r>
      <w:r>
        <w:rPr>
          <w:rFonts w:hint="eastAsia" w:ascii="宋体" w:hAnsi="宋体" w:eastAsia="宋体" w:cs="宋体"/>
          <w:color w:val="000000"/>
          <w:kern w:val="0"/>
          <w:sz w:val="24"/>
          <w:szCs w:val="24"/>
          <w:highlight w:val="none"/>
          <w:lang w:eastAsia="zh-CN"/>
        </w:rPr>
        <w:t>“</w:t>
      </w:r>
      <w:r>
        <w:rPr>
          <w:rFonts w:hint="eastAsia" w:ascii="宋体" w:hAnsi="宋体" w:cs="宋体"/>
          <w:color w:val="000000"/>
          <w:kern w:val="0"/>
          <w:sz w:val="24"/>
          <w:szCs w:val="24"/>
          <w:highlight w:val="none"/>
          <w:lang w:eastAsia="zh-CN"/>
        </w:rPr>
        <w:t>茂名市人民医院1台CT和2台DR移装服务采购项目</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进行</w:t>
      </w:r>
      <w:r>
        <w:rPr>
          <w:rFonts w:hint="eastAsia" w:ascii="宋体" w:hAnsi="宋体" w:eastAsia="宋体" w:cs="宋体"/>
          <w:color w:val="000000"/>
          <w:kern w:val="0"/>
          <w:sz w:val="24"/>
          <w:szCs w:val="24"/>
          <w:highlight w:val="none"/>
          <w:lang w:eastAsia="zh-CN"/>
        </w:rPr>
        <w:t>公告</w:t>
      </w:r>
      <w:r>
        <w:rPr>
          <w:rFonts w:hint="eastAsia" w:ascii="宋体" w:hAnsi="宋体" w:eastAsia="宋体" w:cs="宋体"/>
          <w:color w:val="000000"/>
          <w:kern w:val="0"/>
          <w:sz w:val="24"/>
          <w:szCs w:val="24"/>
          <w:highlight w:val="none"/>
        </w:rPr>
        <w:t>，欢迎符合资格条件的供应商参加。</w:t>
      </w:r>
    </w:p>
    <w:p w14:paraId="091373D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kern w:val="0"/>
          <w:sz w:val="24"/>
          <w:szCs w:val="24"/>
          <w:highlight w:val="none"/>
          <w:lang w:eastAsia="zh-CN"/>
        </w:rPr>
      </w:pPr>
    </w:p>
    <w:p w14:paraId="21242B0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kern w:val="0"/>
          <w:sz w:val="24"/>
          <w:szCs w:val="24"/>
          <w:highlight w:val="none"/>
          <w:lang w:eastAsia="zh-CN"/>
        </w:rPr>
        <w:t>一</w:t>
      </w:r>
      <w:r>
        <w:rPr>
          <w:rFonts w:hint="eastAsia" w:ascii="宋体" w:hAnsi="宋体" w:eastAsia="宋体" w:cs="宋体"/>
          <w:b/>
          <w:bCs/>
          <w:color w:val="000000"/>
          <w:kern w:val="0"/>
          <w:sz w:val="24"/>
          <w:szCs w:val="24"/>
          <w:highlight w:val="none"/>
        </w:rPr>
        <w:t>、</w:t>
      </w:r>
      <w:r>
        <w:rPr>
          <w:rFonts w:hint="eastAsia" w:ascii="宋体" w:hAnsi="宋体" w:eastAsia="宋体" w:cs="宋体"/>
          <w:b/>
          <w:bCs/>
          <w:color w:val="000000"/>
          <w:kern w:val="0"/>
          <w:sz w:val="24"/>
          <w:szCs w:val="24"/>
          <w:highlight w:val="none"/>
          <w:lang w:eastAsia="zh-CN"/>
        </w:rPr>
        <w:t>项目概述</w:t>
      </w:r>
    </w:p>
    <w:p w14:paraId="3A71A1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1. 采购预算：¥</w:t>
      </w:r>
      <w:r>
        <w:rPr>
          <w:rFonts w:hint="eastAsia" w:ascii="宋体" w:hAnsi="宋体" w:cs="宋体"/>
          <w:color w:val="000000"/>
          <w:kern w:val="0"/>
          <w:sz w:val="24"/>
          <w:szCs w:val="24"/>
          <w:highlight w:val="none"/>
          <w:lang w:val="en-US" w:eastAsia="zh-CN"/>
        </w:rPr>
        <w:t>120</w:t>
      </w:r>
      <w:r>
        <w:rPr>
          <w:rFonts w:hint="eastAsia" w:ascii="宋体" w:hAnsi="宋体" w:eastAsia="宋体" w:cs="宋体"/>
          <w:color w:val="000000"/>
          <w:kern w:val="0"/>
          <w:sz w:val="24"/>
          <w:szCs w:val="24"/>
          <w:highlight w:val="none"/>
          <w:lang w:eastAsia="zh-CN"/>
        </w:rPr>
        <w:t>,000.00元</w:t>
      </w:r>
      <w:r>
        <w:rPr>
          <w:rFonts w:hint="eastAsia" w:ascii="宋体" w:hAnsi="宋体" w:cs="宋体"/>
          <w:color w:val="000000"/>
          <w:kern w:val="0"/>
          <w:sz w:val="24"/>
          <w:szCs w:val="24"/>
          <w:highlight w:val="none"/>
          <w:lang w:eastAsia="zh-CN"/>
        </w:rPr>
        <w:t>。</w:t>
      </w:r>
    </w:p>
    <w:p w14:paraId="0E069A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2. 项目编号：MMSRMYYXMCG</w:t>
      </w:r>
      <w:r>
        <w:rPr>
          <w:rFonts w:hint="eastAsia" w:ascii="宋体" w:hAnsi="宋体" w:cs="宋体"/>
          <w:color w:val="000000"/>
          <w:kern w:val="0"/>
          <w:sz w:val="24"/>
          <w:szCs w:val="24"/>
          <w:highlight w:val="none"/>
          <w:lang w:eastAsia="zh-CN"/>
        </w:rPr>
        <w:t>2026024。</w:t>
      </w:r>
    </w:p>
    <w:p w14:paraId="4C42D1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3. 项目内容、数量及需求：</w:t>
      </w:r>
    </w:p>
    <w:p w14:paraId="5C8146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（1）</w:t>
      </w:r>
      <w:r>
        <w:rPr>
          <w:rFonts w:hint="eastAsia" w:ascii="宋体" w:hAnsi="宋体" w:cs="宋体"/>
          <w:color w:val="000000"/>
          <w:kern w:val="0"/>
          <w:sz w:val="24"/>
          <w:szCs w:val="24"/>
          <w:highlight w:val="none"/>
          <w:lang w:val="en-US" w:eastAsia="zh-CN"/>
        </w:rPr>
        <w:t>项目名称</w:t>
      </w:r>
      <w:r>
        <w:rPr>
          <w:rFonts w:hint="eastAsia" w:ascii="宋体" w:hAnsi="宋体" w:eastAsia="宋体" w:cs="宋体"/>
          <w:color w:val="000000"/>
          <w:kern w:val="0"/>
          <w:sz w:val="24"/>
          <w:szCs w:val="24"/>
          <w:highlight w:val="none"/>
          <w:lang w:eastAsia="zh-CN"/>
        </w:rPr>
        <w:t>：</w:t>
      </w:r>
      <w:r>
        <w:rPr>
          <w:rFonts w:hint="eastAsia" w:ascii="宋体" w:hAnsi="宋体" w:cs="宋体"/>
          <w:color w:val="000000"/>
          <w:kern w:val="0"/>
          <w:sz w:val="24"/>
          <w:szCs w:val="24"/>
          <w:highlight w:val="none"/>
          <w:lang w:eastAsia="zh-CN"/>
        </w:rPr>
        <w:t>茂名市人民医院1台CT和2台DR移装服务采购项目</w:t>
      </w:r>
      <w:r>
        <w:rPr>
          <w:rFonts w:hint="eastAsia" w:ascii="宋体" w:hAnsi="宋体" w:eastAsia="宋体" w:cs="宋体"/>
          <w:color w:val="000000"/>
          <w:kern w:val="0"/>
          <w:sz w:val="24"/>
          <w:szCs w:val="24"/>
          <w:highlight w:val="none"/>
          <w:lang w:eastAsia="zh-CN"/>
        </w:rPr>
        <w:t>。</w:t>
      </w:r>
    </w:p>
    <w:p w14:paraId="257AA4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（2）采购数量：1项。</w:t>
      </w:r>
    </w:p>
    <w:p w14:paraId="0ED8CF2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（3）</w:t>
      </w:r>
      <w:r>
        <w:rPr>
          <w:rFonts w:hint="eastAsia" w:ascii="宋体" w:hAnsi="宋体" w:cs="宋体"/>
          <w:color w:val="000000"/>
          <w:kern w:val="0"/>
          <w:sz w:val="24"/>
          <w:szCs w:val="24"/>
          <w:highlight w:val="none"/>
          <w:lang w:val="en-US" w:eastAsia="zh-CN"/>
        </w:rPr>
        <w:t>内容</w:t>
      </w:r>
      <w:r>
        <w:rPr>
          <w:rFonts w:hint="eastAsia" w:ascii="宋体" w:hAnsi="宋体" w:eastAsia="宋体" w:cs="宋体"/>
          <w:color w:val="000000"/>
          <w:kern w:val="0"/>
          <w:sz w:val="24"/>
          <w:szCs w:val="24"/>
          <w:highlight w:val="none"/>
          <w:lang w:eastAsia="zh-CN"/>
        </w:rPr>
        <w:t>：详见采购文件“</w:t>
      </w:r>
      <w:r>
        <w:rPr>
          <w:rFonts w:hint="eastAsia" w:ascii="宋体" w:hAnsi="宋体" w:cs="宋体"/>
          <w:b w:val="0"/>
          <w:color w:val="000000"/>
          <w:kern w:val="0"/>
          <w:sz w:val="24"/>
          <w:szCs w:val="24"/>
          <w:highlight w:val="none"/>
          <w:lang w:val="en-US" w:eastAsia="zh-CN"/>
        </w:rPr>
        <w:t xml:space="preserve">第二部分 </w:t>
      </w:r>
      <w:r>
        <w:rPr>
          <w:rFonts w:hint="eastAsia" w:ascii="宋体" w:hAnsi="宋体" w:cs="宋体"/>
          <w:b w:val="0"/>
          <w:color w:val="000000"/>
          <w:kern w:val="0"/>
          <w:sz w:val="24"/>
          <w:szCs w:val="24"/>
          <w:highlight w:val="none"/>
        </w:rPr>
        <w:t>用户需求书</w:t>
      </w:r>
      <w:r>
        <w:rPr>
          <w:rFonts w:hint="eastAsia" w:ascii="宋体" w:hAnsi="宋体" w:eastAsia="宋体" w:cs="宋体"/>
          <w:color w:val="000000"/>
          <w:kern w:val="0"/>
          <w:sz w:val="24"/>
          <w:szCs w:val="24"/>
          <w:highlight w:val="none"/>
          <w:lang w:eastAsia="zh-CN"/>
        </w:rPr>
        <w:t>”。</w:t>
      </w:r>
    </w:p>
    <w:p w14:paraId="537391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（4）本项目不分包，供应商应对本项目内所有的内容进行报价，不允许只对其中部分内容进行报价。</w:t>
      </w:r>
    </w:p>
    <w:p w14:paraId="7E72DA8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kern w:val="0"/>
          <w:sz w:val="24"/>
          <w:szCs w:val="24"/>
          <w:highlight w:val="none"/>
          <w:lang w:eastAsia="zh-CN"/>
        </w:rPr>
      </w:pPr>
    </w:p>
    <w:p w14:paraId="6BE7BAE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eastAsia="zh-CN"/>
        </w:rPr>
        <w:t>二</w:t>
      </w:r>
      <w:r>
        <w:rPr>
          <w:rFonts w:hint="eastAsia" w:ascii="宋体" w:hAnsi="宋体" w:eastAsia="宋体" w:cs="宋体"/>
          <w:b/>
          <w:bCs/>
          <w:color w:val="000000"/>
          <w:kern w:val="0"/>
          <w:sz w:val="24"/>
          <w:szCs w:val="24"/>
          <w:highlight w:val="none"/>
        </w:rPr>
        <w:t>、供应商资格</w:t>
      </w:r>
    </w:p>
    <w:p w14:paraId="3785E1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具有独立承担民事责任的能力：是在中华人民共和国境内注册且未被纳入采购人黑名单的法人或其他组织或自然人，响应时提交有效的营业执照（或事业法人登记证或社会团体登记证或民办非企业单位登记证或身份证等相关证明）副本复印件。（如国家另有规定的，则从其规定。如供应商为分支机构，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34628A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2.供应商的法定代表人或委托代理人未被纳入采购人黑名单。</w:t>
      </w:r>
    </w:p>
    <w:p w14:paraId="449E08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w:t>
      </w:r>
      <w:r>
        <w:rPr>
          <w:rFonts w:hint="eastAsia" w:ascii="宋体" w:hAnsi="宋体" w:eastAsia="宋体" w:cs="宋体"/>
          <w:color w:val="000000"/>
          <w:sz w:val="24"/>
          <w:szCs w:val="24"/>
          <w:highlight w:val="none"/>
        </w:rPr>
        <w:t>具有良好的商业信誉和健全的财务会计制度</w:t>
      </w:r>
      <w:r>
        <w:rPr>
          <w:rFonts w:hint="eastAsia" w:ascii="宋体" w:hAnsi="宋体" w:eastAsia="宋体" w:cs="宋体"/>
          <w:b/>
          <w:color w:val="000000"/>
          <w:sz w:val="24"/>
          <w:szCs w:val="24"/>
          <w:highlight w:val="none"/>
          <w:u w:val="single"/>
        </w:rPr>
        <w:t>（</w:t>
      </w:r>
      <w:r>
        <w:rPr>
          <w:rFonts w:hint="eastAsia" w:ascii="宋体" w:hAnsi="宋体" w:eastAsia="宋体" w:cs="宋体"/>
          <w:b/>
          <w:bCs/>
          <w:color w:val="000000"/>
          <w:sz w:val="24"/>
          <w:szCs w:val="24"/>
          <w:highlight w:val="none"/>
          <w:u w:val="single"/>
        </w:rPr>
        <w:t>提供</w:t>
      </w:r>
      <w:r>
        <w:rPr>
          <w:rFonts w:hint="eastAsia" w:ascii="宋体" w:hAnsi="宋体" w:cs="宋体"/>
          <w:b/>
          <w:bCs/>
          <w:color w:val="000000"/>
          <w:sz w:val="24"/>
          <w:szCs w:val="24"/>
          <w:highlight w:val="none"/>
          <w:u w:val="single"/>
          <w:lang w:val="en-US" w:eastAsia="zh-CN"/>
        </w:rPr>
        <w:t>2025年度财务报告或</w:t>
      </w:r>
      <w:r>
        <w:rPr>
          <w:rFonts w:hint="eastAsia" w:ascii="宋体" w:hAnsi="宋体" w:eastAsia="宋体" w:cs="宋体"/>
          <w:b/>
          <w:bCs/>
          <w:color w:val="000000"/>
          <w:sz w:val="24"/>
          <w:szCs w:val="24"/>
          <w:highlight w:val="none"/>
          <w:u w:val="single"/>
          <w:lang w:val="en-US" w:eastAsia="zh-CN"/>
        </w:rPr>
        <w:t>响应</w:t>
      </w:r>
      <w:r>
        <w:rPr>
          <w:rFonts w:hint="eastAsia" w:ascii="宋体" w:hAnsi="宋体" w:eastAsia="宋体" w:cs="宋体"/>
          <w:b/>
          <w:bCs/>
          <w:color w:val="000000"/>
          <w:sz w:val="24"/>
          <w:szCs w:val="24"/>
          <w:highlight w:val="none"/>
          <w:u w:val="single"/>
          <w:lang w:eastAsia="zh-CN"/>
        </w:rPr>
        <w:t>截止时间前</w:t>
      </w:r>
      <w:r>
        <w:rPr>
          <w:rFonts w:hint="eastAsia" w:ascii="宋体" w:hAnsi="宋体" w:cs="宋体"/>
          <w:b/>
          <w:bCs/>
          <w:color w:val="000000"/>
          <w:sz w:val="24"/>
          <w:szCs w:val="24"/>
          <w:highlight w:val="none"/>
          <w:u w:val="single"/>
          <w:lang w:val="en-US" w:eastAsia="zh-CN"/>
        </w:rPr>
        <w:t>6</w:t>
      </w:r>
      <w:r>
        <w:rPr>
          <w:rFonts w:hint="eastAsia" w:ascii="宋体" w:hAnsi="宋体" w:eastAsia="宋体" w:cs="宋体"/>
          <w:b/>
          <w:bCs/>
          <w:color w:val="000000"/>
          <w:sz w:val="24"/>
          <w:szCs w:val="24"/>
          <w:highlight w:val="none"/>
          <w:u w:val="single"/>
          <w:lang w:val="en-US" w:eastAsia="zh-CN"/>
        </w:rPr>
        <w:t>个月内任意1个月</w:t>
      </w:r>
      <w:r>
        <w:rPr>
          <w:rFonts w:hint="eastAsia" w:ascii="宋体" w:hAnsi="宋体" w:eastAsia="宋体" w:cs="宋体"/>
          <w:b/>
          <w:bCs/>
          <w:color w:val="000000"/>
          <w:sz w:val="24"/>
          <w:szCs w:val="24"/>
          <w:highlight w:val="none"/>
          <w:u w:val="single"/>
        </w:rPr>
        <w:t>的财务状况报告复印件，或提供银行出具的资信证明材料复印件</w:t>
      </w:r>
      <w:r>
        <w:rPr>
          <w:rFonts w:hint="eastAsia" w:ascii="宋体" w:hAnsi="宋体" w:eastAsia="宋体" w:cs="宋体"/>
          <w:b/>
          <w:color w:val="000000"/>
          <w:sz w:val="24"/>
          <w:szCs w:val="24"/>
          <w:highlight w:val="none"/>
          <w:u w:val="single"/>
        </w:rPr>
        <w:t>）</w:t>
      </w:r>
      <w:r>
        <w:rPr>
          <w:rFonts w:hint="eastAsia" w:ascii="宋体" w:hAnsi="宋体" w:eastAsia="宋体" w:cs="宋体"/>
          <w:color w:val="000000"/>
          <w:sz w:val="24"/>
          <w:szCs w:val="24"/>
          <w:highlight w:val="none"/>
        </w:rPr>
        <w:t>；</w:t>
      </w:r>
    </w:p>
    <w:p w14:paraId="0C3948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w:t>
      </w:r>
      <w:r>
        <w:rPr>
          <w:rFonts w:hint="eastAsia" w:ascii="宋体" w:hAnsi="宋体" w:eastAsia="宋体" w:cs="宋体"/>
          <w:color w:val="000000"/>
          <w:sz w:val="24"/>
          <w:szCs w:val="24"/>
          <w:highlight w:val="none"/>
        </w:rPr>
        <w:t>有依法缴纳税收和社会保障资金的良好记录</w:t>
      </w:r>
      <w:r>
        <w:rPr>
          <w:rFonts w:hint="eastAsia" w:ascii="宋体" w:hAnsi="宋体" w:eastAsia="宋体" w:cs="宋体"/>
          <w:b/>
          <w:color w:val="000000"/>
          <w:sz w:val="24"/>
          <w:szCs w:val="24"/>
          <w:highlight w:val="none"/>
          <w:u w:val="single"/>
        </w:rPr>
        <w:t>（</w:t>
      </w:r>
      <w:r>
        <w:rPr>
          <w:rFonts w:hint="eastAsia" w:ascii="宋体" w:hAnsi="宋体" w:eastAsia="宋体" w:cs="宋体"/>
          <w:b/>
          <w:bCs/>
          <w:color w:val="000000"/>
          <w:sz w:val="24"/>
          <w:szCs w:val="24"/>
          <w:highlight w:val="none"/>
          <w:u w:val="single"/>
        </w:rPr>
        <w:t>提供</w:t>
      </w:r>
      <w:r>
        <w:rPr>
          <w:rFonts w:hint="eastAsia" w:ascii="宋体" w:hAnsi="宋体" w:eastAsia="宋体" w:cs="宋体"/>
          <w:b/>
          <w:bCs/>
          <w:color w:val="000000"/>
          <w:sz w:val="24"/>
          <w:szCs w:val="24"/>
          <w:highlight w:val="none"/>
          <w:u w:val="single"/>
          <w:lang w:val="en-US" w:eastAsia="zh-CN"/>
        </w:rPr>
        <w:t>响应</w:t>
      </w:r>
      <w:r>
        <w:rPr>
          <w:rFonts w:hint="eastAsia" w:ascii="宋体" w:hAnsi="宋体" w:eastAsia="宋体" w:cs="宋体"/>
          <w:b/>
          <w:bCs/>
          <w:color w:val="000000"/>
          <w:sz w:val="24"/>
          <w:szCs w:val="24"/>
          <w:highlight w:val="none"/>
          <w:u w:val="single"/>
          <w:lang w:eastAsia="zh-CN"/>
        </w:rPr>
        <w:t>截止时间前</w:t>
      </w:r>
      <w:r>
        <w:rPr>
          <w:rFonts w:hint="eastAsia" w:ascii="宋体" w:hAnsi="宋体" w:cs="宋体"/>
          <w:b/>
          <w:bCs/>
          <w:color w:val="000000"/>
          <w:sz w:val="24"/>
          <w:szCs w:val="24"/>
          <w:highlight w:val="none"/>
          <w:u w:val="single"/>
          <w:lang w:val="en-US" w:eastAsia="zh-CN"/>
        </w:rPr>
        <w:t>6</w:t>
      </w:r>
      <w:r>
        <w:rPr>
          <w:rFonts w:hint="eastAsia" w:ascii="宋体" w:hAnsi="宋体" w:eastAsia="宋体" w:cs="宋体"/>
          <w:b/>
          <w:bCs/>
          <w:color w:val="000000"/>
          <w:sz w:val="24"/>
          <w:szCs w:val="24"/>
          <w:highlight w:val="none"/>
          <w:u w:val="single"/>
          <w:lang w:val="en-US" w:eastAsia="zh-CN"/>
        </w:rPr>
        <w:t>个月内任意1个月</w:t>
      </w:r>
      <w:r>
        <w:rPr>
          <w:rFonts w:hint="eastAsia" w:ascii="宋体" w:hAnsi="宋体" w:eastAsia="宋体" w:cs="宋体"/>
          <w:b/>
          <w:bCs/>
          <w:color w:val="000000"/>
          <w:sz w:val="24"/>
          <w:szCs w:val="24"/>
          <w:highlight w:val="none"/>
          <w:u w:val="single"/>
        </w:rPr>
        <w:t>的缴纳税收和社会保险的凭据证明材料复印件；如依法免税或不需要缴纳社会保障资金的，应提供相应文件证明</w:t>
      </w:r>
      <w:r>
        <w:rPr>
          <w:rFonts w:hint="eastAsia" w:ascii="宋体" w:hAnsi="宋体" w:eastAsia="宋体" w:cs="宋体"/>
          <w:b/>
          <w:color w:val="000000"/>
          <w:sz w:val="24"/>
          <w:szCs w:val="24"/>
          <w:highlight w:val="none"/>
          <w:u w:val="single"/>
        </w:rPr>
        <w:t>）</w:t>
      </w:r>
      <w:r>
        <w:rPr>
          <w:rFonts w:hint="eastAsia" w:ascii="宋体" w:hAnsi="宋体" w:cs="宋体"/>
          <w:color w:val="000000"/>
          <w:sz w:val="24"/>
          <w:szCs w:val="24"/>
          <w:highlight w:val="none"/>
          <w:lang w:eastAsia="zh-CN"/>
        </w:rPr>
        <w:t>。</w:t>
      </w:r>
    </w:p>
    <w:p w14:paraId="6C80A1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具有履行合同所必需的设备和专业技术能力</w:t>
      </w:r>
      <w:r>
        <w:rPr>
          <w:rFonts w:hint="eastAsia" w:ascii="宋体" w:hAnsi="宋体" w:eastAsia="宋体" w:cs="宋体"/>
          <w:b/>
          <w:color w:val="000000"/>
          <w:sz w:val="24"/>
          <w:szCs w:val="24"/>
          <w:highlight w:val="none"/>
          <w:u w:val="single"/>
        </w:rPr>
        <w:t>（提供承诺函，格式自拟）</w:t>
      </w:r>
      <w:r>
        <w:rPr>
          <w:rFonts w:hint="eastAsia" w:ascii="宋体" w:hAnsi="宋体" w:cs="宋体"/>
          <w:color w:val="000000"/>
          <w:sz w:val="24"/>
          <w:szCs w:val="24"/>
          <w:highlight w:val="none"/>
          <w:lang w:eastAsia="zh-CN"/>
        </w:rPr>
        <w:t>。</w:t>
      </w:r>
    </w:p>
    <w:p w14:paraId="1328FD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.参加政府采购活动前三年内，在经营活动中没有重大违法记录</w:t>
      </w:r>
      <w:r>
        <w:rPr>
          <w:rFonts w:hint="eastAsia" w:ascii="宋体" w:hAnsi="宋体" w:eastAsia="宋体" w:cs="宋体"/>
          <w:b/>
          <w:color w:val="000000"/>
          <w:sz w:val="24"/>
          <w:szCs w:val="24"/>
          <w:highlight w:val="none"/>
          <w:u w:val="single"/>
        </w:rPr>
        <w:t>（提供承诺函，格式自拟）</w:t>
      </w:r>
      <w:r>
        <w:rPr>
          <w:rFonts w:hint="eastAsia" w:ascii="宋体" w:hAnsi="宋体" w:cs="宋体"/>
          <w:color w:val="000000"/>
          <w:sz w:val="24"/>
          <w:szCs w:val="24"/>
          <w:highlight w:val="none"/>
          <w:lang w:eastAsia="zh-CN"/>
        </w:rPr>
        <w:t>。</w:t>
      </w:r>
    </w:p>
    <w:p w14:paraId="1800D2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rPr>
        <w:t>.</w:t>
      </w:r>
      <w:r>
        <w:rPr>
          <w:rFonts w:hint="eastAsia" w:ascii="宋体" w:hAnsi="宋体" w:cs="宋体"/>
          <w:color w:val="000000"/>
          <w:kern w:val="0"/>
          <w:sz w:val="24"/>
          <w:szCs w:val="24"/>
          <w:highlight w:val="none"/>
          <w:lang w:eastAsia="zh-CN"/>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人于响应截止日当天在信用中国网站（https://www.creditchina.gov.cn）及中国政府采购网（http://www.ccgp.gov.cn）查询结果为准，如相关失信记录已失效，供应商在响应文件中应提供打印截图作为佐证材料）。</w:t>
      </w:r>
      <w:r>
        <w:rPr>
          <w:rFonts w:hint="eastAsia" w:ascii="宋体" w:hAnsi="宋体" w:eastAsia="宋体" w:cs="宋体"/>
          <w:color w:val="000000"/>
          <w:kern w:val="0"/>
          <w:sz w:val="24"/>
          <w:szCs w:val="24"/>
          <w:highlight w:val="none"/>
        </w:rPr>
        <w:t xml:space="preserve"> </w:t>
      </w:r>
    </w:p>
    <w:p w14:paraId="2BD487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lang w:val="en-US" w:eastAsia="zh-CN"/>
        </w:rPr>
        <w:t>.①提供有效的医疗器械经营许可证；②</w:t>
      </w:r>
      <w:r>
        <w:rPr>
          <w:rFonts w:hint="eastAsia" w:ascii="宋体" w:hAnsi="宋体" w:cs="宋体"/>
          <w:color w:val="000000"/>
          <w:kern w:val="0"/>
          <w:sz w:val="24"/>
          <w:szCs w:val="24"/>
          <w:highlight w:val="none"/>
          <w:lang w:val="en-US" w:eastAsia="zh-CN"/>
        </w:rPr>
        <w:t>具备相关主管部门颁发的有效期内的《辐射安全许可证》（许可种类和范围至少包含使用Ⅲ类射线装置）（依据《中华人民共和国放射性污染防治法2023修订》第二十八条生产、销售、使用放射性同位素和射线装置的单位，应当按照国务院有关放射性同位素与射线装置放射防护的规定申请领取许可证，办理登记手续，如国家另有规定，则适用其规定。提供复印件并加盖公章）。</w:t>
      </w:r>
    </w:p>
    <w:p w14:paraId="277653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本项目不接受联合体投标。</w:t>
      </w:r>
    </w:p>
    <w:p w14:paraId="070A1837">
      <w:pPr>
        <w:spacing w:line="420" w:lineRule="exact"/>
        <w:ind w:firstLine="482" w:firstLineChars="200"/>
        <w:rPr>
          <w:rFonts w:hint="eastAsia" w:ascii="宋体" w:hAnsi="宋体" w:eastAsia="宋体" w:cs="宋体"/>
          <w:b/>
          <w:bCs/>
          <w:sz w:val="24"/>
          <w:szCs w:val="24"/>
          <w:highlight w:val="none"/>
        </w:rPr>
      </w:pPr>
    </w:p>
    <w:p w14:paraId="3FF2C012">
      <w:pPr>
        <w:spacing w:line="42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三、其他须知</w:t>
      </w:r>
    </w:p>
    <w:p w14:paraId="5CD3A9C6">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1.有意向参与的供应商可在以下规定的截止时间前递交响应文件。</w:t>
      </w:r>
    </w:p>
    <w:p w14:paraId="2F5054CF">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2.时间：自公告发布之日起五个工作日（不含发布当天）上午8：00-12：00，下午2：30-5：30，节假日除外。</w:t>
      </w:r>
    </w:p>
    <w:p w14:paraId="1690A034">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cs="宋体"/>
          <w:sz w:val="24"/>
          <w:szCs w:val="24"/>
          <w:highlight w:val="none"/>
          <w:lang w:eastAsia="zh-CN"/>
        </w:rPr>
        <w:t>接收</w:t>
      </w:r>
      <w:r>
        <w:rPr>
          <w:rFonts w:hint="eastAsia" w:ascii="宋体" w:hAnsi="宋体" w:eastAsia="宋体" w:cs="宋体"/>
          <w:sz w:val="24"/>
          <w:szCs w:val="24"/>
          <w:highlight w:val="none"/>
        </w:rPr>
        <w:t>/邮寄地点：茂名市为民路101号茂名市人民医院5号楼2楼212室。</w:t>
      </w:r>
    </w:p>
    <w:p w14:paraId="2BF2D3CE">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4.需提交资料：响应文件（详见采购文件）。</w:t>
      </w:r>
    </w:p>
    <w:p w14:paraId="12BBDD50">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5.费用：免费。</w:t>
      </w:r>
    </w:p>
    <w:p w14:paraId="69AA89AA">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以上资料纸质版和电子版（采用经盖章、签署后的纸质版响应文件的电子扫描件，采用PDF格式）各一份，并将纸质响应文件和电子版响应文件密封在同一包装内，递交到茂名市为民路101号茂名市人民医院5号楼2楼212室，电子版的介质媒体为U盘，电子版文件不留任何密码，无病毒。</w:t>
      </w:r>
    </w:p>
    <w:p w14:paraId="4EA45607">
      <w:pPr>
        <w:spacing w:line="420" w:lineRule="exact"/>
        <w:ind w:firstLine="482" w:firstLineChars="200"/>
        <w:rPr>
          <w:rFonts w:hint="eastAsia" w:ascii="Times New Roman" w:hAnsi="Times New Roman" w:eastAsia="宋体" w:cs="Times New Roman"/>
          <w:b/>
          <w:bCs/>
          <w:sz w:val="24"/>
          <w:szCs w:val="24"/>
          <w:highlight w:val="none"/>
          <w:lang w:eastAsia="zh-CN"/>
        </w:rPr>
      </w:pPr>
    </w:p>
    <w:p w14:paraId="0AC4BB44">
      <w:pPr>
        <w:spacing w:line="420" w:lineRule="exact"/>
        <w:ind w:firstLine="482" w:firstLineChars="200"/>
        <w:rPr>
          <w:rFonts w:hint="eastAsia"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eastAsia="zh-CN"/>
        </w:rPr>
        <w:t>四</w:t>
      </w:r>
      <w:r>
        <w:rPr>
          <w:rFonts w:hint="eastAsia" w:ascii="Times New Roman" w:hAnsi="Times New Roman" w:eastAsia="宋体" w:cs="Times New Roman"/>
          <w:b/>
          <w:bCs/>
          <w:sz w:val="24"/>
          <w:szCs w:val="24"/>
          <w:highlight w:val="none"/>
        </w:rPr>
        <w:t>、</w:t>
      </w:r>
      <w:r>
        <w:rPr>
          <w:rFonts w:hint="eastAsia" w:ascii="Times New Roman" w:hAnsi="Times New Roman" w:eastAsia="宋体" w:cs="Times New Roman"/>
          <w:b/>
          <w:bCs/>
          <w:sz w:val="24"/>
          <w:szCs w:val="24"/>
          <w:highlight w:val="none"/>
          <w:lang w:eastAsia="zh-CN"/>
        </w:rPr>
        <w:t>采购人</w:t>
      </w:r>
      <w:r>
        <w:rPr>
          <w:rFonts w:hint="eastAsia" w:ascii="Times New Roman" w:hAnsi="Times New Roman" w:eastAsia="宋体" w:cs="Times New Roman"/>
          <w:b/>
          <w:bCs/>
          <w:sz w:val="24"/>
          <w:szCs w:val="24"/>
          <w:highlight w:val="none"/>
        </w:rPr>
        <w:t>拒绝接受以下资料</w:t>
      </w:r>
    </w:p>
    <w:p w14:paraId="727D07CC">
      <w:pPr>
        <w:spacing w:line="420" w:lineRule="exact"/>
        <w:ind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1.</w:t>
      </w:r>
      <w:r>
        <w:rPr>
          <w:rFonts w:hint="eastAsia" w:ascii="Times New Roman" w:hAnsi="Times New Roman" w:eastAsia="宋体" w:cs="Times New Roman"/>
          <w:sz w:val="24"/>
          <w:szCs w:val="24"/>
          <w:highlight w:val="none"/>
        </w:rPr>
        <w:t>响应文件提交截止时间后才递交的资料。</w:t>
      </w:r>
    </w:p>
    <w:p w14:paraId="1AE3D780">
      <w:pPr>
        <w:spacing w:line="420" w:lineRule="exact"/>
        <w:ind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2.</w:t>
      </w:r>
      <w:r>
        <w:rPr>
          <w:rFonts w:hint="eastAsia" w:ascii="Times New Roman" w:hAnsi="Times New Roman" w:eastAsia="宋体" w:cs="Times New Roman"/>
          <w:sz w:val="24"/>
          <w:szCs w:val="24"/>
          <w:highlight w:val="none"/>
        </w:rPr>
        <w:t>不符合供应商相应资质的资料。</w:t>
      </w:r>
    </w:p>
    <w:p w14:paraId="3AEAF470">
      <w:pPr>
        <w:spacing w:line="420" w:lineRule="exact"/>
        <w:ind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3.</w:t>
      </w:r>
      <w:r>
        <w:rPr>
          <w:rFonts w:hint="eastAsia" w:ascii="Times New Roman" w:hAnsi="Times New Roman" w:eastAsia="宋体" w:cs="Times New Roman"/>
          <w:sz w:val="24"/>
          <w:szCs w:val="24"/>
          <w:highlight w:val="none"/>
        </w:rPr>
        <w:t>仅以传真、电子邮件等形式提供的资料。</w:t>
      </w:r>
    </w:p>
    <w:p w14:paraId="06A4F060">
      <w:pPr>
        <w:spacing w:line="420" w:lineRule="exact"/>
        <w:ind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4.</w:t>
      </w:r>
      <w:r>
        <w:rPr>
          <w:rFonts w:hint="eastAsia" w:ascii="Times New Roman" w:hAnsi="Times New Roman" w:eastAsia="宋体" w:cs="Times New Roman"/>
          <w:sz w:val="24"/>
          <w:szCs w:val="24"/>
          <w:highlight w:val="none"/>
        </w:rPr>
        <w:t>同一供应商重复递交的资料。</w:t>
      </w:r>
    </w:p>
    <w:p w14:paraId="33F465C6">
      <w:pPr>
        <w:spacing w:line="420" w:lineRule="exact"/>
        <w:ind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5.</w:t>
      </w:r>
      <w:r>
        <w:rPr>
          <w:rFonts w:hint="eastAsia" w:ascii="Times New Roman" w:hAnsi="Times New Roman" w:eastAsia="宋体" w:cs="Times New Roman"/>
          <w:sz w:val="24"/>
          <w:szCs w:val="24"/>
          <w:highlight w:val="none"/>
        </w:rPr>
        <w:t>虚假的资料。</w:t>
      </w:r>
    </w:p>
    <w:p w14:paraId="2818B76D">
      <w:pPr>
        <w:spacing w:line="420" w:lineRule="exact"/>
        <w:ind w:firstLine="480" w:firstLineChars="200"/>
        <w:rPr>
          <w:rFonts w:hint="eastAsia" w:ascii="Times New Roman" w:hAnsi="Times New Roman" w:eastAsia="宋体" w:cs="Times New Roman"/>
          <w:sz w:val="24"/>
          <w:szCs w:val="24"/>
          <w:highlight w:val="none"/>
        </w:rPr>
      </w:pPr>
    </w:p>
    <w:p w14:paraId="105F502F">
      <w:pPr>
        <w:spacing w:line="420" w:lineRule="exact"/>
        <w:ind w:firstLine="482"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b/>
          <w:bCs/>
          <w:sz w:val="24"/>
          <w:szCs w:val="24"/>
          <w:highlight w:val="none"/>
          <w:lang w:eastAsia="zh-CN"/>
        </w:rPr>
        <w:t>五</w:t>
      </w:r>
      <w:r>
        <w:rPr>
          <w:rFonts w:hint="eastAsia" w:ascii="Times New Roman" w:hAnsi="Times New Roman" w:eastAsia="宋体" w:cs="Times New Roman"/>
          <w:b/>
          <w:bCs/>
          <w:sz w:val="24"/>
          <w:szCs w:val="24"/>
          <w:highlight w:val="none"/>
        </w:rPr>
        <w:t>、注意事项</w:t>
      </w:r>
    </w:p>
    <w:p w14:paraId="1E4C05A9">
      <w:pPr>
        <w:spacing w:line="420" w:lineRule="exact"/>
        <w:ind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1.各供应商必须严格按照</w:t>
      </w:r>
      <w:r>
        <w:rPr>
          <w:rFonts w:hint="eastAsia" w:ascii="Times New Roman" w:hAnsi="Times New Roman" w:eastAsia="宋体" w:cs="Times New Roman"/>
          <w:sz w:val="24"/>
          <w:szCs w:val="24"/>
          <w:highlight w:val="none"/>
          <w:lang w:val="en-US" w:eastAsia="zh-CN"/>
        </w:rPr>
        <w:t>采购文件</w:t>
      </w:r>
      <w:r>
        <w:rPr>
          <w:rFonts w:hint="eastAsia" w:ascii="Times New Roman" w:hAnsi="Times New Roman" w:eastAsia="宋体" w:cs="Times New Roman"/>
          <w:sz w:val="24"/>
          <w:szCs w:val="24"/>
          <w:highlight w:val="none"/>
        </w:rPr>
        <w:t>进行报价，杜绝弄虚作假，胡乱报价，各供应商报价一经确认禁止更改。</w:t>
      </w:r>
    </w:p>
    <w:p w14:paraId="6FE45DFE">
      <w:pPr>
        <w:spacing w:line="420" w:lineRule="exact"/>
        <w:ind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2.项目严禁各供应商进行恶意竞争或其</w:t>
      </w:r>
      <w:r>
        <w:rPr>
          <w:rFonts w:hint="eastAsia" w:ascii="Times New Roman" w:hAnsi="Times New Roman" w:eastAsia="宋体" w:cs="Times New Roman"/>
          <w:sz w:val="24"/>
          <w:szCs w:val="24"/>
          <w:highlight w:val="none"/>
          <w:lang w:val="en-US" w:eastAsia="zh-CN"/>
        </w:rPr>
        <w:t>他</w:t>
      </w:r>
      <w:r>
        <w:rPr>
          <w:rFonts w:hint="eastAsia" w:ascii="Times New Roman" w:hAnsi="Times New Roman" w:eastAsia="宋体" w:cs="Times New Roman"/>
          <w:sz w:val="24"/>
          <w:szCs w:val="24"/>
          <w:highlight w:val="none"/>
        </w:rPr>
        <w:t>违规行为，一经查实，将进入供应商黑名单。</w:t>
      </w:r>
    </w:p>
    <w:p w14:paraId="76BE9792">
      <w:pPr>
        <w:spacing w:line="420" w:lineRule="exact"/>
        <w:ind w:firstLine="480" w:firstLineChars="200"/>
        <w:rPr>
          <w:rFonts w:hint="eastAsia" w:ascii="Times New Roman" w:hAnsi="Times New Roman" w:eastAsia="宋体" w:cs="Times New Roman"/>
          <w:sz w:val="24"/>
          <w:szCs w:val="24"/>
          <w:highlight w:val="none"/>
        </w:rPr>
      </w:pPr>
    </w:p>
    <w:p w14:paraId="5CD9A18D">
      <w:pPr>
        <w:spacing w:line="420" w:lineRule="exact"/>
        <w:ind w:firstLine="482"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b/>
          <w:bCs/>
          <w:sz w:val="24"/>
          <w:szCs w:val="24"/>
          <w:highlight w:val="none"/>
          <w:lang w:eastAsia="zh-CN"/>
        </w:rPr>
        <w:t>六</w:t>
      </w:r>
      <w:r>
        <w:rPr>
          <w:rFonts w:hint="eastAsia" w:ascii="Times New Roman" w:hAnsi="Times New Roman" w:eastAsia="宋体" w:cs="Times New Roman"/>
          <w:b/>
          <w:bCs/>
          <w:sz w:val="24"/>
          <w:szCs w:val="24"/>
          <w:highlight w:val="none"/>
        </w:rPr>
        <w:t>、联系方式</w:t>
      </w:r>
    </w:p>
    <w:p w14:paraId="050F4130">
      <w:pPr>
        <w:spacing w:line="420" w:lineRule="exact"/>
        <w:ind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联系人：黎小姐</w:t>
      </w:r>
    </w:p>
    <w:p w14:paraId="2E390ABF">
      <w:pPr>
        <w:spacing w:line="420" w:lineRule="exact"/>
        <w:ind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联系电话：0668-2922921、0668-2922306</w:t>
      </w:r>
    </w:p>
    <w:p w14:paraId="3B36D608">
      <w:pPr>
        <w:spacing w:line="420" w:lineRule="exact"/>
        <w:ind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邮箱：killua342002@163.com</w:t>
      </w:r>
    </w:p>
    <w:p w14:paraId="6E06DB2A">
      <w:pPr>
        <w:spacing w:line="420" w:lineRule="exact"/>
        <w:ind w:firstLine="480" w:firstLineChars="200"/>
        <w:rPr>
          <w:rFonts w:hint="eastAsia" w:ascii="宋体" w:hAnsi="宋体" w:eastAsia="宋体" w:cs="宋体"/>
          <w:sz w:val="24"/>
          <w:szCs w:val="24"/>
          <w:highlight w:val="none"/>
        </w:rPr>
      </w:pPr>
      <w:r>
        <w:rPr>
          <w:rFonts w:hint="eastAsia" w:ascii="Times New Roman" w:hAnsi="Times New Roman" w:eastAsia="宋体" w:cs="Times New Roman"/>
          <w:sz w:val="24"/>
          <w:szCs w:val="24"/>
          <w:highlight w:val="none"/>
        </w:rPr>
        <w:t>特此公告。</w:t>
      </w:r>
    </w:p>
    <w:p w14:paraId="0FB0277C">
      <w:pPr>
        <w:spacing w:line="320" w:lineRule="exact"/>
        <w:ind w:firstLine="6600" w:firstLineChars="2750"/>
        <w:rPr>
          <w:rFonts w:hint="eastAsia" w:ascii="宋体" w:hAnsi="宋体" w:eastAsia="宋体" w:cs="宋体"/>
          <w:sz w:val="24"/>
          <w:szCs w:val="24"/>
          <w:highlight w:val="none"/>
        </w:rPr>
      </w:pPr>
    </w:p>
    <w:p w14:paraId="5AFE5CBE">
      <w:pPr>
        <w:spacing w:line="320" w:lineRule="exact"/>
        <w:ind w:firstLine="6600" w:firstLineChars="2750"/>
        <w:rPr>
          <w:rFonts w:hint="eastAsia" w:ascii="宋体" w:hAnsi="宋体" w:eastAsia="宋体" w:cs="宋体"/>
          <w:sz w:val="24"/>
          <w:szCs w:val="24"/>
          <w:highlight w:val="none"/>
        </w:rPr>
      </w:pPr>
    </w:p>
    <w:p w14:paraId="4E46DCAA">
      <w:pPr>
        <w:spacing w:line="320" w:lineRule="exact"/>
        <w:ind w:firstLine="6600" w:firstLineChars="2750"/>
        <w:rPr>
          <w:rFonts w:hint="eastAsia" w:ascii="宋体" w:hAnsi="宋体" w:eastAsia="宋体" w:cs="宋体"/>
          <w:sz w:val="24"/>
          <w:szCs w:val="24"/>
          <w:highlight w:val="none"/>
        </w:rPr>
      </w:pPr>
      <w:r>
        <w:rPr>
          <w:rFonts w:hint="eastAsia" w:ascii="宋体" w:hAnsi="宋体" w:eastAsia="宋体" w:cs="宋体"/>
          <w:sz w:val="24"/>
          <w:szCs w:val="24"/>
          <w:highlight w:val="none"/>
        </w:rPr>
        <w:t>茂名市人民医院</w:t>
      </w:r>
    </w:p>
    <w:p w14:paraId="0EA6C282">
      <w:pPr>
        <w:pStyle w:val="9"/>
        <w:tabs>
          <w:tab w:val="left" w:pos="1260"/>
        </w:tabs>
        <w:spacing w:line="680" w:lineRule="auto"/>
        <w:ind w:firstLine="0" w:firstLineChars="0"/>
        <w:jc w:val="right"/>
        <w:rPr>
          <w:rFonts w:hAnsi="宋体" w:cs="仿宋"/>
          <w:b/>
          <w:spacing w:val="100"/>
          <w:w w:val="110"/>
          <w:sz w:val="44"/>
          <w:szCs w:val="44"/>
          <w:highlight w:val="none"/>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sz w:val="24"/>
          <w:szCs w:val="24"/>
          <w:highlight w:val="none"/>
        </w:rPr>
        <w:t xml:space="preserve">                                        202</w:t>
      </w:r>
      <w:r>
        <w:rPr>
          <w:rFonts w:hint="eastAsia"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bookmarkEnd w:id="10"/>
      <w:r>
        <w:rPr>
          <w:rFonts w:hint="eastAsia" w:ascii="宋体" w:hAnsi="宋体" w:eastAsia="宋体" w:cs="宋体"/>
          <w:sz w:val="24"/>
          <w:szCs w:val="24"/>
          <w:highlight w:val="none"/>
          <w:lang w:val="en-US" w:eastAsia="zh-CN"/>
        </w:rPr>
        <w:t xml:space="preserve"> </w:t>
      </w:r>
      <w:r>
        <w:rPr>
          <w:rFonts w:hint="eastAsia" w:hAnsi="宋体"/>
          <w:highlight w:val="none"/>
          <w:lang w:val="en-US" w:eastAsia="zh-CN"/>
        </w:rPr>
        <w:t xml:space="preserve">  </w:t>
      </w:r>
    </w:p>
    <w:p w14:paraId="5DB14BCB">
      <w:pPr>
        <w:spacing w:line="360" w:lineRule="auto"/>
        <w:jc w:val="center"/>
        <w:rPr>
          <w:rFonts w:ascii="宋体" w:hAnsi="宋体"/>
          <w:b/>
          <w:kern w:val="0"/>
          <w:sz w:val="32"/>
          <w:szCs w:val="32"/>
          <w:highlight w:val="none"/>
        </w:rPr>
      </w:pPr>
      <w:r>
        <w:rPr>
          <w:rFonts w:hint="eastAsia" w:ascii="宋体" w:hAnsi="宋体"/>
          <w:b/>
          <w:kern w:val="0"/>
          <w:sz w:val="32"/>
          <w:szCs w:val="32"/>
          <w:highlight w:val="none"/>
          <w:lang w:val="en-US" w:eastAsia="zh-CN"/>
        </w:rPr>
        <w:t xml:space="preserve">第二部分 </w:t>
      </w:r>
      <w:r>
        <w:rPr>
          <w:rFonts w:ascii="宋体" w:hAnsi="宋体"/>
          <w:b/>
          <w:kern w:val="0"/>
          <w:sz w:val="32"/>
          <w:szCs w:val="32"/>
          <w:highlight w:val="none"/>
        </w:rPr>
        <w:t>用户需求书</w:t>
      </w:r>
    </w:p>
    <w:p w14:paraId="1802F50F">
      <w:pPr>
        <w:spacing w:line="240" w:lineRule="auto"/>
        <w:ind w:firstLine="482" w:firstLineChars="200"/>
        <w:jc w:val="both"/>
        <w:rPr>
          <w:rFonts w:ascii="宋体" w:hAnsi="宋体"/>
          <w:kern w:val="0"/>
          <w:sz w:val="24"/>
          <w:szCs w:val="24"/>
          <w:highlight w:val="none"/>
        </w:rPr>
      </w:pPr>
      <w:r>
        <w:rPr>
          <w:rFonts w:hint="eastAsia" w:ascii="宋体" w:hAnsi="宋体"/>
          <w:b/>
          <w:sz w:val="24"/>
          <w:szCs w:val="24"/>
          <w:highlight w:val="none"/>
          <w:lang w:val="en-US" w:eastAsia="zh-CN"/>
        </w:rPr>
        <w:t>《用户需求书》中的所有技术、商务条款均为实质性响应条款，供应商若有一项条款未响应或不满足，将按无效响应处理。</w:t>
      </w:r>
    </w:p>
    <w:p w14:paraId="3A4CD8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kern w:val="0"/>
          <w:sz w:val="24"/>
          <w:szCs w:val="24"/>
          <w:highlight w:val="none"/>
        </w:rPr>
      </w:pPr>
    </w:p>
    <w:p w14:paraId="1A0FF88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kern w:val="0"/>
          <w:sz w:val="24"/>
          <w:szCs w:val="24"/>
          <w:highlight w:val="none"/>
        </w:rPr>
      </w:pPr>
      <w:r>
        <w:rPr>
          <w:rFonts w:hint="eastAsia" w:ascii="宋体" w:hAnsi="宋体"/>
          <w:b/>
          <w:bCs/>
          <w:kern w:val="0"/>
          <w:sz w:val="24"/>
          <w:szCs w:val="24"/>
          <w:highlight w:val="none"/>
        </w:rPr>
        <w:t>一、项目概况</w:t>
      </w:r>
      <w:r>
        <w:rPr>
          <w:rFonts w:hint="eastAsia" w:ascii="宋体" w:hAnsi="宋体"/>
          <w:kern w:val="0"/>
          <w:sz w:val="24"/>
          <w:szCs w:val="24"/>
          <w:highlight w:val="none"/>
        </w:rPr>
        <w:t xml:space="preserve"> </w:t>
      </w:r>
    </w:p>
    <w:p w14:paraId="110B4C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kern w:val="0"/>
          <w:sz w:val="24"/>
          <w:szCs w:val="24"/>
          <w:highlight w:val="none"/>
        </w:rPr>
      </w:pPr>
      <w:r>
        <w:rPr>
          <w:rFonts w:hint="eastAsia" w:ascii="宋体" w:hAnsi="宋体"/>
          <w:kern w:val="0"/>
          <w:sz w:val="24"/>
          <w:szCs w:val="24"/>
          <w:highlight w:val="none"/>
          <w:lang w:val="en-US" w:eastAsia="zh-CN"/>
        </w:rPr>
        <w:t>1.</w:t>
      </w:r>
      <w:r>
        <w:rPr>
          <w:rFonts w:hint="eastAsia" w:ascii="宋体" w:hAnsi="宋体"/>
          <w:kern w:val="0"/>
          <w:sz w:val="24"/>
          <w:szCs w:val="24"/>
          <w:highlight w:val="none"/>
        </w:rPr>
        <w:t>项目名称：</w:t>
      </w:r>
      <w:r>
        <w:rPr>
          <w:rFonts w:hint="eastAsia" w:ascii="宋体" w:hAnsi="宋体"/>
          <w:kern w:val="0"/>
          <w:sz w:val="24"/>
          <w:szCs w:val="24"/>
          <w:highlight w:val="none"/>
          <w:lang w:eastAsia="zh-CN"/>
        </w:rPr>
        <w:t>茂名市人民医院1台CT和2台DR移装服务采购项目</w:t>
      </w:r>
      <w:r>
        <w:rPr>
          <w:rFonts w:hint="eastAsia" w:ascii="宋体" w:hAnsi="宋体"/>
          <w:kern w:val="0"/>
          <w:sz w:val="24"/>
          <w:szCs w:val="24"/>
          <w:highlight w:val="none"/>
        </w:rPr>
        <w:t>。</w:t>
      </w:r>
    </w:p>
    <w:p w14:paraId="366FB1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kern w:val="0"/>
          <w:sz w:val="24"/>
          <w:szCs w:val="24"/>
          <w:highlight w:val="none"/>
          <w:lang w:val="en-US" w:eastAsia="zh-CN"/>
        </w:rPr>
      </w:pPr>
      <w:r>
        <w:rPr>
          <w:rFonts w:hint="eastAsia" w:ascii="宋体" w:hAnsi="宋体"/>
          <w:kern w:val="0"/>
          <w:sz w:val="24"/>
          <w:szCs w:val="24"/>
          <w:highlight w:val="none"/>
          <w:lang w:val="en-US" w:eastAsia="zh-CN"/>
        </w:rPr>
        <w:t>2.采购预算：120,000.00元</w:t>
      </w:r>
    </w:p>
    <w:p w14:paraId="271BBA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highlight w:val="none"/>
        </w:rPr>
      </w:pPr>
      <w:r>
        <w:rPr>
          <w:rFonts w:hint="eastAsia" w:ascii="宋体" w:hAnsi="宋体"/>
          <w:kern w:val="0"/>
          <w:sz w:val="24"/>
          <w:szCs w:val="24"/>
          <w:highlight w:val="none"/>
          <w:lang w:val="en-US" w:eastAsia="zh-CN"/>
        </w:rPr>
        <w:t>3.</w:t>
      </w:r>
      <w:r>
        <w:rPr>
          <w:rFonts w:hint="eastAsia" w:ascii="宋体" w:hAnsi="宋体"/>
          <w:sz w:val="24"/>
          <w:szCs w:val="24"/>
          <w:highlight w:val="none"/>
        </w:rPr>
        <w:t>服务地点：茂名市人民医院</w:t>
      </w:r>
    </w:p>
    <w:p w14:paraId="4C3667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4.拟移装的设备清单</w:t>
      </w:r>
    </w:p>
    <w:tbl>
      <w:tblPr>
        <w:tblStyle w:val="15"/>
        <w:tblW w:w="9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452"/>
        <w:gridCol w:w="2436"/>
        <w:gridCol w:w="959"/>
        <w:gridCol w:w="1095"/>
        <w:gridCol w:w="1279"/>
        <w:gridCol w:w="1614"/>
      </w:tblGrid>
      <w:tr w14:paraId="4939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35" w:type="dxa"/>
          </w:tcPr>
          <w:p w14:paraId="365EDB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序号</w:t>
            </w:r>
          </w:p>
        </w:tc>
        <w:tc>
          <w:tcPr>
            <w:tcW w:w="1452" w:type="dxa"/>
          </w:tcPr>
          <w:p w14:paraId="024D79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设备名称</w:t>
            </w:r>
          </w:p>
        </w:tc>
        <w:tc>
          <w:tcPr>
            <w:tcW w:w="2436" w:type="dxa"/>
          </w:tcPr>
          <w:p w14:paraId="4EA3C4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设备品牌型号</w:t>
            </w:r>
          </w:p>
        </w:tc>
        <w:tc>
          <w:tcPr>
            <w:tcW w:w="959" w:type="dxa"/>
          </w:tcPr>
          <w:p w14:paraId="29DB45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数量</w:t>
            </w:r>
          </w:p>
        </w:tc>
        <w:tc>
          <w:tcPr>
            <w:tcW w:w="1095" w:type="dxa"/>
          </w:tcPr>
          <w:p w14:paraId="5FF6B0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单位</w:t>
            </w:r>
          </w:p>
        </w:tc>
        <w:tc>
          <w:tcPr>
            <w:tcW w:w="1279" w:type="dxa"/>
          </w:tcPr>
          <w:p w14:paraId="518328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维保情况</w:t>
            </w:r>
          </w:p>
        </w:tc>
        <w:tc>
          <w:tcPr>
            <w:tcW w:w="1614" w:type="dxa"/>
          </w:tcPr>
          <w:p w14:paraId="2B5C9C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设备所在地</w:t>
            </w:r>
          </w:p>
        </w:tc>
      </w:tr>
      <w:tr w14:paraId="2171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tcPr>
          <w:p w14:paraId="3BEE19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1</w:t>
            </w:r>
          </w:p>
        </w:tc>
        <w:tc>
          <w:tcPr>
            <w:tcW w:w="1452" w:type="dxa"/>
          </w:tcPr>
          <w:p w14:paraId="72437F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CT机</w:t>
            </w:r>
          </w:p>
        </w:tc>
        <w:tc>
          <w:tcPr>
            <w:tcW w:w="2436" w:type="dxa"/>
          </w:tcPr>
          <w:p w14:paraId="7C59D2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GE Optima CT 620</w:t>
            </w:r>
          </w:p>
        </w:tc>
        <w:tc>
          <w:tcPr>
            <w:tcW w:w="959" w:type="dxa"/>
          </w:tcPr>
          <w:p w14:paraId="255B9D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w:t>
            </w:r>
          </w:p>
        </w:tc>
        <w:tc>
          <w:tcPr>
            <w:tcW w:w="1095" w:type="dxa"/>
          </w:tcPr>
          <w:p w14:paraId="7D23FF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套</w:t>
            </w:r>
          </w:p>
        </w:tc>
        <w:tc>
          <w:tcPr>
            <w:tcW w:w="1279" w:type="dxa"/>
          </w:tcPr>
          <w:p w14:paraId="174F6E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有</w:t>
            </w:r>
          </w:p>
        </w:tc>
        <w:tc>
          <w:tcPr>
            <w:tcW w:w="1614" w:type="dxa"/>
          </w:tcPr>
          <w:p w14:paraId="056949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总院区</w:t>
            </w:r>
          </w:p>
        </w:tc>
      </w:tr>
      <w:tr w14:paraId="2B4C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tcPr>
          <w:p w14:paraId="25365A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2</w:t>
            </w:r>
          </w:p>
        </w:tc>
        <w:tc>
          <w:tcPr>
            <w:tcW w:w="1452" w:type="dxa"/>
          </w:tcPr>
          <w:p w14:paraId="69189C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DR机</w:t>
            </w:r>
          </w:p>
        </w:tc>
        <w:tc>
          <w:tcPr>
            <w:tcW w:w="2436" w:type="dxa"/>
          </w:tcPr>
          <w:p w14:paraId="53A44C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GMM CHORUS</w:t>
            </w:r>
          </w:p>
        </w:tc>
        <w:tc>
          <w:tcPr>
            <w:tcW w:w="959" w:type="dxa"/>
          </w:tcPr>
          <w:p w14:paraId="5DE7E0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w:t>
            </w:r>
          </w:p>
        </w:tc>
        <w:tc>
          <w:tcPr>
            <w:tcW w:w="1095" w:type="dxa"/>
          </w:tcPr>
          <w:p w14:paraId="59D069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套</w:t>
            </w:r>
          </w:p>
        </w:tc>
        <w:tc>
          <w:tcPr>
            <w:tcW w:w="1279" w:type="dxa"/>
          </w:tcPr>
          <w:p w14:paraId="756F7C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无</w:t>
            </w:r>
          </w:p>
        </w:tc>
        <w:tc>
          <w:tcPr>
            <w:tcW w:w="1614" w:type="dxa"/>
          </w:tcPr>
          <w:p w14:paraId="3FAE1F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总院区</w:t>
            </w:r>
          </w:p>
        </w:tc>
      </w:tr>
      <w:tr w14:paraId="7823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835" w:type="dxa"/>
          </w:tcPr>
          <w:p w14:paraId="63D6DB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3</w:t>
            </w:r>
          </w:p>
        </w:tc>
        <w:tc>
          <w:tcPr>
            <w:tcW w:w="1452" w:type="dxa"/>
          </w:tcPr>
          <w:p w14:paraId="06E104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DR机</w:t>
            </w:r>
          </w:p>
        </w:tc>
        <w:tc>
          <w:tcPr>
            <w:tcW w:w="2436" w:type="dxa"/>
          </w:tcPr>
          <w:p w14:paraId="7A816F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联影 uR780i</w:t>
            </w:r>
          </w:p>
        </w:tc>
        <w:tc>
          <w:tcPr>
            <w:tcW w:w="959" w:type="dxa"/>
          </w:tcPr>
          <w:p w14:paraId="0645BF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w:t>
            </w:r>
          </w:p>
        </w:tc>
        <w:tc>
          <w:tcPr>
            <w:tcW w:w="1095" w:type="dxa"/>
          </w:tcPr>
          <w:p w14:paraId="4F2956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套</w:t>
            </w:r>
          </w:p>
        </w:tc>
        <w:tc>
          <w:tcPr>
            <w:tcW w:w="1279" w:type="dxa"/>
          </w:tcPr>
          <w:p w14:paraId="6B76FB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无</w:t>
            </w:r>
          </w:p>
        </w:tc>
        <w:tc>
          <w:tcPr>
            <w:tcW w:w="1614" w:type="dxa"/>
          </w:tcPr>
          <w:p w14:paraId="665A42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水东湾分院</w:t>
            </w:r>
          </w:p>
        </w:tc>
      </w:tr>
    </w:tbl>
    <w:p w14:paraId="51E5A3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sz w:val="24"/>
          <w:szCs w:val="24"/>
          <w:highlight w:val="none"/>
          <w:lang w:val="en-US" w:eastAsia="zh-CN"/>
        </w:rPr>
      </w:pPr>
      <w:r>
        <w:rPr>
          <w:rFonts w:hint="default" w:ascii="宋体" w:hAnsi="宋体"/>
          <w:sz w:val="24"/>
          <w:szCs w:val="24"/>
          <w:highlight w:val="none"/>
          <w:lang w:val="en-US" w:eastAsia="zh-CN"/>
        </w:rPr>
        <w:t>本项目中3台放射设备</w:t>
      </w:r>
      <w:r>
        <w:rPr>
          <w:rFonts w:hint="eastAsia" w:ascii="宋体" w:hAnsi="宋体"/>
          <w:sz w:val="24"/>
          <w:szCs w:val="24"/>
          <w:highlight w:val="none"/>
          <w:lang w:val="en-US" w:eastAsia="zh-CN"/>
        </w:rPr>
        <w:t>移装</w:t>
      </w:r>
      <w:r>
        <w:rPr>
          <w:rFonts w:hint="default" w:ascii="宋体" w:hAnsi="宋体"/>
          <w:sz w:val="24"/>
          <w:szCs w:val="24"/>
          <w:highlight w:val="none"/>
          <w:lang w:val="en-US" w:eastAsia="zh-CN"/>
        </w:rPr>
        <w:t>至应急大楼再安装服务，包含:设备主机、配套工作站及附属第三方产品的</w:t>
      </w:r>
      <w:r>
        <w:rPr>
          <w:rFonts w:hint="eastAsia" w:ascii="宋体" w:hAnsi="宋体"/>
          <w:sz w:val="24"/>
          <w:szCs w:val="24"/>
          <w:highlight w:val="none"/>
          <w:lang w:val="en-US" w:eastAsia="zh-CN"/>
        </w:rPr>
        <w:t>移装</w:t>
      </w:r>
      <w:r>
        <w:rPr>
          <w:rFonts w:hint="default" w:ascii="宋体" w:hAnsi="宋体"/>
          <w:sz w:val="24"/>
          <w:szCs w:val="24"/>
          <w:highlight w:val="none"/>
          <w:lang w:val="en-US" w:eastAsia="zh-CN"/>
        </w:rPr>
        <w:t>、安装并调试恢复设备移机前状态。</w:t>
      </w:r>
    </w:p>
    <w:p w14:paraId="105E765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sz w:val="24"/>
          <w:szCs w:val="24"/>
          <w:highlight w:val="none"/>
        </w:rPr>
      </w:pPr>
      <w:r>
        <w:rPr>
          <w:rFonts w:hint="eastAsia" w:ascii="宋体" w:hAnsi="宋体"/>
          <w:b/>
          <w:bCs/>
          <w:sz w:val="24"/>
          <w:szCs w:val="24"/>
          <w:highlight w:val="none"/>
          <w:lang w:eastAsia="zh-CN"/>
        </w:rPr>
        <w:t>二、</w:t>
      </w:r>
      <w:r>
        <w:rPr>
          <w:rFonts w:hint="eastAsia" w:ascii="宋体" w:hAnsi="宋体"/>
          <w:b/>
          <w:bCs/>
          <w:sz w:val="24"/>
          <w:szCs w:val="24"/>
          <w:highlight w:val="none"/>
        </w:rPr>
        <w:t>服务</w:t>
      </w:r>
      <w:r>
        <w:rPr>
          <w:rFonts w:hint="eastAsia" w:ascii="宋体" w:hAnsi="宋体"/>
          <w:b/>
          <w:bCs/>
          <w:sz w:val="24"/>
          <w:szCs w:val="24"/>
          <w:highlight w:val="none"/>
          <w:lang w:val="en-US" w:eastAsia="zh-CN"/>
        </w:rPr>
        <w:t>要求</w:t>
      </w:r>
    </w:p>
    <w:p w14:paraId="627CEC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移装前，维保期内设备由采购人、供应商、现维保公司人员三方共同确认仪器设备原有状态，按照设备说明书标准及相关法规进行安全检查（包括但不限于：制定检查计划、机械安全检查、电气安全检查、记录检查结果等）。供应商出具仪器性能技术报告，三方共同于报告上签字。移装到位调试完成后，再次进行测试，由采购人、供应商、现维保公司人员三方共同确认仪器设备状态不低于拆机前的状态。非维保设备由采购人及供应商双方确认供应商出具的仪器性能技术报告。（提供加盖公章的承诺函，格式自拟）</w:t>
      </w:r>
    </w:p>
    <w:p w14:paraId="6CC271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2.根据采购人要求在拆机前务必做好被拆设备的全部数据保存工作，满足国家相关部门检查要求。</w:t>
      </w:r>
    </w:p>
    <w:p w14:paraId="52D6C7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3.供应商须具备移机、运输、存储、安装、调试及维修等移装设备全流程的适配工具，保障球管、机架精准安装及设备移机安全稳定。</w:t>
      </w:r>
    </w:p>
    <w:p w14:paraId="55F35E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4.拟移装设备从目前所在地点进行拆卸，再将拆卸的所有设备、其零配件进行包装，运输至指定地点重新安装成整机的行为，包括新地点的机房场地确认、搬运、运输保险等，另外还需包括设备配套的设备的拆卸、搬运、再安装调试等服务。</w:t>
      </w:r>
    </w:p>
    <w:p w14:paraId="01A49E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5.移机过程中，供应商负责全程移机再安装项目的安全。包括移机过程中所发生的人身安全、所有设备(包含设备主体及附属设备)安全及其它不可预见问题的全部安全责任。（提供加盖公章的承诺函，格式自拟）</w:t>
      </w:r>
    </w:p>
    <w:p w14:paraId="23E156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6.供应商提供移机再安装服务过程中出现设备损坏或配件损坏（包括但不限于球管、探测器、工作站等），由供应商负责赔偿和处理。损坏后需要更换的配件要求为同一生产厂家生产的同一型号规格的原厂未开封配件，并能满足设备运行要求，不会给设备带来潜在危害，配件来源合法并保障及时供应。由于移机再安装服务过程中导致的故障，由供应商维修并满足设备原有的运行要求。（提供加盖公章的承诺函，格式自拟）</w:t>
      </w:r>
    </w:p>
    <w:p w14:paraId="063CFB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7.移机运输过程中，如发生配件丢失损坏的情况，供应商应提供原厂全新的配件（如球管、探测器、冷头等），费用由供应商承担，且提供相应证明。（提供加盖公章的承诺函，格式自拟）</w:t>
      </w:r>
    </w:p>
    <w:p w14:paraId="103BD3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8.处于维保期内的设备，供应商需确保移装前后的设备性能一致，符合现维保公司以及采购人的要求，以保证设备移装后的维保期延续。（提供加盖公章的承诺函，格式自拟）</w:t>
      </w:r>
    </w:p>
    <w:p w14:paraId="5E0295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9.供应商需能合法获得移装设备在有效期内的原厂高级故障诊断软件的诊断维修钥匙（service key）,并保证不违反国家有关知识产权的法律规定。（提供加盖公章的承诺函，格式自拟）</w:t>
      </w:r>
    </w:p>
    <w:p w14:paraId="448ABDB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sz w:val="24"/>
          <w:szCs w:val="24"/>
          <w:highlight w:val="none"/>
          <w:lang w:eastAsia="zh-CN"/>
        </w:rPr>
      </w:pPr>
      <w:r>
        <w:rPr>
          <w:rFonts w:hint="eastAsia" w:ascii="宋体" w:hAnsi="宋体"/>
          <w:b/>
          <w:bCs/>
          <w:sz w:val="24"/>
          <w:szCs w:val="24"/>
          <w:highlight w:val="none"/>
          <w:lang w:val="en-US" w:eastAsia="zh-CN"/>
        </w:rPr>
        <w:t>三</w:t>
      </w:r>
      <w:r>
        <w:rPr>
          <w:rFonts w:hint="eastAsia" w:ascii="宋体" w:hAnsi="宋体"/>
          <w:b/>
          <w:bCs/>
          <w:sz w:val="24"/>
          <w:szCs w:val="24"/>
          <w:highlight w:val="none"/>
          <w:lang w:eastAsia="zh-CN"/>
        </w:rPr>
        <w:t>、商务要求</w:t>
      </w:r>
    </w:p>
    <w:p w14:paraId="1F085944">
      <w:pPr>
        <w:kinsoku/>
        <w:overflowPunct/>
        <w:autoSpaceDE/>
        <w:autoSpaceDN/>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（一）</w:t>
      </w:r>
      <w:r>
        <w:rPr>
          <w:rFonts w:hint="eastAsia" w:ascii="宋体" w:hAnsi="宋体"/>
          <w:sz w:val="24"/>
          <w:szCs w:val="24"/>
          <w:highlight w:val="none"/>
        </w:rPr>
        <w:t>在</w:t>
      </w:r>
      <w:r>
        <w:rPr>
          <w:rFonts w:hint="eastAsia" w:ascii="宋体" w:hAnsi="宋体"/>
          <w:sz w:val="24"/>
          <w:szCs w:val="24"/>
          <w:highlight w:val="none"/>
          <w:lang w:eastAsia="zh-CN"/>
        </w:rPr>
        <w:t>采购人</w:t>
      </w:r>
      <w:r>
        <w:rPr>
          <w:rFonts w:hint="eastAsia" w:ascii="宋体" w:hAnsi="宋体"/>
          <w:sz w:val="24"/>
          <w:szCs w:val="24"/>
          <w:highlight w:val="none"/>
        </w:rPr>
        <w:t>场地和相关环评检测合格情况下，</w:t>
      </w:r>
      <w:r>
        <w:rPr>
          <w:rFonts w:hint="eastAsia" w:ascii="宋体" w:hAnsi="宋体"/>
          <w:sz w:val="24"/>
          <w:szCs w:val="24"/>
          <w:highlight w:val="none"/>
          <w:lang w:eastAsia="zh-CN"/>
        </w:rPr>
        <w:t>供应商</w:t>
      </w:r>
      <w:r>
        <w:rPr>
          <w:rFonts w:hint="eastAsia" w:ascii="宋体" w:hAnsi="宋体"/>
          <w:sz w:val="24"/>
          <w:szCs w:val="24"/>
          <w:highlight w:val="none"/>
        </w:rPr>
        <w:t>应服从</w:t>
      </w:r>
      <w:r>
        <w:rPr>
          <w:rFonts w:hint="eastAsia" w:ascii="宋体" w:hAnsi="宋体"/>
          <w:sz w:val="24"/>
          <w:szCs w:val="24"/>
          <w:highlight w:val="none"/>
          <w:lang w:eastAsia="zh-CN"/>
        </w:rPr>
        <w:t>采购人</w:t>
      </w:r>
      <w:r>
        <w:rPr>
          <w:rFonts w:hint="eastAsia" w:ascii="宋体" w:hAnsi="宋体"/>
          <w:sz w:val="24"/>
          <w:szCs w:val="24"/>
          <w:highlight w:val="none"/>
        </w:rPr>
        <w:t>的工作计划安排，并在</w:t>
      </w:r>
      <w:r>
        <w:rPr>
          <w:rFonts w:hint="eastAsia" w:ascii="宋体" w:hAnsi="宋体"/>
          <w:sz w:val="24"/>
          <w:szCs w:val="24"/>
          <w:highlight w:val="none"/>
          <w:lang w:eastAsia="zh-CN"/>
        </w:rPr>
        <w:t>采购人</w:t>
      </w:r>
      <w:r>
        <w:rPr>
          <w:rFonts w:hint="eastAsia" w:ascii="宋体" w:hAnsi="宋体"/>
          <w:sz w:val="24"/>
          <w:szCs w:val="24"/>
          <w:highlight w:val="none"/>
        </w:rPr>
        <w:t>指定</w:t>
      </w:r>
      <w:r>
        <w:rPr>
          <w:rFonts w:hint="eastAsia" w:ascii="宋体" w:hAnsi="宋体"/>
          <w:sz w:val="24"/>
          <w:szCs w:val="24"/>
          <w:highlight w:val="none"/>
          <w:lang w:eastAsia="zh-CN"/>
        </w:rPr>
        <w:t>移装</w:t>
      </w:r>
      <w:r>
        <w:rPr>
          <w:rFonts w:hint="eastAsia" w:ascii="宋体" w:hAnsi="宋体"/>
          <w:sz w:val="24"/>
          <w:szCs w:val="24"/>
          <w:highlight w:val="none"/>
        </w:rPr>
        <w:t>日起10个日历日内完成</w:t>
      </w:r>
      <w:r>
        <w:rPr>
          <w:rFonts w:hint="eastAsia" w:ascii="宋体" w:hAnsi="宋体"/>
          <w:sz w:val="24"/>
          <w:szCs w:val="24"/>
          <w:highlight w:val="none"/>
          <w:lang w:eastAsia="zh-CN"/>
        </w:rPr>
        <w:t>移装</w:t>
      </w:r>
      <w:r>
        <w:rPr>
          <w:rFonts w:hint="eastAsia" w:ascii="宋体" w:hAnsi="宋体"/>
          <w:sz w:val="24"/>
          <w:szCs w:val="24"/>
          <w:highlight w:val="none"/>
        </w:rPr>
        <w:t>及安装后的调试工作，保证达到设备自带图像检测软件的检测标准，</w:t>
      </w:r>
      <w:r>
        <w:rPr>
          <w:rFonts w:hint="eastAsia" w:ascii="宋体" w:hAnsi="宋体"/>
          <w:sz w:val="24"/>
          <w:szCs w:val="24"/>
          <w:highlight w:val="none"/>
          <w:lang w:eastAsia="zh-CN"/>
        </w:rPr>
        <w:t>安装调试完成之日起</w:t>
      </w:r>
      <w:r>
        <w:rPr>
          <w:rFonts w:hint="eastAsia" w:ascii="宋体" w:hAnsi="宋体"/>
          <w:sz w:val="24"/>
          <w:szCs w:val="24"/>
          <w:highlight w:val="none"/>
        </w:rPr>
        <w:t>15个日历日内正常</w:t>
      </w:r>
      <w:r>
        <w:rPr>
          <w:rFonts w:hint="eastAsia" w:ascii="宋体" w:hAnsi="宋体"/>
          <w:sz w:val="24"/>
          <w:szCs w:val="24"/>
          <w:highlight w:val="none"/>
          <w:lang w:eastAsia="zh-CN"/>
        </w:rPr>
        <w:t>投入</w:t>
      </w:r>
      <w:r>
        <w:rPr>
          <w:rFonts w:hint="eastAsia" w:ascii="宋体" w:hAnsi="宋体"/>
          <w:sz w:val="24"/>
          <w:szCs w:val="24"/>
          <w:highlight w:val="none"/>
        </w:rPr>
        <w:t>使用。</w:t>
      </w:r>
    </w:p>
    <w:p w14:paraId="264C7D2D">
      <w:pPr>
        <w:kinsoku/>
        <w:overflowPunct/>
        <w:autoSpaceDE/>
        <w:autoSpaceDN/>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（二）供应商应提供设备拆装及运输方案，包括：(1)设备拆机方案；(2)设备搬运方案；(3)设备安装及调试方案。</w:t>
      </w:r>
    </w:p>
    <w:p w14:paraId="535B6DF7">
      <w:pPr>
        <w:kinsoku/>
        <w:overflowPunct/>
        <w:autoSpaceDE/>
        <w:autoSpaceDN/>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（三）供应商应提供质量(完成时间、安全)保障措施及方案，包括：(1)项目质量安全管理；(2)项目进度以及完成时间安排。</w:t>
      </w:r>
    </w:p>
    <w:p w14:paraId="67A4B9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（四）报价要求及付款方式：</w:t>
      </w:r>
    </w:p>
    <w:p w14:paraId="17AF5078">
      <w:pPr>
        <w:kinsoku/>
        <w:overflowPunct/>
        <w:autoSpaceDE/>
        <w:autoSpaceDN/>
        <w:spacing w:line="360" w:lineRule="auto"/>
        <w:ind w:firstLine="480" w:firstLineChars="200"/>
        <w:rPr>
          <w:rFonts w:hint="default"/>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报价方式以人民币为报价货币，且总报价不得超过本项目的预算价，超过预算价的按无效响应处理。</w:t>
      </w:r>
    </w:p>
    <w:p w14:paraId="717E52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本项目</w:t>
      </w:r>
      <w:r>
        <w:rPr>
          <w:rFonts w:hint="eastAsia" w:ascii="宋体" w:hAnsi="宋体"/>
          <w:sz w:val="24"/>
          <w:szCs w:val="24"/>
          <w:highlight w:val="none"/>
          <w:lang w:val="en-US" w:eastAsia="zh-CN"/>
        </w:rPr>
        <w:t>供应商</w:t>
      </w:r>
      <w:r>
        <w:rPr>
          <w:rFonts w:hint="eastAsia" w:ascii="宋体" w:hAnsi="宋体"/>
          <w:sz w:val="24"/>
          <w:szCs w:val="24"/>
          <w:highlight w:val="none"/>
        </w:rPr>
        <w:t>报价应包括为完成项目全部内容的所有费用（包括但</w:t>
      </w:r>
      <w:r>
        <w:rPr>
          <w:rFonts w:hint="eastAsia" w:ascii="宋体" w:hAnsi="宋体"/>
          <w:sz w:val="24"/>
          <w:szCs w:val="24"/>
          <w:highlight w:val="none"/>
          <w:lang w:val="en-US" w:eastAsia="zh-CN"/>
        </w:rPr>
        <w:t>不限于预检费、拆机费、安装调试费、差旅费、运输费、</w:t>
      </w:r>
      <w:r>
        <w:rPr>
          <w:rFonts w:hint="eastAsia" w:ascii="宋体" w:hAnsi="宋体"/>
          <w:sz w:val="24"/>
          <w:szCs w:val="24"/>
          <w:highlight w:val="none"/>
        </w:rPr>
        <w:t>工具及物耗费用、人员工资、加班费、突发性作业费、劳保费、福利费、保险费、风险金和税费、利润、不可预见费等），上述费用不管是否在</w:t>
      </w:r>
      <w:r>
        <w:rPr>
          <w:rFonts w:hint="eastAsia" w:ascii="宋体" w:hAnsi="宋体"/>
          <w:sz w:val="24"/>
          <w:szCs w:val="24"/>
          <w:highlight w:val="none"/>
          <w:lang w:val="en-US" w:eastAsia="zh-CN"/>
        </w:rPr>
        <w:t>供应商的响应</w:t>
      </w:r>
      <w:r>
        <w:rPr>
          <w:rFonts w:hint="eastAsia" w:ascii="宋体" w:hAnsi="宋体"/>
          <w:sz w:val="24"/>
          <w:szCs w:val="24"/>
          <w:highlight w:val="none"/>
        </w:rPr>
        <w:t>文件报价事项中单列，均视为</w:t>
      </w:r>
      <w:r>
        <w:rPr>
          <w:rFonts w:hint="eastAsia" w:ascii="宋体" w:hAnsi="宋体"/>
          <w:sz w:val="24"/>
          <w:szCs w:val="24"/>
          <w:highlight w:val="none"/>
          <w:lang w:val="en-US" w:eastAsia="zh-CN"/>
        </w:rPr>
        <w:t>响应</w:t>
      </w:r>
      <w:r>
        <w:rPr>
          <w:rFonts w:hint="eastAsia" w:ascii="宋体" w:hAnsi="宋体"/>
          <w:sz w:val="24"/>
          <w:szCs w:val="24"/>
          <w:highlight w:val="none"/>
        </w:rPr>
        <w:t>总价中已包含该费用。</w:t>
      </w:r>
    </w:p>
    <w:p w14:paraId="594535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3.付款方式：本项目所有拆机、打包、运输、安装、调试等工作完成且验收合格后，采购人凭供应商开具的有效等额发票和验收报告办理完汇款手续之日起30个工作日内支付成交金额的100%。</w:t>
      </w:r>
    </w:p>
    <w:p w14:paraId="0A2A27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eastAsia="zh-CN"/>
        </w:rPr>
      </w:pPr>
      <w:r>
        <w:rPr>
          <w:rFonts w:hint="eastAsia" w:ascii="宋体" w:hAnsi="宋体"/>
          <w:sz w:val="24"/>
          <w:szCs w:val="24"/>
          <w:highlight w:val="none"/>
          <w:lang w:val="en-US" w:eastAsia="zh-CN"/>
        </w:rPr>
        <w:t>（五）</w:t>
      </w:r>
      <w:r>
        <w:rPr>
          <w:rFonts w:hint="eastAsia" w:ascii="宋体" w:hAnsi="宋体"/>
          <w:sz w:val="24"/>
          <w:szCs w:val="24"/>
          <w:highlight w:val="none"/>
          <w:lang w:eastAsia="zh-CN"/>
        </w:rPr>
        <w:t>业绩要求：供应商提供202</w:t>
      </w:r>
      <w:r>
        <w:rPr>
          <w:rFonts w:hint="eastAsia" w:ascii="宋体" w:hAnsi="宋体"/>
          <w:sz w:val="24"/>
          <w:szCs w:val="24"/>
          <w:highlight w:val="none"/>
          <w:lang w:val="en-US" w:eastAsia="zh-CN"/>
        </w:rPr>
        <w:t>3</w:t>
      </w:r>
      <w:r>
        <w:rPr>
          <w:rFonts w:hint="eastAsia" w:ascii="宋体" w:hAnsi="宋体"/>
          <w:sz w:val="24"/>
          <w:szCs w:val="24"/>
          <w:highlight w:val="none"/>
          <w:lang w:eastAsia="zh-CN"/>
        </w:rPr>
        <w:t>年1月1日至今（以合同签订时间为准）同类项目合同2份，提供合同关键页（应包含但不限于合同签约主体名称、采购标的、签订合同时间、签约主体公章等关键信息、验收报告等的复印件并加盖供应商公章。）</w:t>
      </w:r>
    </w:p>
    <w:p w14:paraId="7B17C0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（六）验收要求</w:t>
      </w:r>
    </w:p>
    <w:p w14:paraId="3CC2FF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1.履约验收主体：采购人和成交供应商的项目相关人员。 </w:t>
      </w:r>
    </w:p>
    <w:p w14:paraId="336368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2.履约验收方式：</w:t>
      </w:r>
    </w:p>
    <w:p w14:paraId="4884B6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①初步验收：成交供应商完成所有拆机、打包、运输、安装、调试等工作；</w:t>
      </w:r>
    </w:p>
    <w:p w14:paraId="283C3F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②最终验收：初步验收之日起至设备试运行7个日历日后，由成交供应商提出验收，自验收申请之日起7个日历日内组织完成履约验收。</w:t>
      </w:r>
    </w:p>
    <w:p w14:paraId="6FC10A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fldChar w:fldCharType="begin"/>
      </w:r>
      <w:r>
        <w:rPr>
          <w:rFonts w:hint="eastAsia" w:ascii="宋体" w:hAnsi="宋体"/>
          <w:sz w:val="24"/>
          <w:szCs w:val="24"/>
          <w:highlight w:val="none"/>
          <w:lang w:val="en-US" w:eastAsia="zh-CN"/>
        </w:rPr>
        <w:instrText xml:space="preserve"> = 3 \* GB3 \* MERGEFORMAT </w:instrText>
      </w:r>
      <w:r>
        <w:rPr>
          <w:rFonts w:hint="eastAsia" w:ascii="宋体" w:hAnsi="宋体"/>
          <w:sz w:val="24"/>
          <w:szCs w:val="24"/>
          <w:highlight w:val="none"/>
          <w:lang w:val="en-US" w:eastAsia="zh-CN"/>
        </w:rPr>
        <w:fldChar w:fldCharType="separate"/>
      </w:r>
      <w:r>
        <w:rPr>
          <w:highlight w:val="none"/>
        </w:rPr>
        <w:t>③</w:t>
      </w:r>
      <w:r>
        <w:rPr>
          <w:rFonts w:hint="eastAsia" w:ascii="宋体" w:hAnsi="宋体"/>
          <w:sz w:val="24"/>
          <w:szCs w:val="24"/>
          <w:highlight w:val="none"/>
          <w:lang w:val="en-US" w:eastAsia="zh-CN"/>
        </w:rPr>
        <w:fldChar w:fldCharType="end"/>
      </w:r>
      <w:r>
        <w:rPr>
          <w:rFonts w:hint="eastAsia" w:ascii="宋体" w:hAnsi="宋体"/>
          <w:sz w:val="24"/>
          <w:szCs w:val="24"/>
          <w:highlight w:val="none"/>
          <w:lang w:val="en-US" w:eastAsia="zh-CN"/>
        </w:rPr>
        <w:t>签署验收意见书：合格则通过验收；不合格的，成交供应商必须提供维修或调试服务，维修需在采购人提出验收不合格之日起7个日历日内完成且达到移装前的测试技术指标，未能在7个日历日内完成维修或调试工作的，由此造成的损失，由成交供应商承担。</w:t>
      </w:r>
    </w:p>
    <w:p w14:paraId="5237AC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3.验收组织方式：采购人组织验收小组（由采购人和成交供应商的项目相关人员组成）验收。</w:t>
      </w:r>
    </w:p>
    <w:p w14:paraId="65FFDC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4.履约验收内容</w:t>
      </w:r>
    </w:p>
    <w:p w14:paraId="392157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（1）设备完整性：主机、工作站、附属设备、第三方配件齐全无缺失、无更换。</w:t>
      </w:r>
    </w:p>
    <w:p w14:paraId="12A980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（2）移装过程资料：安全检查记录、数据保存记录、拆机清单、包装运输记录。</w:t>
      </w:r>
    </w:p>
    <w:p w14:paraId="74BA12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（3）安装就位与图纸：安装图纸完整、与机房防护性能的建设公司对接记录、就位精准。</w:t>
      </w:r>
    </w:p>
    <w:p w14:paraId="4A8C87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（4）功能与性能：开机正常、各项功能恢复、图像质量达标、软件检测通过。</w:t>
      </w:r>
    </w:p>
    <w:p w14:paraId="15716E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（5）安全与责任：无人员伤害、无设备损坏、无配件替换、承诺函齐全。</w:t>
      </w:r>
    </w:p>
    <w:p w14:paraId="5E7F0D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（6）试运行情况：连续7个日历日稳定、无故障、无报错。</w:t>
      </w:r>
    </w:p>
    <w:p w14:paraId="4B7D48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（7）合规性：符合国家关于放射设备的相关法律法规。</w:t>
      </w:r>
    </w:p>
    <w:p w14:paraId="74A25A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（8）服务工期：在采购人指定移装日起10个日历日内完成，供应商完成拆机、打包、运输、安装、调试等所有工作，安装调试完成之日起15个日历日内可正常使用。</w:t>
      </w:r>
    </w:p>
    <w:p w14:paraId="497DE9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6.履约验收标准</w:t>
      </w:r>
    </w:p>
    <w:p w14:paraId="790452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仪器送达指定位置后，按装箱单逐项清点，确保数量和移装前一致。到达新机房的仪器必须和装箱单中标明的名称、品牌、型号、数量、固定资产编号一致；移装前后对仪器做资料存档，确保移装后仪器及附件外观较移装前无新增破损、锈蚀、碰伤等。移装前后均需要进行性能测试，保证前后性能一致或达到原厂移装前测试标准。</w:t>
      </w:r>
    </w:p>
    <w:p w14:paraId="03FF18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（七）其他要求</w:t>
      </w:r>
    </w:p>
    <w:p w14:paraId="571E42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eastAsia="zh-CN"/>
        </w:rPr>
      </w:pPr>
      <w:r>
        <w:rPr>
          <w:rFonts w:hint="eastAsia" w:ascii="宋体" w:hAnsi="宋体"/>
          <w:sz w:val="24"/>
          <w:szCs w:val="24"/>
          <w:highlight w:val="none"/>
          <w:lang w:val="en-US" w:eastAsia="zh-CN"/>
        </w:rPr>
        <w:t>1.</w:t>
      </w:r>
      <w:r>
        <w:rPr>
          <w:rFonts w:hint="eastAsia" w:ascii="宋体" w:hAnsi="宋体"/>
          <w:sz w:val="24"/>
          <w:szCs w:val="24"/>
          <w:highlight w:val="none"/>
          <w:lang w:eastAsia="zh-CN"/>
        </w:rPr>
        <w:t>递交响应文件的授权代表不是供应商法定代表人的，响应文件中需提供响应截止时间前6个月内任意1个月供应商为授权代表购买社保的证明文件复印件，并加盖供应商公章。</w:t>
      </w:r>
    </w:p>
    <w:p w14:paraId="11068C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2.供应商需提供设备调试安装的图纸，并与机房防护性能的建设公司进行对接及配合，一同保障设备顺利完好的运输及安装。</w:t>
      </w:r>
    </w:p>
    <w:p w14:paraId="2DD01D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3.设备资产为国有资产，供应商不得随意破坏、替换设备及附属配件，否则采购人将追究相关法律责任。</w:t>
      </w:r>
    </w:p>
    <w:p w14:paraId="0A25EF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4.供应商需保证设备的正常使用及运行，如因供应商在移装过程中导致的设备故障而产生无法修复的损失，采购人有权依据本条款约定按照设备原值及造成的经济损失向供应商索赔。</w:t>
      </w:r>
    </w:p>
    <w:p w14:paraId="45B996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5.响应供应商承诺在提供服务期间遵守采购人各项规章制度，并对自己的安全负全部责任。</w:t>
      </w:r>
    </w:p>
    <w:p w14:paraId="17CE10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6.响应供应商承诺在提供服务期间不得损坏采购人财产，否则按损坏情况照价赔偿。</w:t>
      </w:r>
    </w:p>
    <w:p w14:paraId="32550D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highlight w:val="none"/>
        </w:rPr>
      </w:pPr>
    </w:p>
    <w:p w14:paraId="0A94366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highlight w:val="none"/>
        </w:rPr>
      </w:pPr>
    </w:p>
    <w:p w14:paraId="3F4A4D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highlight w:val="none"/>
        </w:rPr>
      </w:pPr>
    </w:p>
    <w:p w14:paraId="6D76F86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highlight w:val="none"/>
        </w:rPr>
      </w:pPr>
    </w:p>
    <w:p w14:paraId="133E44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highlight w:val="none"/>
        </w:rPr>
      </w:pPr>
    </w:p>
    <w:p w14:paraId="4282A4F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highlight w:val="none"/>
        </w:rPr>
      </w:pPr>
    </w:p>
    <w:p w14:paraId="5CC5857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highlight w:val="none"/>
        </w:rPr>
      </w:pPr>
    </w:p>
    <w:p w14:paraId="3161726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highlight w:val="none"/>
        </w:rPr>
      </w:pPr>
    </w:p>
    <w:p w14:paraId="4B728EFF">
      <w:pPr>
        <w:keepNext w:val="0"/>
        <w:keepLines w:val="0"/>
        <w:pageBreakBefore w:val="0"/>
        <w:widowControl w:val="0"/>
        <w:kinsoku/>
        <w:wordWrap/>
        <w:overflowPunct/>
        <w:topLinePunct w:val="0"/>
        <w:bidi w:val="0"/>
        <w:snapToGrid/>
        <w:spacing w:line="400" w:lineRule="exact"/>
        <w:jc w:val="both"/>
        <w:textAlignment w:val="auto"/>
        <w:rPr>
          <w:rFonts w:hint="eastAsia" w:ascii="宋体" w:hAnsi="宋体" w:cs="Times New Roman"/>
          <w:b/>
          <w:sz w:val="28"/>
          <w:szCs w:val="28"/>
          <w:highlight w:val="none"/>
          <w:lang w:val="en-US" w:eastAsia="zh-CN"/>
        </w:rPr>
      </w:pPr>
      <w:r>
        <w:rPr>
          <w:rFonts w:hint="eastAsia" w:ascii="宋体" w:hAnsi="宋体" w:cs="Times New Roman"/>
          <w:b/>
          <w:sz w:val="28"/>
          <w:szCs w:val="28"/>
          <w:highlight w:val="none"/>
          <w:lang w:val="en-US" w:eastAsia="zh-CN"/>
        </w:rPr>
        <w:t xml:space="preserve">                    </w:t>
      </w:r>
    </w:p>
    <w:p w14:paraId="1BB066FA">
      <w:pPr>
        <w:keepNext w:val="0"/>
        <w:keepLines w:val="0"/>
        <w:pageBreakBefore w:val="0"/>
        <w:widowControl w:val="0"/>
        <w:kinsoku/>
        <w:wordWrap/>
        <w:overflowPunct/>
        <w:topLinePunct w:val="0"/>
        <w:bidi w:val="0"/>
        <w:snapToGrid/>
        <w:spacing w:line="400" w:lineRule="exact"/>
        <w:jc w:val="both"/>
        <w:textAlignment w:val="auto"/>
        <w:rPr>
          <w:rFonts w:hint="eastAsia" w:ascii="宋体" w:hAnsi="宋体" w:cs="Times New Roman"/>
          <w:b/>
          <w:sz w:val="28"/>
          <w:szCs w:val="28"/>
          <w:highlight w:val="none"/>
          <w:lang w:val="en-US" w:eastAsia="zh-CN"/>
        </w:rPr>
      </w:pPr>
    </w:p>
    <w:p w14:paraId="4503BCC9">
      <w:pPr>
        <w:keepNext w:val="0"/>
        <w:keepLines w:val="0"/>
        <w:pageBreakBefore w:val="0"/>
        <w:widowControl w:val="0"/>
        <w:kinsoku/>
        <w:wordWrap/>
        <w:overflowPunct/>
        <w:topLinePunct w:val="0"/>
        <w:bidi w:val="0"/>
        <w:snapToGrid/>
        <w:spacing w:line="400" w:lineRule="exact"/>
        <w:jc w:val="center"/>
        <w:textAlignment w:val="auto"/>
        <w:rPr>
          <w:rFonts w:ascii="宋体" w:hAnsi="宋体"/>
          <w:b/>
          <w:sz w:val="32"/>
          <w:szCs w:val="32"/>
          <w:highlight w:val="none"/>
        </w:rPr>
      </w:pPr>
      <w:r>
        <w:rPr>
          <w:rFonts w:hint="eastAsia" w:ascii="宋体" w:hAnsi="宋体" w:eastAsia="宋体" w:cs="Times New Roman"/>
          <w:b/>
          <w:sz w:val="32"/>
          <w:szCs w:val="32"/>
          <w:highlight w:val="none"/>
          <w:lang w:val="en-US" w:eastAsia="zh-CN"/>
        </w:rPr>
        <w:t xml:space="preserve">第三部分  </w:t>
      </w:r>
      <w:r>
        <w:rPr>
          <w:rFonts w:ascii="宋体" w:hAnsi="宋体"/>
          <w:b/>
          <w:sz w:val="32"/>
          <w:szCs w:val="32"/>
          <w:highlight w:val="none"/>
        </w:rPr>
        <w:t>供应商须知</w:t>
      </w:r>
    </w:p>
    <w:p w14:paraId="7588DB8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sz w:val="24"/>
          <w:szCs w:val="24"/>
          <w:highlight w:val="none"/>
        </w:rPr>
      </w:pPr>
      <w:r>
        <w:rPr>
          <w:rFonts w:hint="eastAsia" w:ascii="宋体" w:hAnsi="宋体" w:cs="宋体"/>
          <w:b/>
          <w:bCs/>
          <w:sz w:val="24"/>
          <w:szCs w:val="24"/>
          <w:highlight w:val="none"/>
          <w:lang w:eastAsia="zh-CN"/>
        </w:rPr>
        <w:t>一、</w:t>
      </w:r>
      <w:r>
        <w:rPr>
          <w:rFonts w:hint="eastAsia" w:ascii="宋体" w:hAnsi="宋体" w:cs="宋体"/>
          <w:b/>
          <w:bCs/>
          <w:sz w:val="24"/>
          <w:szCs w:val="24"/>
          <w:highlight w:val="none"/>
        </w:rPr>
        <w:t>文件的数量和签署</w:t>
      </w:r>
    </w:p>
    <w:p w14:paraId="37D9EC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w:t>
      </w:r>
      <w:r>
        <w:rPr>
          <w:rFonts w:hint="eastAsia" w:ascii="宋体" w:hAnsi="宋体" w:cs="宋体"/>
          <w:sz w:val="24"/>
          <w:szCs w:val="24"/>
          <w:highlight w:val="none"/>
          <w:lang w:eastAsia="zh-CN"/>
        </w:rPr>
        <w:t>供应商</w:t>
      </w:r>
      <w:r>
        <w:rPr>
          <w:rFonts w:hint="eastAsia" w:ascii="宋体" w:hAnsi="宋体" w:cs="宋体"/>
          <w:sz w:val="24"/>
          <w:szCs w:val="24"/>
          <w:highlight w:val="none"/>
        </w:rPr>
        <w:t>应编制响应文件</w:t>
      </w:r>
      <w:r>
        <w:rPr>
          <w:rFonts w:hint="eastAsia" w:ascii="宋体" w:hAnsi="宋体" w:cs="宋体"/>
          <w:sz w:val="24"/>
          <w:szCs w:val="24"/>
          <w:highlight w:val="none"/>
          <w:lang w:eastAsia="zh-CN"/>
        </w:rPr>
        <w:t>壹</w:t>
      </w:r>
      <w:r>
        <w:rPr>
          <w:rFonts w:hint="eastAsia" w:ascii="宋体" w:hAnsi="宋体" w:cs="宋体"/>
          <w:sz w:val="24"/>
          <w:szCs w:val="24"/>
          <w:highlight w:val="none"/>
        </w:rPr>
        <w:t>式</w:t>
      </w:r>
      <w:r>
        <w:rPr>
          <w:rFonts w:hint="eastAsia" w:ascii="宋体" w:hAnsi="宋体" w:cs="宋体"/>
          <w:b/>
          <w:bCs/>
          <w:sz w:val="24"/>
          <w:szCs w:val="24"/>
          <w:highlight w:val="none"/>
          <w:u w:val="single"/>
        </w:rPr>
        <w:t>壹</w:t>
      </w:r>
      <w:r>
        <w:rPr>
          <w:rFonts w:hint="eastAsia" w:ascii="宋体" w:hAnsi="宋体" w:cs="宋体"/>
          <w:sz w:val="24"/>
          <w:szCs w:val="24"/>
          <w:highlight w:val="none"/>
        </w:rPr>
        <w:t>份。</w:t>
      </w:r>
    </w:p>
    <w:p w14:paraId="62620B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w:t>
      </w:r>
      <w:r>
        <w:rPr>
          <w:rFonts w:hint="eastAsia" w:ascii="宋体" w:hAnsi="宋体" w:cs="宋体"/>
          <w:sz w:val="24"/>
          <w:szCs w:val="24"/>
          <w:highlight w:val="none"/>
        </w:rPr>
        <w:t>响应文件中的任何重要的插字、涂改和增删，必须由法定代表人或经其正式授权的代表在旁边签章或签字才有效。</w:t>
      </w:r>
    </w:p>
    <w:p w14:paraId="2D4EF1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凡采购文件及响应文件格式中要求供应商盖章处及供应商提供的相关（证明）材料的复印件，除自然人供应商可以由自然人签字或签章外，其他形式的法人供应商均应加盖供应商法人公章（法人最高效力的印章）。凡响应文件格式中要求供应商法定代表人和其授权代表签字的，均应由相应人员亲笔签字；凡响应文件格式中要求供应商法定代表人和其授权代表签章的，均应由相应人员亲笔签字或加盖其私章或签字章。未按要求签署的，其造成的一切责任和后果均由供应商承担。</w:t>
      </w:r>
    </w:p>
    <w:p w14:paraId="69C3B6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除非采购文件中有特别约定（如非分支机构响应的项目但允许分支机构印章代替的，须在响应文件中附供应商授权盖章声明内容，并明确加盖其分支机构印章部分与供应商自身印章具有同等法律效力，其造成的一切责任和后果均由供应商承担），否则不得采用供应商分支机构的印章代替。</w:t>
      </w:r>
    </w:p>
    <w:p w14:paraId="02D861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对可接受分支机构磋商的项目（采购包），分支机构参加磋商的，除有特别说明的响应文件格式外，报价文件可以采用总公司（总所）或分支机构的印章。</w:t>
      </w:r>
    </w:p>
    <w:p w14:paraId="60B748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sz w:val="24"/>
          <w:szCs w:val="24"/>
          <w:highlight w:val="none"/>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rPr>
        <w:t>响应文件</w:t>
      </w:r>
      <w:r>
        <w:rPr>
          <w:rFonts w:hint="eastAsia" w:ascii="宋体" w:hAnsi="宋体" w:cs="宋体"/>
          <w:b/>
          <w:bCs/>
          <w:sz w:val="24"/>
          <w:szCs w:val="24"/>
          <w:highlight w:val="none"/>
          <w:lang w:eastAsia="zh-CN"/>
        </w:rPr>
        <w:t>的</w:t>
      </w:r>
      <w:r>
        <w:rPr>
          <w:rFonts w:hint="eastAsia" w:ascii="宋体" w:hAnsi="宋体" w:cs="宋体"/>
          <w:b/>
          <w:bCs/>
          <w:sz w:val="24"/>
          <w:szCs w:val="24"/>
          <w:highlight w:val="none"/>
        </w:rPr>
        <w:t>封装和标记</w:t>
      </w:r>
    </w:p>
    <w:p w14:paraId="3E87A7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w:t>
      </w:r>
      <w:r>
        <w:rPr>
          <w:rFonts w:hint="eastAsia" w:ascii="宋体" w:hAnsi="宋体" w:cs="宋体"/>
          <w:sz w:val="24"/>
          <w:szCs w:val="24"/>
          <w:highlight w:val="none"/>
          <w:lang w:eastAsia="zh-CN"/>
        </w:rPr>
        <w:t>供应商</w:t>
      </w:r>
      <w:r>
        <w:rPr>
          <w:rFonts w:hint="eastAsia" w:ascii="宋体" w:hAnsi="宋体" w:cs="宋体"/>
          <w:sz w:val="24"/>
          <w:szCs w:val="24"/>
          <w:highlight w:val="none"/>
        </w:rPr>
        <w:t>应将响应文件单独密封包装，封口处须加盖单位公章</w:t>
      </w:r>
      <w:r>
        <w:rPr>
          <w:rFonts w:hint="eastAsia" w:ascii="宋体" w:hAnsi="宋体" w:cs="宋体"/>
          <w:sz w:val="24"/>
          <w:szCs w:val="24"/>
          <w:highlight w:val="none"/>
          <w:lang w:eastAsia="zh-CN"/>
        </w:rPr>
        <w:t>，应在包装封面清晰标明项目名称、响应包组、供应商名称、响应时间、联系人和联系方式。</w:t>
      </w:r>
    </w:p>
    <w:p w14:paraId="4B75C8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2.供应商应当对响应文件进行牢固装订，对未经装订或装订不牢的响应文件可能发生的文件散落或缺损，由此产生的后果由供应商承担</w:t>
      </w:r>
      <w:r>
        <w:rPr>
          <w:rFonts w:hint="eastAsia" w:ascii="宋体" w:hAnsi="宋体" w:cs="宋体"/>
          <w:bCs/>
          <w:sz w:val="24"/>
          <w:szCs w:val="24"/>
          <w:highlight w:val="none"/>
          <w:lang w:eastAsia="zh-CN"/>
        </w:rPr>
        <w:t>。采购人可按无效响应处理。</w:t>
      </w:r>
    </w:p>
    <w:p w14:paraId="4D2705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highlight w:val="none"/>
        </w:rPr>
      </w:pPr>
      <w:r>
        <w:rPr>
          <w:rFonts w:hint="eastAsia" w:ascii="宋体" w:hAnsi="宋体" w:cs="宋体"/>
          <w:sz w:val="24"/>
          <w:szCs w:val="24"/>
          <w:highlight w:val="none"/>
          <w:lang w:val="hr-HR"/>
        </w:rPr>
        <w:t>3</w:t>
      </w:r>
      <w:r>
        <w:rPr>
          <w:rFonts w:hint="eastAsia" w:ascii="宋体" w:hAnsi="宋体" w:cs="宋体"/>
          <w:sz w:val="24"/>
          <w:szCs w:val="24"/>
          <w:highlight w:val="none"/>
          <w:lang w:val="en-US" w:eastAsia="zh-CN"/>
        </w:rPr>
        <w:t>.</w:t>
      </w:r>
      <w:r>
        <w:rPr>
          <w:rFonts w:hint="eastAsia" w:ascii="宋体" w:hAnsi="宋体" w:cs="宋体"/>
          <w:sz w:val="24"/>
          <w:szCs w:val="24"/>
          <w:highlight w:val="none"/>
          <w:lang w:val="hr-HR"/>
        </w:rPr>
        <w:t>响应文件</w:t>
      </w:r>
      <w:r>
        <w:rPr>
          <w:rFonts w:hint="eastAsia" w:ascii="宋体" w:hAnsi="宋体" w:cs="宋体"/>
          <w:sz w:val="24"/>
          <w:szCs w:val="24"/>
          <w:highlight w:val="none"/>
        </w:rPr>
        <w:t>需打印或用不褪色墨水书写，</w:t>
      </w:r>
      <w:r>
        <w:rPr>
          <w:rFonts w:hint="eastAsia" w:ascii="宋体" w:hAnsi="宋体" w:cs="宋体"/>
          <w:bCs/>
          <w:sz w:val="24"/>
          <w:szCs w:val="24"/>
          <w:highlight w:val="none"/>
        </w:rPr>
        <w:t>响应文件正本每一页加盖单位公章并加盖骑缝章</w:t>
      </w:r>
      <w:r>
        <w:rPr>
          <w:rFonts w:hint="eastAsia" w:ascii="宋体" w:hAnsi="宋体" w:cs="宋体"/>
          <w:bCs/>
          <w:sz w:val="24"/>
          <w:szCs w:val="24"/>
          <w:highlight w:val="none"/>
          <w:lang w:eastAsia="zh-CN"/>
        </w:rPr>
        <w:t>，否则按无效响应处理</w:t>
      </w:r>
      <w:r>
        <w:rPr>
          <w:rFonts w:hint="eastAsia" w:ascii="宋体" w:hAnsi="宋体" w:cs="宋体"/>
          <w:sz w:val="24"/>
          <w:szCs w:val="24"/>
          <w:highlight w:val="none"/>
        </w:rPr>
        <w:t>。</w:t>
      </w:r>
    </w:p>
    <w:p w14:paraId="2FC951D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highlight w:val="none"/>
        </w:rPr>
      </w:pPr>
      <w:r>
        <w:rPr>
          <w:rFonts w:hint="eastAsia" w:ascii="宋体" w:hAnsi="宋体"/>
          <w:b/>
          <w:sz w:val="24"/>
          <w:szCs w:val="24"/>
          <w:highlight w:val="none"/>
          <w:lang w:eastAsia="zh-CN"/>
        </w:rPr>
        <w:t>三、</w:t>
      </w:r>
      <w:r>
        <w:rPr>
          <w:rFonts w:hint="eastAsia" w:ascii="宋体" w:hAnsi="宋体" w:cs="宋体"/>
          <w:b/>
          <w:bCs/>
          <w:sz w:val="24"/>
          <w:szCs w:val="24"/>
          <w:highlight w:val="none"/>
          <w:lang w:eastAsia="zh-CN"/>
        </w:rPr>
        <w:t>供应商</w:t>
      </w:r>
      <w:r>
        <w:rPr>
          <w:rFonts w:hint="eastAsia" w:ascii="宋体" w:hAnsi="宋体" w:cs="宋体"/>
          <w:b/>
          <w:bCs/>
          <w:sz w:val="24"/>
          <w:szCs w:val="24"/>
          <w:highlight w:val="none"/>
        </w:rPr>
        <w:t>悉知</w:t>
      </w:r>
    </w:p>
    <w:p w14:paraId="57AC71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1.供应商将被视为已合理地尽可能地对所有影响本采购项目的事项，包括任何与本采购文件所列明的有关的特殊困难充分了解。</w:t>
      </w:r>
    </w:p>
    <w:p w14:paraId="766F49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2.采购文件中，所有资格、技术、商务条款均为实质性响应条款，供应商若有一项条款未响应或不满足，将按无效响应处理。</w:t>
      </w:r>
    </w:p>
    <w:p w14:paraId="42B1B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3.本项目采用最低价评标法。最低价评标价法，是指有效响应的响应文件满足采购文件全部资格、技术、商务要求（无负偏离），且响应报价最低的供应商为项目成交候选人。</w:t>
      </w:r>
    </w:p>
    <w:p w14:paraId="01BF64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报名截止时间到达后，报名供应商不足三家的，采购人可以根据项目情况发布延期提交响应文件截止时间的公告，延长提交响应文件时间自延长公告发出之日起不得少于3个工作日（不含公告发出之日）；延期提交响应文件截止时间到达后，供应商仍不足三家但有效供应商至少有一家的，采购活动可以继续进行。</w:t>
      </w:r>
    </w:p>
    <w:p w14:paraId="58CA2A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5.提交响应文件截止时间到达后，提交响应文件的有效供应商不足三家的，按废标处理，重新发布二次采购公告；二次公告后，有效供应商至少有一家的，采购活动可以继续进行。</w:t>
      </w:r>
    </w:p>
    <w:p w14:paraId="2AA0F8A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szCs w:val="24"/>
          <w:highlight w:val="none"/>
        </w:rPr>
      </w:pPr>
      <w:r>
        <w:rPr>
          <w:rFonts w:hint="eastAsia" w:ascii="宋体" w:hAnsi="宋体" w:cs="宋体"/>
          <w:b/>
          <w:sz w:val="24"/>
          <w:szCs w:val="24"/>
          <w:highlight w:val="none"/>
          <w:lang w:eastAsia="zh-CN"/>
        </w:rPr>
        <w:t>四、</w:t>
      </w:r>
      <w:r>
        <w:rPr>
          <w:rFonts w:hint="eastAsia" w:ascii="宋体" w:hAnsi="宋体" w:cs="宋体"/>
          <w:b/>
          <w:sz w:val="24"/>
          <w:szCs w:val="24"/>
          <w:highlight w:val="none"/>
        </w:rPr>
        <w:t>响应文件的递交</w:t>
      </w:r>
    </w:p>
    <w:p w14:paraId="30ED1868">
      <w:pPr>
        <w:pStyle w:val="9"/>
        <w:keepNext w:val="0"/>
        <w:keepLines w:val="0"/>
        <w:pageBreakBefore w:val="0"/>
        <w:widowControl w:val="0"/>
        <w:tabs>
          <w:tab w:val="left" w:pos="1260"/>
        </w:tabs>
        <w:kinsoku/>
        <w:wordWrap/>
        <w:overflowPunct/>
        <w:topLinePunct w:val="0"/>
        <w:autoSpaceDE/>
        <w:autoSpaceDN/>
        <w:bidi w:val="0"/>
        <w:adjustRightInd/>
        <w:snapToGrid/>
        <w:spacing w:line="360" w:lineRule="auto"/>
        <w:ind w:firstLine="420"/>
        <w:jc w:val="left"/>
        <w:textAlignment w:val="auto"/>
        <w:rPr>
          <w:rFonts w:hAnsi="宋体" w:cs="宋体"/>
          <w:sz w:val="24"/>
          <w:szCs w:val="24"/>
          <w:highlight w:val="none"/>
        </w:rPr>
      </w:pPr>
      <w:r>
        <w:rPr>
          <w:rFonts w:hint="eastAsia" w:hAnsi="宋体" w:cs="宋体"/>
          <w:sz w:val="24"/>
          <w:szCs w:val="24"/>
          <w:highlight w:val="none"/>
        </w:rPr>
        <w:t>所有响应文件应于项目公告的截止时间前递交到采购人指定地点，否则采购人有权拒收其响应文件。</w:t>
      </w:r>
    </w:p>
    <w:p w14:paraId="57528C09">
      <w:pPr>
        <w:widowControl w:val="0"/>
        <w:spacing w:line="360" w:lineRule="auto"/>
        <w:ind w:firstLine="482" w:firstLineChars="200"/>
        <w:jc w:val="left"/>
        <w:rPr>
          <w:rFonts w:hint="eastAsia" w:ascii="宋体" w:hAnsi="宋体" w:cs="Times New Roman"/>
          <w:b/>
          <w:spacing w:val="0"/>
          <w:w w:val="100"/>
          <w:kern w:val="2"/>
          <w:sz w:val="28"/>
          <w:szCs w:val="28"/>
          <w:highlight w:val="none"/>
          <w:lang w:val="en-US" w:eastAsia="zh-CN"/>
        </w:rPr>
      </w:pPr>
      <w:r>
        <w:rPr>
          <w:rFonts w:hint="eastAsia" w:hAnsi="宋体" w:cs="宋体"/>
          <w:b/>
          <w:bCs/>
          <w:sz w:val="24"/>
          <w:szCs w:val="24"/>
          <w:highlight w:val="none"/>
          <w:lang w:eastAsia="zh-CN"/>
        </w:rPr>
        <w:t>五、</w:t>
      </w:r>
      <w:r>
        <w:rPr>
          <w:rFonts w:hint="eastAsia" w:hAnsi="宋体" w:cs="宋体"/>
          <w:b/>
          <w:bCs/>
          <w:sz w:val="24"/>
          <w:szCs w:val="24"/>
          <w:highlight w:val="none"/>
        </w:rPr>
        <w:t>本文件的解释权归采购人所有</w:t>
      </w:r>
      <w:r>
        <w:rPr>
          <w:rFonts w:hint="eastAsia" w:hAnsi="宋体" w:cs="宋体"/>
          <w:sz w:val="24"/>
          <w:szCs w:val="24"/>
          <w:highlight w:val="none"/>
        </w:rPr>
        <w:t>。</w:t>
      </w:r>
    </w:p>
    <w:p w14:paraId="0E2C133A">
      <w:pPr>
        <w:widowControl w:val="0"/>
        <w:spacing w:line="360" w:lineRule="auto"/>
        <w:ind w:firstLine="562" w:firstLineChars="200"/>
        <w:jc w:val="center"/>
        <w:rPr>
          <w:rFonts w:hint="eastAsia" w:ascii="宋体" w:hAnsi="宋体" w:cs="Times New Roman"/>
          <w:b/>
          <w:spacing w:val="0"/>
          <w:w w:val="100"/>
          <w:kern w:val="2"/>
          <w:sz w:val="28"/>
          <w:szCs w:val="28"/>
          <w:highlight w:val="none"/>
          <w:lang w:val="en-US" w:eastAsia="zh-CN"/>
        </w:rPr>
      </w:pPr>
    </w:p>
    <w:p w14:paraId="2A51087A">
      <w:pPr>
        <w:widowControl w:val="0"/>
        <w:spacing w:line="360" w:lineRule="auto"/>
        <w:ind w:firstLine="562" w:firstLineChars="200"/>
        <w:jc w:val="center"/>
        <w:rPr>
          <w:rFonts w:hint="eastAsia" w:ascii="宋体" w:hAnsi="宋体" w:cs="Times New Roman"/>
          <w:b/>
          <w:spacing w:val="0"/>
          <w:w w:val="100"/>
          <w:kern w:val="2"/>
          <w:sz w:val="28"/>
          <w:szCs w:val="28"/>
          <w:highlight w:val="none"/>
          <w:lang w:val="en-US" w:eastAsia="zh-CN"/>
        </w:rPr>
      </w:pPr>
    </w:p>
    <w:p w14:paraId="68B81A7F">
      <w:pPr>
        <w:widowControl w:val="0"/>
        <w:spacing w:line="360" w:lineRule="auto"/>
        <w:ind w:firstLine="562" w:firstLineChars="200"/>
        <w:jc w:val="center"/>
        <w:rPr>
          <w:rFonts w:hint="eastAsia" w:ascii="宋体" w:hAnsi="宋体" w:cs="Times New Roman"/>
          <w:b/>
          <w:spacing w:val="0"/>
          <w:w w:val="100"/>
          <w:kern w:val="2"/>
          <w:sz w:val="28"/>
          <w:szCs w:val="28"/>
          <w:highlight w:val="none"/>
          <w:lang w:val="en-US" w:eastAsia="zh-CN"/>
        </w:rPr>
      </w:pPr>
    </w:p>
    <w:p w14:paraId="7964F2C8">
      <w:pPr>
        <w:widowControl w:val="0"/>
        <w:spacing w:line="360" w:lineRule="auto"/>
        <w:ind w:firstLine="562" w:firstLineChars="200"/>
        <w:jc w:val="center"/>
        <w:rPr>
          <w:rFonts w:hint="eastAsia" w:ascii="宋体" w:hAnsi="宋体" w:eastAsia="宋体" w:cs="Times New Roman"/>
          <w:b/>
          <w:spacing w:val="0"/>
          <w:w w:val="100"/>
          <w:kern w:val="2"/>
          <w:sz w:val="28"/>
          <w:szCs w:val="28"/>
          <w:highlight w:val="none"/>
          <w:lang w:val="en-US" w:eastAsia="zh-CN"/>
        </w:rPr>
      </w:pPr>
      <w:r>
        <w:rPr>
          <w:rFonts w:hint="eastAsia" w:ascii="宋体" w:hAnsi="宋体" w:cs="Times New Roman"/>
          <w:b/>
          <w:spacing w:val="0"/>
          <w:w w:val="100"/>
          <w:kern w:val="2"/>
          <w:sz w:val="28"/>
          <w:szCs w:val="28"/>
          <w:highlight w:val="none"/>
          <w:lang w:val="en-US" w:eastAsia="zh-CN"/>
        </w:rPr>
        <w:t>第四部分 响应文件格式</w:t>
      </w:r>
    </w:p>
    <w:p w14:paraId="10C73413">
      <w:pPr>
        <w:pStyle w:val="9"/>
        <w:tabs>
          <w:tab w:val="left" w:pos="1260"/>
        </w:tabs>
        <w:spacing w:line="680" w:lineRule="auto"/>
        <w:ind w:firstLine="0" w:firstLineChars="0"/>
        <w:jc w:val="center"/>
        <w:rPr>
          <w:rFonts w:hAnsi="宋体" w:cs="仿宋"/>
          <w:b/>
          <w:spacing w:val="100"/>
          <w:w w:val="110"/>
          <w:sz w:val="44"/>
          <w:szCs w:val="44"/>
          <w:highlight w:val="none"/>
        </w:rPr>
      </w:pPr>
    </w:p>
    <w:p w14:paraId="416DCF0D">
      <w:pPr>
        <w:pStyle w:val="9"/>
        <w:tabs>
          <w:tab w:val="left" w:pos="1260"/>
        </w:tabs>
        <w:spacing w:line="680" w:lineRule="auto"/>
        <w:ind w:firstLine="0" w:firstLineChars="0"/>
        <w:jc w:val="center"/>
        <w:rPr>
          <w:rFonts w:hint="eastAsia" w:hAnsi="宋体" w:cs="仿宋"/>
          <w:b/>
          <w:spacing w:val="100"/>
          <w:w w:val="110"/>
          <w:sz w:val="44"/>
          <w:szCs w:val="44"/>
          <w:highlight w:val="none"/>
        </w:rPr>
      </w:pPr>
    </w:p>
    <w:p w14:paraId="4C36FEF2">
      <w:pPr>
        <w:pStyle w:val="9"/>
        <w:tabs>
          <w:tab w:val="left" w:pos="1260"/>
        </w:tabs>
        <w:spacing w:line="680" w:lineRule="auto"/>
        <w:ind w:firstLine="0" w:firstLineChars="0"/>
        <w:jc w:val="center"/>
        <w:rPr>
          <w:rFonts w:hAnsi="宋体" w:cs="仿宋"/>
          <w:b/>
          <w:spacing w:val="100"/>
          <w:w w:val="110"/>
          <w:sz w:val="44"/>
          <w:szCs w:val="44"/>
          <w:highlight w:val="none"/>
        </w:rPr>
      </w:pPr>
      <w:r>
        <w:rPr>
          <w:rFonts w:hint="eastAsia" w:hAnsi="宋体" w:cs="仿宋"/>
          <w:b/>
          <w:spacing w:val="100"/>
          <w:w w:val="110"/>
          <w:sz w:val="44"/>
          <w:szCs w:val="44"/>
          <w:highlight w:val="none"/>
        </w:rPr>
        <w:t>响应文件</w:t>
      </w:r>
    </w:p>
    <w:p w14:paraId="492875D4">
      <w:pPr>
        <w:pStyle w:val="9"/>
        <w:tabs>
          <w:tab w:val="left" w:pos="1260"/>
        </w:tabs>
        <w:spacing w:line="680" w:lineRule="auto"/>
        <w:ind w:firstLine="0" w:firstLineChars="0"/>
        <w:jc w:val="center"/>
        <w:rPr>
          <w:rFonts w:hAnsi="宋体" w:cs="仿宋"/>
          <w:b/>
          <w:spacing w:val="100"/>
          <w:w w:val="110"/>
          <w:sz w:val="44"/>
          <w:szCs w:val="44"/>
          <w:highlight w:val="none"/>
        </w:rPr>
      </w:pPr>
      <w:r>
        <w:rPr>
          <w:rFonts w:hint="eastAsia" w:hAnsi="宋体" w:cs="仿宋"/>
          <w:b/>
          <w:sz w:val="44"/>
          <w:szCs w:val="44"/>
          <w:highlight w:val="none"/>
        </w:rPr>
        <w:t>（正本）</w:t>
      </w:r>
    </w:p>
    <w:p w14:paraId="789DE733">
      <w:pPr>
        <w:pStyle w:val="9"/>
        <w:spacing w:line="680" w:lineRule="auto"/>
        <w:ind w:firstLine="482"/>
        <w:jc w:val="center"/>
        <w:rPr>
          <w:rFonts w:hAnsi="宋体" w:cs="仿宋"/>
          <w:b/>
          <w:szCs w:val="24"/>
          <w:highlight w:val="none"/>
        </w:rPr>
      </w:pPr>
    </w:p>
    <w:p w14:paraId="03B4D888">
      <w:pPr>
        <w:pStyle w:val="9"/>
        <w:spacing w:line="440" w:lineRule="auto"/>
        <w:ind w:firstLine="482"/>
        <w:jc w:val="center"/>
        <w:rPr>
          <w:rFonts w:hAnsi="宋体" w:cs="仿宋"/>
          <w:b/>
          <w:szCs w:val="24"/>
          <w:highlight w:val="none"/>
        </w:rPr>
      </w:pPr>
    </w:p>
    <w:p w14:paraId="0F1C5DF6">
      <w:pPr>
        <w:pStyle w:val="8"/>
        <w:spacing w:line="440" w:lineRule="auto"/>
        <w:ind w:firstLine="0" w:firstLineChars="0"/>
        <w:rPr>
          <w:rFonts w:ascii="宋体" w:hAnsi="宋体" w:eastAsia="宋体" w:cs="仿宋"/>
          <w:sz w:val="24"/>
          <w:szCs w:val="24"/>
          <w:highlight w:val="none"/>
          <w:u w:val="single"/>
        </w:rPr>
      </w:pPr>
    </w:p>
    <w:p w14:paraId="02692D05">
      <w:pPr>
        <w:pStyle w:val="8"/>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宋体" w:hAnsi="宋体" w:eastAsia="宋体" w:cs="仿宋"/>
          <w:b/>
          <w:bCs/>
          <w:sz w:val="24"/>
          <w:szCs w:val="24"/>
          <w:highlight w:val="none"/>
        </w:rPr>
      </w:pPr>
      <w:r>
        <w:rPr>
          <w:rFonts w:hint="eastAsia" w:ascii="宋体" w:hAnsi="宋体" w:eastAsia="宋体" w:cs="仿宋"/>
          <w:b/>
          <w:sz w:val="24"/>
          <w:szCs w:val="24"/>
          <w:highlight w:val="none"/>
        </w:rPr>
        <w:t>采购项目名称</w:t>
      </w:r>
      <w:r>
        <w:rPr>
          <w:rFonts w:hint="eastAsia" w:ascii="宋体" w:hAnsi="宋体" w:eastAsia="宋体" w:cs="仿宋"/>
          <w:sz w:val="24"/>
          <w:szCs w:val="24"/>
          <w:highlight w:val="none"/>
        </w:rPr>
        <w:t>：</w:t>
      </w:r>
      <w:r>
        <w:rPr>
          <w:rFonts w:hint="eastAsia" w:ascii="宋体" w:hAnsi="宋体" w:eastAsia="宋体" w:cs="仿宋"/>
          <w:b/>
          <w:bCs/>
          <w:sz w:val="24"/>
          <w:szCs w:val="24"/>
          <w:highlight w:val="none"/>
          <w:lang w:val="en-US"/>
        </w:rPr>
        <w:t>茂名市人民医院</w:t>
      </w:r>
      <w:r>
        <w:rPr>
          <w:rFonts w:hint="eastAsia" w:ascii="宋体" w:hAnsi="宋体" w:eastAsia="宋体" w:cs="仿宋"/>
          <w:b/>
          <w:bCs/>
          <w:sz w:val="24"/>
          <w:szCs w:val="24"/>
          <w:highlight w:val="none"/>
          <w:lang w:val="en-US" w:eastAsia="zh-CN"/>
        </w:rPr>
        <w:t>XXXXXXX</w:t>
      </w:r>
      <w:r>
        <w:rPr>
          <w:rFonts w:hint="eastAsia" w:ascii="宋体" w:hAnsi="宋体" w:eastAsia="宋体" w:cs="仿宋"/>
          <w:b/>
          <w:bCs/>
          <w:sz w:val="24"/>
          <w:szCs w:val="24"/>
          <w:highlight w:val="none"/>
          <w:lang w:val="en-US"/>
        </w:rPr>
        <w:t>项目</w:t>
      </w:r>
    </w:p>
    <w:p w14:paraId="3152881A">
      <w:pPr>
        <w:pStyle w:val="9"/>
        <w:keepNext w:val="0"/>
        <w:keepLines w:val="0"/>
        <w:pageBreakBefore w:val="0"/>
        <w:widowControl w:val="0"/>
        <w:kinsoku/>
        <w:wordWrap/>
        <w:overflowPunct/>
        <w:topLinePunct w:val="0"/>
        <w:autoSpaceDE/>
        <w:autoSpaceDN/>
        <w:bidi w:val="0"/>
        <w:adjustRightInd/>
        <w:snapToGrid/>
        <w:spacing w:line="480" w:lineRule="auto"/>
        <w:ind w:firstLine="1687" w:firstLineChars="700"/>
        <w:jc w:val="both"/>
        <w:textAlignment w:val="auto"/>
        <w:rPr>
          <w:rFonts w:hint="default" w:hAnsi="宋体" w:eastAsia="宋体" w:cs="仿宋"/>
          <w:b/>
          <w:szCs w:val="24"/>
          <w:highlight w:val="none"/>
          <w:lang w:val="en-US" w:eastAsia="zh-CN"/>
        </w:rPr>
      </w:pPr>
      <w:r>
        <w:rPr>
          <w:rFonts w:hint="eastAsia" w:hAnsi="宋体" w:cs="仿宋"/>
          <w:b/>
          <w:szCs w:val="24"/>
          <w:highlight w:val="none"/>
          <w:lang w:eastAsia="zh-CN"/>
        </w:rPr>
        <w:t>采购项目编号：</w:t>
      </w:r>
      <w:r>
        <w:rPr>
          <w:rFonts w:hint="eastAsia" w:hAnsi="宋体" w:cs="仿宋"/>
          <w:b/>
          <w:szCs w:val="24"/>
          <w:highlight w:val="none"/>
          <w:lang w:val="en-US" w:eastAsia="zh-CN"/>
        </w:rPr>
        <w:t>MMSRMYYXMCG2026024</w:t>
      </w:r>
    </w:p>
    <w:p w14:paraId="6D2A5003">
      <w:pPr>
        <w:pStyle w:val="9"/>
        <w:spacing w:line="440" w:lineRule="auto"/>
        <w:ind w:firstLine="723" w:firstLineChars="300"/>
        <w:rPr>
          <w:rFonts w:hAnsi="宋体" w:cs="仿宋"/>
          <w:b/>
          <w:szCs w:val="24"/>
          <w:highlight w:val="none"/>
        </w:rPr>
      </w:pPr>
    </w:p>
    <w:p w14:paraId="4585CEAE">
      <w:pPr>
        <w:pStyle w:val="9"/>
        <w:spacing w:line="440" w:lineRule="auto"/>
        <w:ind w:firstLine="723" w:firstLineChars="300"/>
        <w:rPr>
          <w:rFonts w:hAnsi="宋体" w:cs="仿宋"/>
          <w:b/>
          <w:szCs w:val="24"/>
          <w:highlight w:val="none"/>
        </w:rPr>
      </w:pPr>
    </w:p>
    <w:p w14:paraId="3A56BF2E">
      <w:pPr>
        <w:pStyle w:val="9"/>
        <w:spacing w:line="440" w:lineRule="auto"/>
        <w:ind w:firstLine="723" w:firstLineChars="300"/>
        <w:rPr>
          <w:rFonts w:hAnsi="宋体" w:cs="仿宋"/>
          <w:b/>
          <w:szCs w:val="24"/>
          <w:highlight w:val="none"/>
        </w:rPr>
      </w:pPr>
    </w:p>
    <w:p w14:paraId="0870F225">
      <w:pPr>
        <w:pStyle w:val="9"/>
        <w:spacing w:line="440" w:lineRule="auto"/>
        <w:ind w:firstLine="2243" w:firstLineChars="931"/>
        <w:rPr>
          <w:rFonts w:hAnsi="宋体" w:cs="仿宋"/>
          <w:b/>
          <w:szCs w:val="24"/>
          <w:highlight w:val="none"/>
          <w:u w:val="single"/>
        </w:rPr>
      </w:pPr>
      <w:r>
        <w:rPr>
          <w:rFonts w:hint="eastAsia" w:hAnsi="宋体" w:cs="仿宋"/>
          <w:b/>
          <w:szCs w:val="24"/>
          <w:highlight w:val="none"/>
        </w:rPr>
        <w:t>报价单位名称：</w:t>
      </w:r>
      <w:r>
        <w:rPr>
          <w:rFonts w:hint="eastAsia" w:hAnsi="宋体" w:cs="仿宋"/>
          <w:b/>
          <w:szCs w:val="24"/>
          <w:highlight w:val="none"/>
          <w:u w:val="single"/>
        </w:rPr>
        <w:t xml:space="preserve">                    </w:t>
      </w:r>
    </w:p>
    <w:p w14:paraId="6FCA58D9">
      <w:pPr>
        <w:autoSpaceDE w:val="0"/>
        <w:autoSpaceDN w:val="0"/>
        <w:spacing w:line="440" w:lineRule="auto"/>
        <w:ind w:firstLine="2631" w:firstLineChars="1248"/>
        <w:rPr>
          <w:rFonts w:ascii="宋体" w:hAnsi="宋体" w:cs="仿宋"/>
          <w:b/>
          <w:highlight w:val="none"/>
          <w:u w:val="single"/>
        </w:rPr>
      </w:pPr>
      <w:r>
        <w:rPr>
          <w:rFonts w:hint="eastAsia" w:ascii="宋体" w:hAnsi="宋体" w:cs="仿宋"/>
          <w:b/>
          <w:highlight w:val="none"/>
        </w:rPr>
        <w:t>日期：</w:t>
      </w:r>
      <w:r>
        <w:rPr>
          <w:rFonts w:hint="eastAsia" w:ascii="宋体" w:hAnsi="宋体" w:cs="仿宋"/>
          <w:b/>
          <w:highlight w:val="none"/>
          <w:u w:val="single"/>
        </w:rPr>
        <w:t xml:space="preserve">             </w:t>
      </w:r>
      <w:r>
        <w:rPr>
          <w:rFonts w:hint="eastAsia" w:ascii="宋体" w:hAnsi="宋体" w:cs="仿宋"/>
          <w:b/>
          <w:highlight w:val="none"/>
        </w:rPr>
        <w:t>年</w:t>
      </w:r>
      <w:r>
        <w:rPr>
          <w:rFonts w:hint="eastAsia" w:ascii="宋体" w:hAnsi="宋体" w:cs="仿宋"/>
          <w:b/>
          <w:highlight w:val="none"/>
          <w:u w:val="single"/>
        </w:rPr>
        <w:t xml:space="preserve">      </w:t>
      </w:r>
      <w:r>
        <w:rPr>
          <w:rFonts w:hint="eastAsia" w:ascii="宋体" w:hAnsi="宋体" w:cs="仿宋"/>
          <w:b/>
          <w:highlight w:val="none"/>
        </w:rPr>
        <w:t>月</w:t>
      </w:r>
      <w:r>
        <w:rPr>
          <w:rFonts w:hint="eastAsia" w:ascii="宋体" w:hAnsi="宋体" w:cs="仿宋"/>
          <w:b/>
          <w:highlight w:val="none"/>
          <w:u w:val="single"/>
        </w:rPr>
        <w:t xml:space="preserve">      </w:t>
      </w:r>
      <w:r>
        <w:rPr>
          <w:rFonts w:hint="eastAsia" w:ascii="宋体" w:hAnsi="宋体" w:cs="仿宋"/>
          <w:b/>
          <w:highlight w:val="none"/>
        </w:rPr>
        <w:t>日</w:t>
      </w:r>
    </w:p>
    <w:p w14:paraId="75FBE6D6">
      <w:pPr>
        <w:autoSpaceDE w:val="0"/>
        <w:autoSpaceDN w:val="0"/>
        <w:adjustRightInd w:val="0"/>
        <w:ind w:firstLine="480"/>
        <w:jc w:val="center"/>
        <w:rPr>
          <w:rFonts w:ascii="宋体" w:hAnsi="宋体" w:cs="仿宋"/>
          <w:highlight w:val="none"/>
        </w:rPr>
      </w:pPr>
    </w:p>
    <w:p w14:paraId="4E75FA88">
      <w:pPr>
        <w:autoSpaceDE w:val="0"/>
        <w:autoSpaceDN w:val="0"/>
        <w:adjustRightInd w:val="0"/>
        <w:ind w:firstLine="480"/>
        <w:jc w:val="center"/>
        <w:rPr>
          <w:rFonts w:ascii="宋体" w:hAnsi="宋体" w:cs="仿宋"/>
          <w:highlight w:val="none"/>
        </w:rPr>
      </w:pPr>
    </w:p>
    <w:p w14:paraId="1932C8AA">
      <w:pPr>
        <w:ind w:firstLine="482"/>
        <w:jc w:val="center"/>
        <w:outlineLvl w:val="1"/>
        <w:rPr>
          <w:rFonts w:ascii="宋体" w:hAnsi="宋体" w:cs="仿宋"/>
          <w:highlight w:val="none"/>
        </w:rPr>
      </w:pPr>
      <w:r>
        <w:rPr>
          <w:rFonts w:hint="eastAsia" w:ascii="宋体" w:hAnsi="宋体" w:cs="仿宋"/>
          <w:b/>
          <w:highlight w:val="none"/>
        </w:rPr>
        <w:br w:type="page"/>
      </w:r>
    </w:p>
    <w:p w14:paraId="413B0135">
      <w:pPr>
        <w:spacing w:line="360" w:lineRule="auto"/>
        <w:jc w:val="center"/>
        <w:rPr>
          <w:rFonts w:ascii="宋体" w:hAnsi="宋体" w:cs="仿宋"/>
          <w:b/>
          <w:bCs/>
          <w:highlight w:val="none"/>
        </w:rPr>
      </w:pPr>
      <w:bookmarkStart w:id="0" w:name="_Toc395800947"/>
      <w:bookmarkStart w:id="1" w:name="_Toc202251075"/>
      <w:bookmarkStart w:id="2" w:name="_Toc202819878"/>
      <w:bookmarkStart w:id="3" w:name="_Toc202254105"/>
      <w:bookmarkStart w:id="4" w:name="_Toc202820351"/>
      <w:bookmarkStart w:id="5" w:name="_Toc202252034"/>
      <w:bookmarkStart w:id="6" w:name="_Toc28330"/>
      <w:bookmarkStart w:id="7" w:name="_Toc202251700"/>
      <w:bookmarkStart w:id="8" w:name="_Toc202816996"/>
      <w:r>
        <w:rPr>
          <w:rFonts w:hint="eastAsia" w:ascii="宋体" w:hAnsi="宋体" w:cs="仿宋"/>
          <w:b/>
          <w:bCs/>
          <w:highlight w:val="none"/>
        </w:rPr>
        <w:t>项目投标资料表（目录）</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14:paraId="271C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14:paraId="06BAC471">
            <w:pPr>
              <w:spacing w:line="360" w:lineRule="auto"/>
              <w:jc w:val="center"/>
              <w:rPr>
                <w:rFonts w:ascii="宋体" w:hAnsi="宋体" w:cs="仿宋"/>
                <w:b/>
                <w:szCs w:val="21"/>
                <w:highlight w:val="none"/>
              </w:rPr>
            </w:pPr>
            <w:r>
              <w:rPr>
                <w:rFonts w:hint="eastAsia" w:ascii="宋体" w:hAnsi="宋体" w:cs="仿宋"/>
                <w:b/>
                <w:szCs w:val="21"/>
                <w:highlight w:val="none"/>
                <w:lang w:eastAsia="zh-CN"/>
              </w:rPr>
              <w:t>资料</w:t>
            </w:r>
            <w:r>
              <w:rPr>
                <w:rFonts w:hint="eastAsia" w:ascii="宋体" w:hAnsi="宋体" w:cs="仿宋"/>
                <w:b/>
                <w:szCs w:val="21"/>
                <w:highlight w:val="none"/>
              </w:rPr>
              <w:t>分项</w:t>
            </w:r>
          </w:p>
        </w:tc>
        <w:tc>
          <w:tcPr>
            <w:tcW w:w="4493" w:type="dxa"/>
            <w:vAlign w:val="center"/>
          </w:tcPr>
          <w:p w14:paraId="1EFA2432">
            <w:pPr>
              <w:spacing w:line="360" w:lineRule="auto"/>
              <w:jc w:val="center"/>
              <w:rPr>
                <w:rFonts w:hint="eastAsia" w:ascii="宋体" w:hAnsi="宋体" w:eastAsia="宋体" w:cs="仿宋"/>
                <w:b/>
                <w:szCs w:val="21"/>
                <w:highlight w:val="none"/>
                <w:lang w:eastAsia="zh-CN"/>
              </w:rPr>
            </w:pPr>
            <w:r>
              <w:rPr>
                <w:rFonts w:hint="eastAsia" w:ascii="宋体" w:hAnsi="宋体" w:cs="仿宋"/>
                <w:b/>
                <w:szCs w:val="21"/>
                <w:highlight w:val="none"/>
                <w:lang w:eastAsia="zh-CN"/>
              </w:rPr>
              <w:t>资料明细</w:t>
            </w:r>
          </w:p>
        </w:tc>
        <w:tc>
          <w:tcPr>
            <w:tcW w:w="2021" w:type="dxa"/>
            <w:vAlign w:val="center"/>
          </w:tcPr>
          <w:p w14:paraId="513AE91D">
            <w:pPr>
              <w:spacing w:line="360" w:lineRule="auto"/>
              <w:jc w:val="center"/>
              <w:rPr>
                <w:rFonts w:ascii="宋体" w:hAnsi="宋体" w:cs="仿宋"/>
                <w:b/>
                <w:szCs w:val="21"/>
                <w:highlight w:val="none"/>
              </w:rPr>
            </w:pPr>
            <w:r>
              <w:rPr>
                <w:rFonts w:hint="eastAsia" w:ascii="宋体" w:hAnsi="宋体" w:cs="仿宋"/>
                <w:b/>
                <w:szCs w:val="21"/>
                <w:highlight w:val="none"/>
              </w:rPr>
              <w:t>证明文件</w:t>
            </w:r>
          </w:p>
        </w:tc>
      </w:tr>
      <w:tr w14:paraId="37CF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14:paraId="6F05B849">
            <w:pPr>
              <w:spacing w:line="360" w:lineRule="auto"/>
              <w:jc w:val="center"/>
              <w:rPr>
                <w:rFonts w:ascii="宋体" w:hAnsi="宋体" w:cs="仿宋"/>
                <w:szCs w:val="21"/>
                <w:highlight w:val="none"/>
              </w:rPr>
            </w:pPr>
            <w:r>
              <w:rPr>
                <w:rFonts w:hint="eastAsia" w:ascii="宋体" w:hAnsi="宋体" w:cs="仿宋"/>
                <w:szCs w:val="21"/>
                <w:highlight w:val="none"/>
              </w:rPr>
              <w:t>一、资格性文件</w:t>
            </w:r>
          </w:p>
        </w:tc>
        <w:tc>
          <w:tcPr>
            <w:tcW w:w="4493" w:type="dxa"/>
            <w:vAlign w:val="center"/>
          </w:tcPr>
          <w:p w14:paraId="339BCD4A">
            <w:pPr>
              <w:spacing w:line="360" w:lineRule="auto"/>
              <w:ind w:firstLine="420"/>
              <w:rPr>
                <w:rFonts w:ascii="宋体" w:hAnsi="宋体" w:cs="仿宋"/>
                <w:szCs w:val="21"/>
                <w:highlight w:val="none"/>
              </w:rPr>
            </w:pPr>
          </w:p>
        </w:tc>
        <w:tc>
          <w:tcPr>
            <w:tcW w:w="2021" w:type="dxa"/>
            <w:vAlign w:val="center"/>
          </w:tcPr>
          <w:p w14:paraId="11AB7A9C">
            <w:pPr>
              <w:spacing w:line="360" w:lineRule="auto"/>
              <w:rPr>
                <w:rFonts w:ascii="宋体" w:hAnsi="宋体" w:cs="仿宋"/>
                <w:szCs w:val="21"/>
                <w:highlight w:val="none"/>
              </w:rPr>
            </w:pPr>
            <w:r>
              <w:rPr>
                <w:rFonts w:hint="eastAsia" w:ascii="宋体" w:hAnsi="宋体" w:cs="仿宋"/>
                <w:szCs w:val="21"/>
                <w:highlight w:val="none"/>
              </w:rPr>
              <w:t>响应文件第     页</w:t>
            </w:r>
          </w:p>
        </w:tc>
      </w:tr>
      <w:tr w14:paraId="0C84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228D404F">
            <w:pPr>
              <w:spacing w:line="360" w:lineRule="auto"/>
              <w:jc w:val="center"/>
              <w:rPr>
                <w:rFonts w:ascii="宋体" w:hAnsi="宋体" w:cs="仿宋"/>
                <w:szCs w:val="21"/>
                <w:highlight w:val="none"/>
              </w:rPr>
            </w:pPr>
          </w:p>
        </w:tc>
        <w:tc>
          <w:tcPr>
            <w:tcW w:w="4493" w:type="dxa"/>
            <w:vAlign w:val="center"/>
          </w:tcPr>
          <w:p w14:paraId="76B3533A">
            <w:pPr>
              <w:spacing w:line="360" w:lineRule="auto"/>
              <w:ind w:firstLine="420"/>
              <w:rPr>
                <w:rFonts w:ascii="宋体" w:hAnsi="宋体" w:cs="仿宋"/>
                <w:szCs w:val="21"/>
                <w:highlight w:val="none"/>
              </w:rPr>
            </w:pPr>
          </w:p>
        </w:tc>
        <w:tc>
          <w:tcPr>
            <w:tcW w:w="2021" w:type="dxa"/>
            <w:vAlign w:val="center"/>
          </w:tcPr>
          <w:p w14:paraId="4264D911">
            <w:pPr>
              <w:spacing w:line="360" w:lineRule="auto"/>
              <w:rPr>
                <w:rFonts w:ascii="宋体" w:hAnsi="宋体" w:cs="仿宋"/>
                <w:szCs w:val="21"/>
                <w:highlight w:val="none"/>
              </w:rPr>
            </w:pPr>
            <w:r>
              <w:rPr>
                <w:rFonts w:hint="eastAsia" w:ascii="宋体" w:hAnsi="宋体" w:cs="仿宋"/>
                <w:szCs w:val="21"/>
                <w:highlight w:val="none"/>
              </w:rPr>
              <w:t>响应文件第     页</w:t>
            </w:r>
          </w:p>
        </w:tc>
      </w:tr>
      <w:tr w14:paraId="26A2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50304FD5">
            <w:pPr>
              <w:spacing w:line="360" w:lineRule="auto"/>
              <w:jc w:val="center"/>
              <w:rPr>
                <w:rFonts w:ascii="宋体" w:hAnsi="宋体" w:cs="仿宋"/>
                <w:szCs w:val="21"/>
                <w:highlight w:val="none"/>
              </w:rPr>
            </w:pPr>
          </w:p>
        </w:tc>
        <w:tc>
          <w:tcPr>
            <w:tcW w:w="4493" w:type="dxa"/>
            <w:vAlign w:val="center"/>
          </w:tcPr>
          <w:p w14:paraId="0D678280">
            <w:pPr>
              <w:spacing w:line="360" w:lineRule="auto"/>
              <w:ind w:firstLine="420"/>
              <w:rPr>
                <w:rFonts w:ascii="宋体" w:hAnsi="宋体" w:cs="仿宋"/>
                <w:szCs w:val="21"/>
                <w:highlight w:val="none"/>
              </w:rPr>
            </w:pPr>
          </w:p>
        </w:tc>
        <w:tc>
          <w:tcPr>
            <w:tcW w:w="2021" w:type="dxa"/>
            <w:vAlign w:val="center"/>
          </w:tcPr>
          <w:p w14:paraId="67C8CB23">
            <w:pPr>
              <w:spacing w:line="360" w:lineRule="auto"/>
              <w:rPr>
                <w:rFonts w:ascii="宋体" w:hAnsi="宋体" w:cs="仿宋"/>
                <w:szCs w:val="21"/>
                <w:highlight w:val="none"/>
              </w:rPr>
            </w:pPr>
            <w:r>
              <w:rPr>
                <w:rFonts w:hint="eastAsia" w:ascii="宋体" w:hAnsi="宋体" w:cs="仿宋"/>
                <w:szCs w:val="21"/>
                <w:highlight w:val="none"/>
              </w:rPr>
              <w:t>响应文件第     页</w:t>
            </w:r>
          </w:p>
        </w:tc>
      </w:tr>
      <w:tr w14:paraId="15F3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5A2EC9B0">
            <w:pPr>
              <w:spacing w:line="360" w:lineRule="auto"/>
              <w:jc w:val="center"/>
              <w:rPr>
                <w:rFonts w:ascii="宋体" w:hAnsi="宋体" w:cs="仿宋"/>
                <w:szCs w:val="21"/>
                <w:highlight w:val="none"/>
              </w:rPr>
            </w:pPr>
          </w:p>
        </w:tc>
        <w:tc>
          <w:tcPr>
            <w:tcW w:w="4493" w:type="dxa"/>
            <w:vAlign w:val="center"/>
          </w:tcPr>
          <w:p w14:paraId="1DC8BC70">
            <w:pPr>
              <w:spacing w:line="360" w:lineRule="auto"/>
              <w:ind w:firstLine="420"/>
              <w:rPr>
                <w:rFonts w:ascii="宋体" w:hAnsi="宋体" w:cs="仿宋"/>
                <w:szCs w:val="21"/>
                <w:highlight w:val="none"/>
              </w:rPr>
            </w:pPr>
          </w:p>
        </w:tc>
        <w:tc>
          <w:tcPr>
            <w:tcW w:w="2021" w:type="dxa"/>
            <w:vAlign w:val="center"/>
          </w:tcPr>
          <w:p w14:paraId="01A454A1">
            <w:pPr>
              <w:spacing w:line="360" w:lineRule="auto"/>
              <w:rPr>
                <w:rFonts w:ascii="宋体" w:hAnsi="宋体" w:cs="仿宋"/>
                <w:szCs w:val="21"/>
                <w:highlight w:val="none"/>
              </w:rPr>
            </w:pPr>
            <w:r>
              <w:rPr>
                <w:rFonts w:hint="eastAsia" w:ascii="宋体" w:hAnsi="宋体" w:cs="仿宋"/>
                <w:szCs w:val="21"/>
                <w:highlight w:val="none"/>
              </w:rPr>
              <w:t>响应文件第     页</w:t>
            </w:r>
          </w:p>
        </w:tc>
      </w:tr>
      <w:tr w14:paraId="35A5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27D11DEC">
            <w:pPr>
              <w:spacing w:line="360" w:lineRule="auto"/>
              <w:jc w:val="center"/>
              <w:rPr>
                <w:rFonts w:ascii="宋体" w:hAnsi="宋体" w:cs="仿宋"/>
                <w:szCs w:val="21"/>
                <w:highlight w:val="none"/>
              </w:rPr>
            </w:pPr>
          </w:p>
        </w:tc>
        <w:tc>
          <w:tcPr>
            <w:tcW w:w="4493" w:type="dxa"/>
            <w:vAlign w:val="center"/>
          </w:tcPr>
          <w:p w14:paraId="74E78015">
            <w:pPr>
              <w:spacing w:line="360" w:lineRule="auto"/>
              <w:ind w:firstLine="420"/>
              <w:rPr>
                <w:rFonts w:ascii="宋体" w:hAnsi="宋体" w:cs="仿宋"/>
                <w:szCs w:val="21"/>
                <w:highlight w:val="none"/>
              </w:rPr>
            </w:pPr>
          </w:p>
        </w:tc>
        <w:tc>
          <w:tcPr>
            <w:tcW w:w="2021" w:type="dxa"/>
            <w:vAlign w:val="center"/>
          </w:tcPr>
          <w:p w14:paraId="0FBDFF45">
            <w:pPr>
              <w:spacing w:line="360" w:lineRule="auto"/>
              <w:rPr>
                <w:rFonts w:ascii="宋体" w:hAnsi="宋体" w:cs="仿宋"/>
                <w:szCs w:val="21"/>
                <w:highlight w:val="none"/>
              </w:rPr>
            </w:pPr>
            <w:r>
              <w:rPr>
                <w:rFonts w:hint="eastAsia" w:ascii="宋体" w:hAnsi="宋体" w:cs="仿宋"/>
                <w:szCs w:val="21"/>
                <w:highlight w:val="none"/>
              </w:rPr>
              <w:t>响应文件第     页</w:t>
            </w:r>
          </w:p>
        </w:tc>
      </w:tr>
      <w:tr w14:paraId="77A0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14:paraId="056E6107">
            <w:pPr>
              <w:spacing w:line="360" w:lineRule="auto"/>
              <w:jc w:val="center"/>
              <w:rPr>
                <w:rFonts w:ascii="宋体" w:hAnsi="宋体" w:cs="仿宋"/>
                <w:szCs w:val="21"/>
                <w:highlight w:val="none"/>
              </w:rPr>
            </w:pPr>
            <w:r>
              <w:rPr>
                <w:rFonts w:hint="eastAsia" w:ascii="宋体" w:hAnsi="宋体" w:cs="仿宋"/>
                <w:szCs w:val="21"/>
                <w:highlight w:val="none"/>
              </w:rPr>
              <w:t>二、</w:t>
            </w:r>
            <w:r>
              <w:rPr>
                <w:rFonts w:hint="eastAsia" w:ascii="宋体" w:hAnsi="宋体" w:cs="仿宋"/>
                <w:szCs w:val="21"/>
                <w:highlight w:val="none"/>
                <w:lang w:val="en-US" w:eastAsia="zh-CN"/>
              </w:rPr>
              <w:t>服务要求</w:t>
            </w:r>
          </w:p>
        </w:tc>
        <w:tc>
          <w:tcPr>
            <w:tcW w:w="4493" w:type="dxa"/>
            <w:vAlign w:val="center"/>
          </w:tcPr>
          <w:p w14:paraId="07364892">
            <w:pPr>
              <w:spacing w:line="360" w:lineRule="auto"/>
              <w:ind w:firstLine="420"/>
              <w:rPr>
                <w:rFonts w:ascii="宋体" w:hAnsi="宋体" w:cs="仿宋"/>
                <w:szCs w:val="21"/>
                <w:highlight w:val="none"/>
              </w:rPr>
            </w:pPr>
          </w:p>
        </w:tc>
        <w:tc>
          <w:tcPr>
            <w:tcW w:w="2021" w:type="dxa"/>
            <w:vAlign w:val="center"/>
          </w:tcPr>
          <w:p w14:paraId="7E38F0DB">
            <w:pPr>
              <w:spacing w:line="360" w:lineRule="auto"/>
              <w:rPr>
                <w:rFonts w:ascii="宋体" w:hAnsi="宋体" w:cs="仿宋"/>
                <w:szCs w:val="21"/>
                <w:highlight w:val="none"/>
              </w:rPr>
            </w:pPr>
            <w:r>
              <w:rPr>
                <w:rFonts w:hint="eastAsia" w:ascii="宋体" w:hAnsi="宋体" w:cs="仿宋"/>
                <w:szCs w:val="21"/>
                <w:highlight w:val="none"/>
              </w:rPr>
              <w:t>响应文件第     页</w:t>
            </w:r>
          </w:p>
        </w:tc>
      </w:tr>
      <w:tr w14:paraId="72E5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50959489">
            <w:pPr>
              <w:spacing w:line="360" w:lineRule="auto"/>
              <w:jc w:val="center"/>
              <w:rPr>
                <w:rFonts w:ascii="宋体" w:hAnsi="宋体" w:cs="仿宋"/>
                <w:szCs w:val="21"/>
                <w:highlight w:val="none"/>
              </w:rPr>
            </w:pPr>
          </w:p>
        </w:tc>
        <w:tc>
          <w:tcPr>
            <w:tcW w:w="4493" w:type="dxa"/>
            <w:vAlign w:val="center"/>
          </w:tcPr>
          <w:p w14:paraId="0D179408">
            <w:pPr>
              <w:spacing w:line="360" w:lineRule="auto"/>
              <w:ind w:firstLine="420"/>
              <w:rPr>
                <w:rFonts w:ascii="宋体" w:hAnsi="宋体" w:cs="仿宋"/>
                <w:szCs w:val="21"/>
                <w:highlight w:val="none"/>
              </w:rPr>
            </w:pPr>
          </w:p>
        </w:tc>
        <w:tc>
          <w:tcPr>
            <w:tcW w:w="2021" w:type="dxa"/>
            <w:vAlign w:val="center"/>
          </w:tcPr>
          <w:p w14:paraId="18B7EB95">
            <w:pPr>
              <w:spacing w:line="360" w:lineRule="auto"/>
              <w:rPr>
                <w:rFonts w:ascii="宋体" w:hAnsi="宋体" w:cs="仿宋"/>
                <w:szCs w:val="21"/>
                <w:highlight w:val="none"/>
              </w:rPr>
            </w:pPr>
            <w:r>
              <w:rPr>
                <w:rFonts w:hint="eastAsia" w:ascii="宋体" w:hAnsi="宋体" w:cs="仿宋"/>
                <w:szCs w:val="21"/>
                <w:highlight w:val="none"/>
              </w:rPr>
              <w:t>响应文件第     页</w:t>
            </w:r>
          </w:p>
        </w:tc>
      </w:tr>
      <w:tr w14:paraId="6F88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246A162C">
            <w:pPr>
              <w:spacing w:line="360" w:lineRule="auto"/>
              <w:jc w:val="center"/>
              <w:rPr>
                <w:rFonts w:ascii="宋体" w:hAnsi="宋体" w:cs="仿宋"/>
                <w:szCs w:val="21"/>
                <w:highlight w:val="none"/>
              </w:rPr>
            </w:pPr>
          </w:p>
        </w:tc>
        <w:tc>
          <w:tcPr>
            <w:tcW w:w="4493" w:type="dxa"/>
            <w:vAlign w:val="center"/>
          </w:tcPr>
          <w:p w14:paraId="29F4DD59">
            <w:pPr>
              <w:spacing w:line="360" w:lineRule="auto"/>
              <w:ind w:firstLine="420"/>
              <w:rPr>
                <w:rFonts w:ascii="宋体" w:hAnsi="宋体" w:cs="仿宋"/>
                <w:szCs w:val="21"/>
                <w:highlight w:val="none"/>
              </w:rPr>
            </w:pPr>
          </w:p>
        </w:tc>
        <w:tc>
          <w:tcPr>
            <w:tcW w:w="2021" w:type="dxa"/>
            <w:vAlign w:val="center"/>
          </w:tcPr>
          <w:p w14:paraId="42B709AB">
            <w:pPr>
              <w:spacing w:line="360" w:lineRule="auto"/>
              <w:rPr>
                <w:rFonts w:ascii="宋体" w:hAnsi="宋体" w:cs="仿宋"/>
                <w:szCs w:val="21"/>
                <w:highlight w:val="none"/>
              </w:rPr>
            </w:pPr>
            <w:r>
              <w:rPr>
                <w:rFonts w:hint="eastAsia" w:ascii="宋体" w:hAnsi="宋体" w:cs="仿宋"/>
                <w:szCs w:val="21"/>
                <w:highlight w:val="none"/>
              </w:rPr>
              <w:t>响应文件第     页</w:t>
            </w:r>
          </w:p>
        </w:tc>
      </w:tr>
      <w:tr w14:paraId="45A2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17DB8E44">
            <w:pPr>
              <w:spacing w:line="360" w:lineRule="auto"/>
              <w:jc w:val="center"/>
              <w:rPr>
                <w:rFonts w:ascii="宋体" w:hAnsi="宋体" w:cs="仿宋"/>
                <w:szCs w:val="21"/>
                <w:highlight w:val="none"/>
              </w:rPr>
            </w:pPr>
          </w:p>
        </w:tc>
        <w:tc>
          <w:tcPr>
            <w:tcW w:w="4493" w:type="dxa"/>
            <w:vAlign w:val="center"/>
          </w:tcPr>
          <w:p w14:paraId="6A5BEF8B">
            <w:pPr>
              <w:spacing w:line="360" w:lineRule="auto"/>
              <w:ind w:firstLine="420"/>
              <w:rPr>
                <w:rFonts w:ascii="宋体" w:hAnsi="宋体" w:cs="仿宋"/>
                <w:szCs w:val="21"/>
                <w:highlight w:val="none"/>
              </w:rPr>
            </w:pPr>
          </w:p>
        </w:tc>
        <w:tc>
          <w:tcPr>
            <w:tcW w:w="2021" w:type="dxa"/>
            <w:vAlign w:val="center"/>
          </w:tcPr>
          <w:p w14:paraId="69F29CE7">
            <w:pPr>
              <w:spacing w:line="360" w:lineRule="auto"/>
              <w:rPr>
                <w:rFonts w:ascii="宋体" w:hAnsi="宋体" w:cs="仿宋"/>
                <w:szCs w:val="21"/>
                <w:highlight w:val="none"/>
              </w:rPr>
            </w:pPr>
            <w:r>
              <w:rPr>
                <w:rFonts w:hint="eastAsia" w:ascii="宋体" w:hAnsi="宋体" w:cs="仿宋"/>
                <w:szCs w:val="21"/>
                <w:highlight w:val="none"/>
              </w:rPr>
              <w:t>响应文件第     页</w:t>
            </w:r>
          </w:p>
        </w:tc>
      </w:tr>
      <w:tr w14:paraId="28F3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1ED13B06">
            <w:pPr>
              <w:spacing w:line="360" w:lineRule="auto"/>
              <w:jc w:val="center"/>
              <w:rPr>
                <w:rFonts w:ascii="宋体" w:hAnsi="宋体" w:cs="仿宋"/>
                <w:szCs w:val="21"/>
                <w:highlight w:val="none"/>
              </w:rPr>
            </w:pPr>
          </w:p>
        </w:tc>
        <w:tc>
          <w:tcPr>
            <w:tcW w:w="4493" w:type="dxa"/>
            <w:vAlign w:val="center"/>
          </w:tcPr>
          <w:p w14:paraId="26FD1FF3">
            <w:pPr>
              <w:spacing w:line="360" w:lineRule="auto"/>
              <w:ind w:firstLine="420"/>
              <w:rPr>
                <w:rFonts w:ascii="宋体" w:hAnsi="宋体" w:cs="仿宋"/>
                <w:szCs w:val="21"/>
                <w:highlight w:val="none"/>
              </w:rPr>
            </w:pPr>
          </w:p>
        </w:tc>
        <w:tc>
          <w:tcPr>
            <w:tcW w:w="2021" w:type="dxa"/>
            <w:vAlign w:val="center"/>
          </w:tcPr>
          <w:p w14:paraId="3A7FB39B">
            <w:pPr>
              <w:spacing w:line="360" w:lineRule="auto"/>
              <w:rPr>
                <w:rFonts w:ascii="宋体" w:hAnsi="宋体" w:cs="仿宋"/>
                <w:szCs w:val="21"/>
                <w:highlight w:val="none"/>
              </w:rPr>
            </w:pPr>
            <w:r>
              <w:rPr>
                <w:rFonts w:hint="eastAsia" w:ascii="宋体" w:hAnsi="宋体" w:cs="仿宋"/>
                <w:szCs w:val="21"/>
                <w:highlight w:val="none"/>
              </w:rPr>
              <w:t>响应文件第     页</w:t>
            </w:r>
          </w:p>
        </w:tc>
      </w:tr>
      <w:tr w14:paraId="7F0A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14:paraId="4572DFF7">
            <w:pPr>
              <w:spacing w:line="360" w:lineRule="auto"/>
              <w:jc w:val="center"/>
              <w:rPr>
                <w:rFonts w:ascii="宋体" w:hAnsi="宋体" w:cs="仿宋"/>
                <w:szCs w:val="21"/>
                <w:highlight w:val="none"/>
              </w:rPr>
            </w:pPr>
            <w:r>
              <w:rPr>
                <w:rFonts w:hint="eastAsia" w:ascii="宋体" w:hAnsi="宋体" w:cs="仿宋"/>
                <w:szCs w:val="21"/>
                <w:highlight w:val="none"/>
              </w:rPr>
              <w:t>三、商务</w:t>
            </w:r>
            <w:r>
              <w:rPr>
                <w:rFonts w:hint="eastAsia" w:ascii="宋体" w:hAnsi="宋体" w:cs="仿宋"/>
                <w:szCs w:val="21"/>
                <w:highlight w:val="none"/>
                <w:lang w:val="en-US" w:eastAsia="zh-CN"/>
              </w:rPr>
              <w:t>要求</w:t>
            </w:r>
          </w:p>
        </w:tc>
        <w:tc>
          <w:tcPr>
            <w:tcW w:w="4493" w:type="dxa"/>
            <w:vAlign w:val="center"/>
          </w:tcPr>
          <w:p w14:paraId="20176DB5">
            <w:pPr>
              <w:spacing w:line="360" w:lineRule="auto"/>
              <w:ind w:firstLine="420"/>
              <w:rPr>
                <w:rFonts w:ascii="宋体" w:hAnsi="宋体" w:cs="仿宋"/>
                <w:szCs w:val="21"/>
                <w:highlight w:val="none"/>
              </w:rPr>
            </w:pPr>
          </w:p>
        </w:tc>
        <w:tc>
          <w:tcPr>
            <w:tcW w:w="2021" w:type="dxa"/>
            <w:vAlign w:val="center"/>
          </w:tcPr>
          <w:p w14:paraId="6568D233">
            <w:pPr>
              <w:spacing w:line="360" w:lineRule="auto"/>
              <w:rPr>
                <w:rFonts w:ascii="宋体" w:hAnsi="宋体" w:cs="仿宋"/>
                <w:szCs w:val="21"/>
                <w:highlight w:val="none"/>
              </w:rPr>
            </w:pPr>
            <w:r>
              <w:rPr>
                <w:rFonts w:hint="eastAsia" w:ascii="宋体" w:hAnsi="宋体" w:cs="仿宋"/>
                <w:szCs w:val="21"/>
                <w:highlight w:val="none"/>
              </w:rPr>
              <w:t>响应文件第     页</w:t>
            </w:r>
          </w:p>
        </w:tc>
      </w:tr>
      <w:tr w14:paraId="4E32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523C1F8A">
            <w:pPr>
              <w:spacing w:line="360" w:lineRule="auto"/>
              <w:jc w:val="center"/>
              <w:rPr>
                <w:rFonts w:ascii="宋体" w:hAnsi="宋体" w:cs="仿宋"/>
                <w:szCs w:val="21"/>
                <w:highlight w:val="none"/>
              </w:rPr>
            </w:pPr>
          </w:p>
        </w:tc>
        <w:tc>
          <w:tcPr>
            <w:tcW w:w="4493" w:type="dxa"/>
            <w:vAlign w:val="center"/>
          </w:tcPr>
          <w:p w14:paraId="0CF2D6FE">
            <w:pPr>
              <w:spacing w:line="360" w:lineRule="auto"/>
              <w:ind w:firstLine="420"/>
              <w:rPr>
                <w:rFonts w:ascii="宋体" w:hAnsi="宋体" w:cs="仿宋"/>
                <w:szCs w:val="21"/>
                <w:highlight w:val="none"/>
              </w:rPr>
            </w:pPr>
          </w:p>
        </w:tc>
        <w:tc>
          <w:tcPr>
            <w:tcW w:w="2021" w:type="dxa"/>
            <w:vAlign w:val="center"/>
          </w:tcPr>
          <w:p w14:paraId="51E1A256">
            <w:pPr>
              <w:spacing w:line="360" w:lineRule="auto"/>
              <w:rPr>
                <w:rFonts w:ascii="宋体" w:hAnsi="宋体" w:cs="仿宋"/>
                <w:szCs w:val="21"/>
                <w:highlight w:val="none"/>
              </w:rPr>
            </w:pPr>
            <w:r>
              <w:rPr>
                <w:rFonts w:hint="eastAsia" w:ascii="宋体" w:hAnsi="宋体" w:cs="仿宋"/>
                <w:szCs w:val="21"/>
                <w:highlight w:val="none"/>
              </w:rPr>
              <w:t>响应文件第     页</w:t>
            </w:r>
          </w:p>
        </w:tc>
      </w:tr>
      <w:tr w14:paraId="445D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295211CE">
            <w:pPr>
              <w:spacing w:line="360" w:lineRule="auto"/>
              <w:jc w:val="center"/>
              <w:rPr>
                <w:rFonts w:ascii="宋体" w:hAnsi="宋体" w:cs="仿宋"/>
                <w:szCs w:val="21"/>
                <w:highlight w:val="none"/>
              </w:rPr>
            </w:pPr>
          </w:p>
        </w:tc>
        <w:tc>
          <w:tcPr>
            <w:tcW w:w="4493" w:type="dxa"/>
            <w:vAlign w:val="center"/>
          </w:tcPr>
          <w:p w14:paraId="5B900716">
            <w:pPr>
              <w:spacing w:line="360" w:lineRule="auto"/>
              <w:ind w:firstLine="420"/>
              <w:rPr>
                <w:rFonts w:ascii="宋体" w:hAnsi="宋体" w:cs="仿宋"/>
                <w:szCs w:val="21"/>
                <w:highlight w:val="none"/>
              </w:rPr>
            </w:pPr>
          </w:p>
        </w:tc>
        <w:tc>
          <w:tcPr>
            <w:tcW w:w="2021" w:type="dxa"/>
            <w:vAlign w:val="center"/>
          </w:tcPr>
          <w:p w14:paraId="3A1B2EAA">
            <w:pPr>
              <w:spacing w:line="360" w:lineRule="auto"/>
              <w:rPr>
                <w:rFonts w:ascii="宋体" w:hAnsi="宋体" w:cs="仿宋"/>
                <w:szCs w:val="21"/>
                <w:highlight w:val="none"/>
              </w:rPr>
            </w:pPr>
            <w:r>
              <w:rPr>
                <w:rFonts w:hint="eastAsia" w:ascii="宋体" w:hAnsi="宋体" w:cs="仿宋"/>
                <w:szCs w:val="21"/>
                <w:highlight w:val="none"/>
              </w:rPr>
              <w:t>响应文件第     页</w:t>
            </w:r>
          </w:p>
        </w:tc>
      </w:tr>
      <w:tr w14:paraId="5824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2AA8E078">
            <w:pPr>
              <w:spacing w:line="360" w:lineRule="auto"/>
              <w:jc w:val="center"/>
              <w:rPr>
                <w:rFonts w:ascii="宋体" w:hAnsi="宋体" w:cs="仿宋"/>
                <w:szCs w:val="21"/>
                <w:highlight w:val="none"/>
              </w:rPr>
            </w:pPr>
          </w:p>
        </w:tc>
        <w:tc>
          <w:tcPr>
            <w:tcW w:w="4493" w:type="dxa"/>
            <w:vAlign w:val="center"/>
          </w:tcPr>
          <w:p w14:paraId="38466BF4">
            <w:pPr>
              <w:spacing w:line="360" w:lineRule="auto"/>
              <w:ind w:firstLine="420"/>
              <w:rPr>
                <w:rFonts w:ascii="宋体" w:hAnsi="宋体" w:cs="仿宋"/>
                <w:szCs w:val="21"/>
                <w:highlight w:val="none"/>
              </w:rPr>
            </w:pPr>
          </w:p>
        </w:tc>
        <w:tc>
          <w:tcPr>
            <w:tcW w:w="2021" w:type="dxa"/>
            <w:vAlign w:val="center"/>
          </w:tcPr>
          <w:p w14:paraId="7AB6CEEE">
            <w:pPr>
              <w:spacing w:line="360" w:lineRule="auto"/>
              <w:rPr>
                <w:rFonts w:ascii="宋体" w:hAnsi="宋体" w:cs="仿宋"/>
                <w:szCs w:val="21"/>
                <w:highlight w:val="none"/>
              </w:rPr>
            </w:pPr>
            <w:r>
              <w:rPr>
                <w:rFonts w:hint="eastAsia" w:ascii="宋体" w:hAnsi="宋体" w:cs="仿宋"/>
                <w:szCs w:val="21"/>
                <w:highlight w:val="none"/>
              </w:rPr>
              <w:t>响应文件第     页</w:t>
            </w:r>
          </w:p>
        </w:tc>
      </w:tr>
      <w:tr w14:paraId="4481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6431DA3B">
            <w:pPr>
              <w:spacing w:line="360" w:lineRule="auto"/>
              <w:jc w:val="center"/>
              <w:rPr>
                <w:rFonts w:ascii="宋体" w:hAnsi="宋体" w:cs="仿宋"/>
                <w:szCs w:val="21"/>
                <w:highlight w:val="none"/>
              </w:rPr>
            </w:pPr>
          </w:p>
        </w:tc>
        <w:tc>
          <w:tcPr>
            <w:tcW w:w="4493" w:type="dxa"/>
            <w:vAlign w:val="center"/>
          </w:tcPr>
          <w:p w14:paraId="73E69B50">
            <w:pPr>
              <w:spacing w:line="360" w:lineRule="auto"/>
              <w:ind w:firstLine="420"/>
              <w:rPr>
                <w:rFonts w:ascii="宋体" w:hAnsi="宋体" w:cs="仿宋"/>
                <w:szCs w:val="21"/>
                <w:highlight w:val="none"/>
              </w:rPr>
            </w:pPr>
          </w:p>
        </w:tc>
        <w:tc>
          <w:tcPr>
            <w:tcW w:w="2021" w:type="dxa"/>
            <w:vAlign w:val="center"/>
          </w:tcPr>
          <w:p w14:paraId="78431925">
            <w:pPr>
              <w:spacing w:line="360" w:lineRule="auto"/>
              <w:rPr>
                <w:rFonts w:ascii="宋体" w:hAnsi="宋体" w:cs="仿宋"/>
                <w:szCs w:val="21"/>
                <w:highlight w:val="none"/>
              </w:rPr>
            </w:pPr>
            <w:r>
              <w:rPr>
                <w:rFonts w:hint="eastAsia" w:ascii="宋体" w:hAnsi="宋体" w:cs="仿宋"/>
                <w:szCs w:val="21"/>
                <w:highlight w:val="none"/>
              </w:rPr>
              <w:t>响应文件第     页</w:t>
            </w:r>
          </w:p>
        </w:tc>
      </w:tr>
      <w:tr w14:paraId="315A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14:paraId="13CF59BE">
            <w:pPr>
              <w:spacing w:line="360" w:lineRule="auto"/>
              <w:jc w:val="center"/>
              <w:rPr>
                <w:rFonts w:ascii="宋体" w:hAnsi="宋体" w:cs="仿宋"/>
                <w:szCs w:val="21"/>
                <w:highlight w:val="none"/>
              </w:rPr>
            </w:pPr>
            <w:r>
              <w:rPr>
                <w:rFonts w:hint="eastAsia" w:ascii="宋体" w:hAnsi="宋体" w:cs="仿宋"/>
                <w:szCs w:val="21"/>
                <w:highlight w:val="none"/>
              </w:rPr>
              <w:t>四、价格部分</w:t>
            </w:r>
          </w:p>
        </w:tc>
        <w:tc>
          <w:tcPr>
            <w:tcW w:w="4493" w:type="dxa"/>
            <w:vAlign w:val="center"/>
          </w:tcPr>
          <w:p w14:paraId="7F757EB6">
            <w:pPr>
              <w:spacing w:line="360" w:lineRule="auto"/>
              <w:ind w:firstLine="420"/>
              <w:rPr>
                <w:rFonts w:ascii="宋体" w:hAnsi="宋体" w:cs="仿宋"/>
                <w:szCs w:val="21"/>
                <w:highlight w:val="none"/>
              </w:rPr>
            </w:pPr>
          </w:p>
        </w:tc>
        <w:tc>
          <w:tcPr>
            <w:tcW w:w="2021" w:type="dxa"/>
            <w:vAlign w:val="center"/>
          </w:tcPr>
          <w:p w14:paraId="38498332">
            <w:pPr>
              <w:spacing w:line="360" w:lineRule="auto"/>
              <w:rPr>
                <w:rFonts w:ascii="宋体" w:hAnsi="宋体" w:cs="仿宋"/>
                <w:szCs w:val="21"/>
                <w:highlight w:val="none"/>
              </w:rPr>
            </w:pPr>
            <w:r>
              <w:rPr>
                <w:rFonts w:hint="eastAsia" w:ascii="宋体" w:hAnsi="宋体" w:cs="仿宋"/>
                <w:szCs w:val="21"/>
                <w:highlight w:val="none"/>
              </w:rPr>
              <w:t>响应文件第     页</w:t>
            </w:r>
          </w:p>
        </w:tc>
      </w:tr>
      <w:tr w14:paraId="472C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4953DC78">
            <w:pPr>
              <w:spacing w:line="360" w:lineRule="auto"/>
              <w:ind w:firstLine="420"/>
              <w:rPr>
                <w:rFonts w:ascii="宋体" w:hAnsi="宋体" w:cs="仿宋"/>
                <w:szCs w:val="21"/>
                <w:highlight w:val="none"/>
              </w:rPr>
            </w:pPr>
          </w:p>
        </w:tc>
        <w:tc>
          <w:tcPr>
            <w:tcW w:w="4493" w:type="dxa"/>
            <w:vAlign w:val="center"/>
          </w:tcPr>
          <w:p w14:paraId="09ED8F48">
            <w:pPr>
              <w:spacing w:line="360" w:lineRule="auto"/>
              <w:ind w:firstLine="420"/>
              <w:rPr>
                <w:rFonts w:ascii="宋体" w:hAnsi="宋体" w:cs="仿宋"/>
                <w:szCs w:val="21"/>
                <w:highlight w:val="none"/>
              </w:rPr>
            </w:pPr>
          </w:p>
        </w:tc>
        <w:tc>
          <w:tcPr>
            <w:tcW w:w="2021" w:type="dxa"/>
            <w:vAlign w:val="center"/>
          </w:tcPr>
          <w:p w14:paraId="77F16D7C">
            <w:pPr>
              <w:spacing w:line="360" w:lineRule="auto"/>
              <w:rPr>
                <w:rFonts w:ascii="宋体" w:hAnsi="宋体" w:cs="仿宋"/>
                <w:szCs w:val="21"/>
                <w:highlight w:val="none"/>
              </w:rPr>
            </w:pPr>
            <w:r>
              <w:rPr>
                <w:rFonts w:hint="eastAsia" w:ascii="宋体" w:hAnsi="宋体" w:cs="仿宋"/>
                <w:szCs w:val="21"/>
                <w:highlight w:val="none"/>
              </w:rPr>
              <w:t>响应文件第     页</w:t>
            </w:r>
          </w:p>
        </w:tc>
      </w:tr>
      <w:tr w14:paraId="4EB1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2E862F77">
            <w:pPr>
              <w:spacing w:line="360" w:lineRule="auto"/>
              <w:ind w:firstLine="420"/>
              <w:rPr>
                <w:rFonts w:ascii="宋体" w:hAnsi="宋体" w:cs="仿宋"/>
                <w:szCs w:val="21"/>
                <w:highlight w:val="none"/>
              </w:rPr>
            </w:pPr>
          </w:p>
        </w:tc>
        <w:tc>
          <w:tcPr>
            <w:tcW w:w="4493" w:type="dxa"/>
            <w:vAlign w:val="center"/>
          </w:tcPr>
          <w:p w14:paraId="66C23577">
            <w:pPr>
              <w:spacing w:line="360" w:lineRule="auto"/>
              <w:ind w:firstLine="420"/>
              <w:rPr>
                <w:rFonts w:ascii="宋体" w:hAnsi="宋体" w:cs="仿宋"/>
                <w:szCs w:val="21"/>
                <w:highlight w:val="none"/>
              </w:rPr>
            </w:pPr>
          </w:p>
        </w:tc>
        <w:tc>
          <w:tcPr>
            <w:tcW w:w="2021" w:type="dxa"/>
            <w:vAlign w:val="center"/>
          </w:tcPr>
          <w:p w14:paraId="3A372A81">
            <w:pPr>
              <w:spacing w:line="360" w:lineRule="auto"/>
              <w:rPr>
                <w:rFonts w:ascii="宋体" w:hAnsi="宋体" w:cs="仿宋"/>
                <w:szCs w:val="21"/>
                <w:highlight w:val="none"/>
              </w:rPr>
            </w:pPr>
            <w:r>
              <w:rPr>
                <w:rFonts w:hint="eastAsia" w:ascii="宋体" w:hAnsi="宋体" w:cs="仿宋"/>
                <w:szCs w:val="21"/>
                <w:highlight w:val="none"/>
              </w:rPr>
              <w:t>响应文件第     页</w:t>
            </w:r>
          </w:p>
        </w:tc>
      </w:tr>
      <w:tr w14:paraId="2DD9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6C8B8544">
            <w:pPr>
              <w:spacing w:line="360" w:lineRule="auto"/>
              <w:ind w:firstLine="420"/>
              <w:rPr>
                <w:rFonts w:ascii="宋体" w:hAnsi="宋体" w:cs="仿宋"/>
                <w:szCs w:val="21"/>
                <w:highlight w:val="none"/>
              </w:rPr>
            </w:pPr>
          </w:p>
        </w:tc>
        <w:tc>
          <w:tcPr>
            <w:tcW w:w="4493" w:type="dxa"/>
            <w:vAlign w:val="center"/>
          </w:tcPr>
          <w:p w14:paraId="22111C18">
            <w:pPr>
              <w:spacing w:line="360" w:lineRule="auto"/>
              <w:ind w:firstLine="420"/>
              <w:rPr>
                <w:rFonts w:ascii="宋体" w:hAnsi="宋体" w:cs="仿宋"/>
                <w:szCs w:val="21"/>
                <w:highlight w:val="none"/>
              </w:rPr>
            </w:pPr>
          </w:p>
        </w:tc>
        <w:tc>
          <w:tcPr>
            <w:tcW w:w="2021" w:type="dxa"/>
            <w:vAlign w:val="center"/>
          </w:tcPr>
          <w:p w14:paraId="075B7C4F">
            <w:pPr>
              <w:spacing w:line="360" w:lineRule="auto"/>
              <w:rPr>
                <w:rFonts w:ascii="宋体" w:hAnsi="宋体" w:cs="仿宋"/>
                <w:szCs w:val="21"/>
                <w:highlight w:val="none"/>
              </w:rPr>
            </w:pPr>
            <w:r>
              <w:rPr>
                <w:rFonts w:hint="eastAsia" w:ascii="宋体" w:hAnsi="宋体" w:cs="仿宋"/>
                <w:szCs w:val="21"/>
                <w:highlight w:val="none"/>
              </w:rPr>
              <w:t>响应文件第     页</w:t>
            </w:r>
          </w:p>
        </w:tc>
      </w:tr>
      <w:tr w14:paraId="1E38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7D6D8CC1">
            <w:pPr>
              <w:spacing w:line="360" w:lineRule="auto"/>
              <w:ind w:firstLine="420"/>
              <w:rPr>
                <w:rFonts w:ascii="宋体" w:hAnsi="宋体" w:cs="仿宋"/>
                <w:szCs w:val="21"/>
                <w:highlight w:val="none"/>
              </w:rPr>
            </w:pPr>
          </w:p>
        </w:tc>
        <w:tc>
          <w:tcPr>
            <w:tcW w:w="4493" w:type="dxa"/>
            <w:vAlign w:val="center"/>
          </w:tcPr>
          <w:p w14:paraId="2558A8FD">
            <w:pPr>
              <w:spacing w:line="360" w:lineRule="auto"/>
              <w:ind w:firstLine="420"/>
              <w:rPr>
                <w:rFonts w:ascii="宋体" w:hAnsi="宋体" w:cs="仿宋"/>
                <w:szCs w:val="21"/>
                <w:highlight w:val="none"/>
              </w:rPr>
            </w:pPr>
          </w:p>
        </w:tc>
        <w:tc>
          <w:tcPr>
            <w:tcW w:w="2021" w:type="dxa"/>
            <w:vAlign w:val="center"/>
          </w:tcPr>
          <w:p w14:paraId="0FC666CF">
            <w:pPr>
              <w:spacing w:line="360" w:lineRule="auto"/>
              <w:rPr>
                <w:rFonts w:ascii="宋体" w:hAnsi="宋体" w:cs="仿宋"/>
                <w:szCs w:val="21"/>
                <w:highlight w:val="none"/>
              </w:rPr>
            </w:pPr>
            <w:r>
              <w:rPr>
                <w:rFonts w:hint="eastAsia" w:ascii="宋体" w:hAnsi="宋体" w:cs="仿宋"/>
                <w:szCs w:val="21"/>
                <w:highlight w:val="none"/>
              </w:rPr>
              <w:t>响应文件第     页</w:t>
            </w:r>
          </w:p>
        </w:tc>
      </w:tr>
    </w:tbl>
    <w:p w14:paraId="0D04B769">
      <w:pPr>
        <w:spacing w:line="460" w:lineRule="exact"/>
        <w:ind w:firstLine="480"/>
        <w:rPr>
          <w:rFonts w:hint="eastAsia" w:ascii="宋体" w:hAnsi="宋体" w:cs="仿宋"/>
          <w:szCs w:val="24"/>
          <w:highlight w:val="none"/>
        </w:rPr>
      </w:pPr>
    </w:p>
    <w:p w14:paraId="5F83DC9E">
      <w:pPr>
        <w:spacing w:line="460" w:lineRule="exact"/>
        <w:ind w:firstLine="480"/>
        <w:rPr>
          <w:rFonts w:ascii="宋体" w:hAnsi="宋体" w:cs="仿宋"/>
          <w:szCs w:val="24"/>
          <w:highlight w:val="none"/>
        </w:rPr>
      </w:pPr>
      <w:r>
        <w:rPr>
          <w:rFonts w:hint="eastAsia" w:ascii="宋体" w:hAnsi="宋体" w:cs="仿宋"/>
          <w:szCs w:val="24"/>
          <w:highlight w:val="none"/>
          <w:lang w:eastAsia="zh-CN"/>
        </w:rPr>
        <w:t>供应商</w:t>
      </w:r>
      <w:r>
        <w:rPr>
          <w:rFonts w:hint="eastAsia" w:ascii="宋体" w:hAnsi="宋体" w:cs="仿宋"/>
          <w:szCs w:val="24"/>
          <w:highlight w:val="none"/>
        </w:rPr>
        <w:t>法定代表人（或法定代表人授权代表）签字：</w:t>
      </w:r>
      <w:r>
        <w:rPr>
          <w:rFonts w:hint="eastAsia" w:ascii="宋体" w:hAnsi="宋体" w:cs="仿宋"/>
          <w:szCs w:val="24"/>
          <w:highlight w:val="none"/>
          <w:u w:val="single"/>
        </w:rPr>
        <w:t xml:space="preserve">                   </w:t>
      </w:r>
    </w:p>
    <w:p w14:paraId="64910224">
      <w:pPr>
        <w:spacing w:line="460" w:lineRule="exact"/>
        <w:ind w:firstLine="480"/>
        <w:rPr>
          <w:rFonts w:ascii="宋体" w:hAnsi="宋体" w:cs="仿宋"/>
          <w:szCs w:val="24"/>
          <w:highlight w:val="none"/>
          <w:u w:val="single"/>
        </w:rPr>
      </w:pPr>
      <w:r>
        <w:rPr>
          <w:rFonts w:hint="eastAsia" w:ascii="宋体" w:hAnsi="宋体" w:cs="仿宋"/>
          <w:szCs w:val="24"/>
          <w:highlight w:val="none"/>
          <w:lang w:eastAsia="zh-CN"/>
        </w:rPr>
        <w:t>供应商</w:t>
      </w:r>
      <w:r>
        <w:rPr>
          <w:rFonts w:hint="eastAsia" w:ascii="宋体" w:hAnsi="宋体" w:cs="仿宋"/>
          <w:szCs w:val="24"/>
          <w:highlight w:val="none"/>
        </w:rPr>
        <w:t>名称（签章）：</w:t>
      </w:r>
      <w:r>
        <w:rPr>
          <w:rFonts w:hint="eastAsia" w:ascii="宋体" w:hAnsi="宋体" w:cs="仿宋"/>
          <w:szCs w:val="24"/>
          <w:highlight w:val="none"/>
          <w:u w:val="single"/>
        </w:rPr>
        <w:t xml:space="preserve">                        </w:t>
      </w:r>
    </w:p>
    <w:p w14:paraId="695660D2">
      <w:pPr>
        <w:spacing w:line="460" w:lineRule="exact"/>
        <w:ind w:firstLine="480"/>
        <w:rPr>
          <w:rFonts w:ascii="宋体" w:hAnsi="宋体" w:cs="仿宋"/>
          <w:b/>
          <w:highlight w:val="none"/>
        </w:rPr>
      </w:pPr>
      <w:r>
        <w:rPr>
          <w:rFonts w:hint="eastAsia" w:ascii="宋体" w:hAnsi="宋体" w:cs="仿宋"/>
          <w:szCs w:val="24"/>
          <w:highlight w:val="none"/>
        </w:rPr>
        <w:t>日期：   年   月   日</w:t>
      </w:r>
    </w:p>
    <w:p w14:paraId="13F26915">
      <w:pPr>
        <w:spacing w:line="380" w:lineRule="exact"/>
        <w:rPr>
          <w:rFonts w:ascii="宋体" w:hAnsi="宋体" w:cs="仿宋"/>
          <w:b/>
          <w:highlight w:val="none"/>
        </w:rPr>
      </w:pPr>
    </w:p>
    <w:p w14:paraId="7EBD94BC">
      <w:pPr>
        <w:spacing w:line="380" w:lineRule="exact"/>
        <w:jc w:val="center"/>
        <w:outlineLvl w:val="1"/>
        <w:rPr>
          <w:rFonts w:ascii="宋体" w:hAnsi="宋体" w:cs="仿宋"/>
          <w:b/>
          <w:highlight w:val="none"/>
        </w:rPr>
      </w:pPr>
      <w:r>
        <w:rPr>
          <w:rFonts w:hint="eastAsia" w:ascii="宋体" w:hAnsi="宋体" w:cs="仿宋"/>
          <w:b/>
          <w:highlight w:val="none"/>
        </w:rPr>
        <w:br w:type="page"/>
      </w:r>
      <w:bookmarkStart w:id="9" w:name="_Toc32684"/>
      <w:r>
        <w:rPr>
          <w:rFonts w:hint="eastAsia" w:ascii="宋体" w:hAnsi="宋体" w:cs="仿宋"/>
          <w:b/>
          <w:highlight w:val="none"/>
        </w:rPr>
        <w:t>一、资格性文件</w:t>
      </w:r>
      <w:bookmarkEnd w:id="0"/>
      <w:bookmarkEnd w:id="1"/>
      <w:bookmarkEnd w:id="2"/>
      <w:bookmarkEnd w:id="3"/>
      <w:bookmarkEnd w:id="4"/>
      <w:bookmarkEnd w:id="5"/>
      <w:bookmarkEnd w:id="6"/>
      <w:bookmarkEnd w:id="7"/>
      <w:bookmarkEnd w:id="8"/>
      <w:bookmarkEnd w:id="9"/>
    </w:p>
    <w:p w14:paraId="3A311110">
      <w:pPr>
        <w:spacing w:line="380" w:lineRule="exact"/>
        <w:jc w:val="center"/>
        <w:rPr>
          <w:rFonts w:ascii="宋体" w:hAnsi="宋体" w:cs="仿宋"/>
          <w:b/>
          <w:bCs/>
          <w:highlight w:val="none"/>
        </w:rPr>
      </w:pPr>
      <w:r>
        <w:rPr>
          <w:rFonts w:hint="eastAsia" w:ascii="宋体" w:hAnsi="宋体" w:cs="仿宋"/>
          <w:b/>
          <w:bCs/>
          <w:highlight w:val="none"/>
        </w:rPr>
        <w:t>1.1响应函</w:t>
      </w:r>
    </w:p>
    <w:p w14:paraId="40764A79">
      <w:pPr>
        <w:spacing w:line="380" w:lineRule="exact"/>
        <w:ind w:firstLine="103" w:firstLineChars="49"/>
        <w:rPr>
          <w:rFonts w:ascii="宋体" w:hAnsi="宋体" w:cs="仿宋"/>
          <w:highlight w:val="none"/>
        </w:rPr>
      </w:pPr>
      <w:r>
        <w:rPr>
          <w:rFonts w:hint="eastAsia" w:ascii="宋体" w:hAnsi="宋体" w:cs="仿宋"/>
          <w:b/>
          <w:bCs/>
          <w:highlight w:val="none"/>
        </w:rPr>
        <w:t>茂名市人民医院</w:t>
      </w:r>
      <w:r>
        <w:rPr>
          <w:rFonts w:hint="eastAsia" w:ascii="宋体" w:hAnsi="宋体" w:cs="仿宋"/>
          <w:highlight w:val="none"/>
        </w:rPr>
        <w:t>：</w:t>
      </w:r>
    </w:p>
    <w:p w14:paraId="1970705F">
      <w:pPr>
        <w:spacing w:line="380" w:lineRule="exact"/>
        <w:ind w:firstLine="480"/>
        <w:rPr>
          <w:rFonts w:ascii="宋体" w:hAnsi="宋体" w:cs="仿宋"/>
          <w:highlight w:val="none"/>
        </w:rPr>
      </w:pPr>
      <w:r>
        <w:rPr>
          <w:rFonts w:hint="eastAsia" w:ascii="宋体" w:hAnsi="宋体" w:cs="仿宋"/>
          <w:highlight w:val="none"/>
        </w:rPr>
        <w:t>依据贵方采购项目名称</w:t>
      </w:r>
      <w:r>
        <w:rPr>
          <w:rFonts w:hint="eastAsia" w:ascii="宋体" w:hAnsi="宋体" w:cs="仿宋"/>
          <w:b/>
          <w:sz w:val="24"/>
          <w:szCs w:val="24"/>
          <w:highlight w:val="none"/>
          <w:u w:val="single"/>
        </w:rPr>
        <w:t xml:space="preserve"> </w:t>
      </w:r>
      <w:r>
        <w:rPr>
          <w:rFonts w:ascii="宋体" w:hAnsi="宋体" w:cs="仿宋"/>
          <w:b/>
          <w:sz w:val="24"/>
          <w:szCs w:val="24"/>
          <w:highlight w:val="none"/>
          <w:u w:val="single"/>
        </w:rPr>
        <w:t xml:space="preserve">                    </w:t>
      </w:r>
      <w:r>
        <w:rPr>
          <w:rFonts w:hint="eastAsia" w:ascii="宋体" w:hAnsi="宋体" w:cs="仿宋"/>
          <w:highlight w:val="none"/>
        </w:rPr>
        <w:t>的采购邀请，我方代表</w:t>
      </w:r>
      <w:r>
        <w:rPr>
          <w:rFonts w:hint="eastAsia" w:ascii="宋体" w:hAnsi="宋体" w:cs="仿宋"/>
          <w:highlight w:val="none"/>
          <w:u w:val="single"/>
        </w:rPr>
        <w:t>（姓名、职务）</w:t>
      </w:r>
      <w:r>
        <w:rPr>
          <w:rFonts w:hint="eastAsia" w:ascii="宋体" w:hAnsi="宋体" w:cs="仿宋"/>
          <w:highlight w:val="none"/>
        </w:rPr>
        <w:t>经正式授权并代表</w:t>
      </w:r>
      <w:r>
        <w:rPr>
          <w:rFonts w:hint="eastAsia" w:ascii="宋体" w:hAnsi="宋体" w:cs="仿宋"/>
          <w:highlight w:val="none"/>
          <w:u w:val="single"/>
        </w:rPr>
        <w:t>（</w:t>
      </w:r>
      <w:r>
        <w:rPr>
          <w:rFonts w:hint="eastAsia" w:ascii="宋体" w:hAnsi="宋体" w:cs="仿宋"/>
          <w:highlight w:val="none"/>
          <w:u w:val="single"/>
          <w:lang w:eastAsia="zh-CN"/>
        </w:rPr>
        <w:t>供应商</w:t>
      </w:r>
      <w:r>
        <w:rPr>
          <w:rFonts w:hint="eastAsia" w:ascii="宋体" w:hAnsi="宋体" w:cs="仿宋"/>
          <w:highlight w:val="none"/>
          <w:u w:val="single"/>
        </w:rPr>
        <w:t>名称、地址）</w:t>
      </w:r>
      <w:r>
        <w:rPr>
          <w:rFonts w:hint="eastAsia" w:ascii="宋体" w:hAnsi="宋体" w:cs="仿宋"/>
          <w:highlight w:val="none"/>
        </w:rPr>
        <w:t>提交下述文件正本</w:t>
      </w:r>
      <w:r>
        <w:rPr>
          <w:rFonts w:hint="eastAsia" w:ascii="宋体" w:hAnsi="宋体" w:cs="仿宋"/>
          <w:highlight w:val="none"/>
          <w:u w:val="single"/>
        </w:rPr>
        <w:t xml:space="preserve"> 1 </w:t>
      </w:r>
      <w:r>
        <w:rPr>
          <w:rFonts w:hint="eastAsia" w:ascii="宋体" w:hAnsi="宋体" w:cs="仿宋"/>
          <w:highlight w:val="none"/>
        </w:rPr>
        <w:t>份。</w:t>
      </w:r>
    </w:p>
    <w:p w14:paraId="4202BEF9">
      <w:pPr>
        <w:numPr>
          <w:ilvl w:val="0"/>
          <w:numId w:val="2"/>
        </w:numPr>
        <w:spacing w:line="380" w:lineRule="exact"/>
        <w:ind w:firstLine="480"/>
        <w:rPr>
          <w:rFonts w:ascii="宋体" w:hAnsi="宋体" w:cs="仿宋"/>
          <w:highlight w:val="none"/>
        </w:rPr>
      </w:pPr>
      <w:r>
        <w:rPr>
          <w:rFonts w:hint="eastAsia" w:ascii="宋体" w:hAnsi="宋体" w:cs="仿宋"/>
          <w:highlight w:val="none"/>
        </w:rPr>
        <w:t>资格性文件；</w:t>
      </w:r>
    </w:p>
    <w:p w14:paraId="0F82B845">
      <w:pPr>
        <w:numPr>
          <w:ilvl w:val="0"/>
          <w:numId w:val="2"/>
        </w:numPr>
        <w:spacing w:line="380" w:lineRule="exact"/>
        <w:ind w:left="0" w:leftChars="0" w:firstLine="480" w:firstLineChars="0"/>
        <w:rPr>
          <w:rFonts w:ascii="宋体" w:hAnsi="宋体" w:cs="仿宋"/>
          <w:highlight w:val="none"/>
        </w:rPr>
      </w:pPr>
      <w:r>
        <w:rPr>
          <w:rFonts w:hint="eastAsia" w:ascii="宋体" w:hAnsi="宋体" w:cs="仿宋"/>
          <w:szCs w:val="21"/>
          <w:highlight w:val="none"/>
          <w:lang w:val="en-US" w:eastAsia="zh-CN"/>
        </w:rPr>
        <w:t>服务要求</w:t>
      </w:r>
      <w:r>
        <w:rPr>
          <w:rFonts w:hint="eastAsia" w:ascii="宋体" w:hAnsi="宋体" w:cs="仿宋"/>
          <w:szCs w:val="21"/>
          <w:highlight w:val="none"/>
        </w:rPr>
        <w:t>：</w:t>
      </w:r>
    </w:p>
    <w:p w14:paraId="5B2413AD">
      <w:pPr>
        <w:numPr>
          <w:ilvl w:val="0"/>
          <w:numId w:val="2"/>
        </w:numPr>
        <w:spacing w:line="380" w:lineRule="exact"/>
        <w:ind w:left="0" w:leftChars="0" w:firstLine="480" w:firstLineChars="0"/>
        <w:rPr>
          <w:rFonts w:ascii="宋体" w:hAnsi="宋体" w:cs="仿宋"/>
          <w:highlight w:val="none"/>
        </w:rPr>
      </w:pPr>
      <w:r>
        <w:rPr>
          <w:rFonts w:hint="eastAsia" w:ascii="宋体" w:hAnsi="宋体" w:cs="仿宋"/>
          <w:szCs w:val="21"/>
          <w:highlight w:val="none"/>
        </w:rPr>
        <w:t>商务</w:t>
      </w:r>
      <w:r>
        <w:rPr>
          <w:rFonts w:hint="eastAsia" w:ascii="宋体" w:hAnsi="宋体" w:cs="仿宋"/>
          <w:szCs w:val="21"/>
          <w:highlight w:val="none"/>
          <w:lang w:val="en-US" w:eastAsia="zh-CN"/>
        </w:rPr>
        <w:t>要求</w:t>
      </w:r>
      <w:r>
        <w:rPr>
          <w:rFonts w:hint="eastAsia" w:ascii="宋体" w:hAnsi="宋体" w:cs="仿宋"/>
          <w:highlight w:val="none"/>
        </w:rPr>
        <w:t>；</w:t>
      </w:r>
    </w:p>
    <w:p w14:paraId="01E748E0">
      <w:pPr>
        <w:numPr>
          <w:ilvl w:val="0"/>
          <w:numId w:val="2"/>
        </w:numPr>
        <w:spacing w:line="380" w:lineRule="exact"/>
        <w:ind w:left="0" w:leftChars="0" w:firstLine="480" w:firstLineChars="0"/>
        <w:rPr>
          <w:rFonts w:ascii="宋体" w:hAnsi="宋体" w:cs="仿宋"/>
          <w:highlight w:val="none"/>
        </w:rPr>
      </w:pPr>
      <w:r>
        <w:rPr>
          <w:rFonts w:hint="eastAsia" w:ascii="宋体" w:hAnsi="宋体" w:cs="仿宋"/>
          <w:highlight w:val="none"/>
        </w:rPr>
        <w:t>价格部分；</w:t>
      </w:r>
    </w:p>
    <w:p w14:paraId="3EC48450">
      <w:pPr>
        <w:spacing w:line="380" w:lineRule="exact"/>
        <w:rPr>
          <w:rFonts w:ascii="宋体" w:hAnsi="宋体" w:cs="仿宋"/>
          <w:highlight w:val="none"/>
        </w:rPr>
      </w:pPr>
      <w:r>
        <w:rPr>
          <w:rFonts w:hint="eastAsia" w:ascii="宋体" w:hAnsi="宋体" w:cs="仿宋"/>
          <w:highlight w:val="none"/>
        </w:rPr>
        <w:t>在此，我方声明如下：</w:t>
      </w:r>
    </w:p>
    <w:p w14:paraId="45C2E320">
      <w:pPr>
        <w:spacing w:line="380" w:lineRule="exact"/>
        <w:ind w:firstLine="480"/>
        <w:rPr>
          <w:rFonts w:ascii="宋体" w:hAnsi="宋体" w:cs="仿宋"/>
          <w:highlight w:val="none"/>
        </w:rPr>
      </w:pPr>
      <w:r>
        <w:rPr>
          <w:rFonts w:hint="eastAsia" w:ascii="宋体" w:hAnsi="宋体" w:cs="仿宋"/>
          <w:highlight w:val="none"/>
        </w:rPr>
        <w:t>（1）同意并接受</w:t>
      </w:r>
      <w:r>
        <w:rPr>
          <w:rFonts w:hint="eastAsia" w:ascii="宋体" w:hAnsi="宋体" w:cs="仿宋"/>
          <w:highlight w:val="none"/>
          <w:lang w:val="en-US" w:eastAsia="zh-CN"/>
        </w:rPr>
        <w:t>采购</w:t>
      </w:r>
      <w:r>
        <w:rPr>
          <w:rFonts w:hint="eastAsia" w:ascii="宋体" w:hAnsi="宋体" w:cs="仿宋"/>
          <w:highlight w:val="none"/>
        </w:rPr>
        <w:t>文件的各项要求，遵守</w:t>
      </w:r>
      <w:r>
        <w:rPr>
          <w:rFonts w:hint="eastAsia" w:ascii="宋体" w:hAnsi="宋体" w:cs="仿宋"/>
          <w:highlight w:val="none"/>
          <w:lang w:val="en-US" w:eastAsia="zh-CN"/>
        </w:rPr>
        <w:t>采购</w:t>
      </w:r>
      <w:r>
        <w:rPr>
          <w:rFonts w:hint="eastAsia" w:ascii="宋体" w:hAnsi="宋体" w:cs="仿宋"/>
          <w:highlight w:val="none"/>
        </w:rPr>
        <w:t>文件中的各项规定，按</w:t>
      </w:r>
      <w:r>
        <w:rPr>
          <w:rFonts w:hint="eastAsia" w:ascii="宋体" w:hAnsi="宋体" w:cs="仿宋"/>
          <w:highlight w:val="none"/>
          <w:lang w:val="en-US" w:eastAsia="zh-CN"/>
        </w:rPr>
        <w:t>采购</w:t>
      </w:r>
      <w:r>
        <w:rPr>
          <w:rFonts w:hint="eastAsia" w:ascii="宋体" w:hAnsi="宋体" w:cs="仿宋"/>
          <w:highlight w:val="none"/>
        </w:rPr>
        <w:t>文件的要求提供报价。</w:t>
      </w:r>
    </w:p>
    <w:p w14:paraId="75D7F2C2">
      <w:pPr>
        <w:spacing w:line="380" w:lineRule="exact"/>
        <w:ind w:firstLine="480"/>
        <w:rPr>
          <w:rFonts w:ascii="宋体" w:hAnsi="宋体" w:cs="仿宋"/>
          <w:highlight w:val="none"/>
        </w:rPr>
      </w:pPr>
      <w:r>
        <w:rPr>
          <w:rFonts w:hint="eastAsia" w:ascii="宋体" w:hAnsi="宋体" w:cs="仿宋"/>
          <w:highlight w:val="none"/>
        </w:rPr>
        <w:t>（2）我方已经详细地阅读了全部</w:t>
      </w:r>
      <w:r>
        <w:rPr>
          <w:rFonts w:hint="eastAsia" w:ascii="宋体" w:hAnsi="宋体" w:cs="仿宋"/>
          <w:highlight w:val="none"/>
          <w:lang w:val="en-US" w:eastAsia="zh-CN"/>
        </w:rPr>
        <w:t>采购</w:t>
      </w:r>
      <w:r>
        <w:rPr>
          <w:rFonts w:hint="eastAsia" w:ascii="宋体" w:hAnsi="宋体" w:cs="仿宋"/>
          <w:highlight w:val="none"/>
        </w:rPr>
        <w:t>文件及其附件，包括澄清及参考文件(如果有的话)。我方已完全清晰理解</w:t>
      </w:r>
      <w:r>
        <w:rPr>
          <w:rFonts w:hint="eastAsia" w:ascii="宋体" w:hAnsi="宋体" w:cs="仿宋"/>
          <w:highlight w:val="none"/>
          <w:lang w:val="en-US" w:eastAsia="zh-CN"/>
        </w:rPr>
        <w:t>采购</w:t>
      </w:r>
      <w:r>
        <w:rPr>
          <w:rFonts w:hint="eastAsia" w:ascii="宋体" w:hAnsi="宋体" w:cs="仿宋"/>
          <w:highlight w:val="none"/>
        </w:rPr>
        <w:t>文件的要求，不存在任何含糊不清和误解之处，同意放弃对这些文件所提出的异议和质疑的权利。</w:t>
      </w:r>
    </w:p>
    <w:p w14:paraId="4FCAB391">
      <w:pPr>
        <w:spacing w:line="380" w:lineRule="exact"/>
        <w:ind w:firstLine="480"/>
        <w:rPr>
          <w:rFonts w:ascii="宋体" w:hAnsi="宋体" w:cs="仿宋"/>
          <w:highlight w:val="none"/>
        </w:rPr>
      </w:pPr>
      <w:r>
        <w:rPr>
          <w:rFonts w:hint="eastAsia" w:ascii="宋体" w:hAnsi="宋体" w:cs="仿宋"/>
          <w:highlight w:val="none"/>
        </w:rPr>
        <w:t>（3）我方已毫无保留地向贵方提供一切所需的证明材料。</w:t>
      </w:r>
    </w:p>
    <w:p w14:paraId="16C5AB6A">
      <w:pPr>
        <w:spacing w:line="380" w:lineRule="exact"/>
        <w:ind w:firstLine="480"/>
        <w:rPr>
          <w:rFonts w:ascii="宋体" w:hAnsi="宋体" w:cs="仿宋"/>
          <w:highlight w:val="none"/>
        </w:rPr>
      </w:pPr>
      <w:r>
        <w:rPr>
          <w:rFonts w:hint="eastAsia" w:ascii="宋体" w:hAnsi="宋体" w:cs="仿宋"/>
          <w:highlight w:val="none"/>
        </w:rPr>
        <w:t>（4）我方承诺在本次响应文件中提供的一切文件，无论是原件还是复印件均为真实和准确的，绝无任何虚假、伪造和夸大的成份，否则，愿承担相应的后果和法律责任。</w:t>
      </w:r>
    </w:p>
    <w:p w14:paraId="4E88E178">
      <w:pPr>
        <w:spacing w:line="380" w:lineRule="exact"/>
        <w:ind w:firstLine="480"/>
        <w:rPr>
          <w:rFonts w:ascii="宋体" w:hAnsi="宋体" w:cs="仿宋"/>
          <w:highlight w:val="none"/>
        </w:rPr>
      </w:pPr>
      <w:r>
        <w:rPr>
          <w:rFonts w:hint="eastAsia" w:ascii="宋体" w:hAnsi="宋体" w:cs="仿宋"/>
          <w:highlight w:val="none"/>
        </w:rPr>
        <w:t>（5）我方完全服从和尊重采购人所作的评定结果。</w:t>
      </w:r>
    </w:p>
    <w:p w14:paraId="62025263">
      <w:pPr>
        <w:spacing w:line="380" w:lineRule="exact"/>
        <w:ind w:firstLine="480"/>
        <w:rPr>
          <w:rFonts w:ascii="宋体" w:hAnsi="宋体" w:cs="仿宋"/>
          <w:highlight w:val="none"/>
          <w:u w:val="single"/>
        </w:rPr>
      </w:pPr>
      <w:r>
        <w:rPr>
          <w:rFonts w:hint="eastAsia" w:ascii="宋体" w:hAnsi="宋体" w:cs="仿宋"/>
          <w:highlight w:val="none"/>
          <w:lang w:eastAsia="zh-CN"/>
        </w:rPr>
        <w:t>供应商</w:t>
      </w:r>
      <w:r>
        <w:rPr>
          <w:rFonts w:hint="eastAsia" w:ascii="宋体" w:hAnsi="宋体" w:cs="仿宋"/>
          <w:highlight w:val="none"/>
        </w:rPr>
        <w:t>：</w:t>
      </w:r>
      <w:r>
        <w:rPr>
          <w:rFonts w:hint="eastAsia" w:ascii="宋体" w:hAnsi="宋体" w:cs="仿宋"/>
          <w:highlight w:val="none"/>
          <w:u w:val="single"/>
        </w:rPr>
        <w:t xml:space="preserve">                                     </w:t>
      </w:r>
    </w:p>
    <w:p w14:paraId="3FD5B47C">
      <w:pPr>
        <w:spacing w:line="380" w:lineRule="exact"/>
        <w:ind w:firstLine="480"/>
        <w:rPr>
          <w:rFonts w:ascii="宋体" w:hAnsi="宋体" w:cs="仿宋"/>
          <w:highlight w:val="none"/>
          <w:u w:val="single"/>
        </w:rPr>
      </w:pPr>
      <w:r>
        <w:rPr>
          <w:rFonts w:hint="eastAsia" w:ascii="宋体" w:hAnsi="宋体" w:cs="仿宋"/>
          <w:highlight w:val="none"/>
        </w:rPr>
        <w:t>地址：</w:t>
      </w:r>
      <w:r>
        <w:rPr>
          <w:rFonts w:hint="eastAsia" w:ascii="宋体" w:hAnsi="宋体" w:cs="仿宋"/>
          <w:highlight w:val="none"/>
          <w:u w:val="single"/>
        </w:rPr>
        <w:t xml:space="preserve">                                           </w:t>
      </w:r>
    </w:p>
    <w:p w14:paraId="11B2317E">
      <w:pPr>
        <w:spacing w:line="380" w:lineRule="exact"/>
        <w:ind w:firstLine="480"/>
        <w:rPr>
          <w:rFonts w:ascii="宋体" w:hAnsi="宋体" w:cs="仿宋"/>
          <w:highlight w:val="none"/>
          <w:u w:val="single"/>
        </w:rPr>
      </w:pPr>
      <w:r>
        <w:rPr>
          <w:rFonts w:hint="eastAsia" w:ascii="宋体" w:hAnsi="宋体" w:cs="仿宋"/>
          <w:highlight w:val="none"/>
        </w:rPr>
        <w:t>传真：</w:t>
      </w:r>
      <w:r>
        <w:rPr>
          <w:rFonts w:hint="eastAsia" w:ascii="宋体" w:hAnsi="宋体" w:cs="仿宋"/>
          <w:highlight w:val="none"/>
          <w:u w:val="single"/>
        </w:rPr>
        <w:t xml:space="preserve">                                           </w:t>
      </w:r>
    </w:p>
    <w:p w14:paraId="6F36FAD4">
      <w:pPr>
        <w:spacing w:line="380" w:lineRule="exact"/>
        <w:ind w:firstLine="480"/>
        <w:rPr>
          <w:rFonts w:ascii="宋体" w:hAnsi="宋体" w:cs="仿宋"/>
          <w:highlight w:val="none"/>
          <w:u w:val="single"/>
        </w:rPr>
      </w:pPr>
      <w:r>
        <w:rPr>
          <w:rFonts w:hint="eastAsia" w:ascii="宋体" w:hAnsi="宋体" w:cs="仿宋"/>
          <w:highlight w:val="none"/>
        </w:rPr>
        <w:t>电话：</w:t>
      </w:r>
      <w:r>
        <w:rPr>
          <w:rFonts w:hint="eastAsia" w:ascii="宋体" w:hAnsi="宋体" w:cs="仿宋"/>
          <w:highlight w:val="none"/>
          <w:u w:val="single"/>
        </w:rPr>
        <w:t xml:space="preserve">                                           </w:t>
      </w:r>
    </w:p>
    <w:p w14:paraId="6E6C048C">
      <w:pPr>
        <w:spacing w:line="380" w:lineRule="exact"/>
        <w:ind w:firstLine="480"/>
        <w:rPr>
          <w:rFonts w:ascii="宋体" w:hAnsi="宋体" w:cs="仿宋"/>
          <w:highlight w:val="none"/>
          <w:u w:val="single"/>
        </w:rPr>
      </w:pPr>
      <w:r>
        <w:rPr>
          <w:rFonts w:hint="eastAsia" w:ascii="宋体" w:hAnsi="宋体" w:cs="仿宋"/>
          <w:highlight w:val="none"/>
        </w:rPr>
        <w:t>电子邮件：</w:t>
      </w:r>
      <w:r>
        <w:rPr>
          <w:rFonts w:hint="eastAsia" w:ascii="宋体" w:hAnsi="宋体" w:cs="仿宋"/>
          <w:highlight w:val="none"/>
          <w:u w:val="single"/>
        </w:rPr>
        <w:t xml:space="preserve">                                       </w:t>
      </w:r>
    </w:p>
    <w:p w14:paraId="5B8023BD">
      <w:pPr>
        <w:spacing w:line="380" w:lineRule="exact"/>
        <w:ind w:firstLine="480"/>
        <w:rPr>
          <w:rFonts w:ascii="宋体" w:hAnsi="宋体" w:cs="仿宋"/>
          <w:highlight w:val="none"/>
          <w:u w:val="single"/>
        </w:rPr>
      </w:pPr>
      <w:r>
        <w:rPr>
          <w:rFonts w:hint="eastAsia" w:ascii="宋体" w:hAnsi="宋体" w:cs="仿宋"/>
          <w:highlight w:val="none"/>
          <w:lang w:eastAsia="zh-CN"/>
        </w:rPr>
        <w:t>供应商</w:t>
      </w:r>
      <w:r>
        <w:rPr>
          <w:rFonts w:hint="eastAsia" w:ascii="宋体" w:hAnsi="宋体" w:cs="仿宋"/>
          <w:highlight w:val="none"/>
        </w:rPr>
        <w:t>（法定代表人授权代表）代表签</w:t>
      </w:r>
      <w:r>
        <w:rPr>
          <w:rFonts w:hint="eastAsia" w:ascii="宋体" w:hAnsi="宋体" w:cs="仿宋"/>
          <w:highlight w:val="none"/>
          <w:lang w:val="en-US" w:eastAsia="zh-CN"/>
        </w:rPr>
        <w:t>章</w:t>
      </w:r>
      <w:r>
        <w:rPr>
          <w:rFonts w:hint="eastAsia" w:ascii="宋体" w:hAnsi="宋体" w:cs="仿宋"/>
          <w:highlight w:val="none"/>
        </w:rPr>
        <w:t>：</w:t>
      </w:r>
      <w:r>
        <w:rPr>
          <w:rFonts w:hint="eastAsia" w:ascii="宋体" w:hAnsi="宋体" w:cs="仿宋"/>
          <w:highlight w:val="none"/>
          <w:u w:val="single"/>
        </w:rPr>
        <w:t xml:space="preserve">                     </w:t>
      </w:r>
    </w:p>
    <w:p w14:paraId="63C7665F">
      <w:pPr>
        <w:spacing w:line="380" w:lineRule="exact"/>
        <w:ind w:firstLine="480"/>
        <w:rPr>
          <w:rFonts w:ascii="宋体" w:hAnsi="宋体" w:cs="仿宋"/>
          <w:highlight w:val="none"/>
          <w:u w:val="single"/>
        </w:rPr>
      </w:pPr>
      <w:r>
        <w:rPr>
          <w:rFonts w:hint="eastAsia" w:ascii="宋体" w:hAnsi="宋体" w:cs="仿宋"/>
          <w:highlight w:val="none"/>
          <w:lang w:eastAsia="zh-CN"/>
        </w:rPr>
        <w:t>供应商</w:t>
      </w:r>
      <w:r>
        <w:rPr>
          <w:rFonts w:hint="eastAsia" w:ascii="宋体" w:hAnsi="宋体" w:cs="仿宋"/>
          <w:highlight w:val="none"/>
        </w:rPr>
        <w:t>名称(公章)：</w:t>
      </w:r>
      <w:r>
        <w:rPr>
          <w:rFonts w:hint="eastAsia" w:ascii="宋体" w:hAnsi="宋体" w:cs="仿宋"/>
          <w:highlight w:val="none"/>
          <w:u w:val="single"/>
        </w:rPr>
        <w:t xml:space="preserve">                   </w:t>
      </w:r>
    </w:p>
    <w:p w14:paraId="5A957909">
      <w:pPr>
        <w:spacing w:line="380" w:lineRule="exact"/>
        <w:ind w:firstLine="480"/>
        <w:rPr>
          <w:rFonts w:ascii="宋体" w:hAnsi="宋体" w:cs="仿宋"/>
          <w:highlight w:val="none"/>
          <w:u w:val="single"/>
        </w:rPr>
      </w:pPr>
      <w:r>
        <w:rPr>
          <w:rFonts w:hint="eastAsia" w:ascii="宋体" w:hAnsi="宋体" w:cs="仿宋"/>
          <w:highlight w:val="none"/>
        </w:rPr>
        <w:t>开户银行：</w:t>
      </w:r>
      <w:r>
        <w:rPr>
          <w:rFonts w:hint="eastAsia" w:ascii="宋体" w:hAnsi="宋体" w:cs="仿宋"/>
          <w:highlight w:val="none"/>
          <w:u w:val="single"/>
        </w:rPr>
        <w:t xml:space="preserve">                                     </w:t>
      </w:r>
    </w:p>
    <w:p w14:paraId="49DA15F4">
      <w:pPr>
        <w:spacing w:line="380" w:lineRule="exact"/>
        <w:ind w:firstLine="480"/>
        <w:rPr>
          <w:rFonts w:ascii="宋体" w:hAnsi="宋体" w:cs="仿宋"/>
          <w:highlight w:val="none"/>
          <w:u w:val="single"/>
        </w:rPr>
      </w:pPr>
      <w:r>
        <w:rPr>
          <w:rFonts w:hint="eastAsia" w:ascii="宋体" w:hAnsi="宋体" w:cs="仿宋"/>
          <w:highlight w:val="none"/>
          <w:lang w:eastAsia="zh-CN"/>
        </w:rPr>
        <w:t>账号</w:t>
      </w:r>
      <w:r>
        <w:rPr>
          <w:rFonts w:hint="eastAsia" w:ascii="宋体" w:hAnsi="宋体" w:cs="仿宋"/>
          <w:highlight w:val="none"/>
        </w:rPr>
        <w:t xml:space="preserve">： </w:t>
      </w:r>
      <w:r>
        <w:rPr>
          <w:rFonts w:hint="eastAsia" w:ascii="宋体" w:hAnsi="宋体" w:cs="仿宋"/>
          <w:highlight w:val="none"/>
          <w:u w:val="single"/>
        </w:rPr>
        <w:t xml:space="preserve">                                        </w:t>
      </w:r>
    </w:p>
    <w:p w14:paraId="7BE85E50">
      <w:pPr>
        <w:spacing w:line="380" w:lineRule="exact"/>
        <w:ind w:firstLine="480"/>
        <w:rPr>
          <w:rFonts w:ascii="宋体" w:hAnsi="宋体" w:cs="仿宋"/>
          <w:highlight w:val="none"/>
          <w:u w:val="single"/>
        </w:rPr>
      </w:pPr>
      <w:r>
        <w:rPr>
          <w:rFonts w:hint="eastAsia" w:ascii="宋体" w:hAnsi="宋体" w:cs="仿宋"/>
          <w:highlight w:val="none"/>
        </w:rPr>
        <w:t xml:space="preserve">日期： </w:t>
      </w:r>
      <w:r>
        <w:rPr>
          <w:rFonts w:hint="eastAsia" w:ascii="宋体" w:hAnsi="宋体" w:cs="仿宋"/>
          <w:highlight w:val="none"/>
          <w:u w:val="single"/>
        </w:rPr>
        <w:t xml:space="preserve">                                        </w:t>
      </w:r>
    </w:p>
    <w:p w14:paraId="2B1B18E4">
      <w:pPr>
        <w:spacing w:line="380" w:lineRule="exact"/>
        <w:rPr>
          <w:rFonts w:ascii="宋体" w:hAnsi="宋体" w:cs="仿宋"/>
          <w:highlight w:val="none"/>
          <w:u w:val="single"/>
        </w:rPr>
      </w:pPr>
      <w:r>
        <w:rPr>
          <w:rFonts w:hint="eastAsia" w:ascii="宋体" w:hAnsi="宋体" w:cs="仿宋"/>
          <w:b/>
          <w:bCs/>
          <w:highlight w:val="none"/>
        </w:rPr>
        <w:br w:type="page"/>
      </w:r>
      <w:r>
        <w:rPr>
          <w:rFonts w:hint="eastAsia" w:ascii="宋体" w:hAnsi="宋体" w:cs="仿宋"/>
          <w:b/>
          <w:bCs/>
          <w:highlight w:val="none"/>
        </w:rPr>
        <w:t>1.2法定代表人/负责人资格证明书及授权委托书</w:t>
      </w:r>
    </w:p>
    <w:p w14:paraId="25ED120D">
      <w:pPr>
        <w:spacing w:line="360" w:lineRule="auto"/>
        <w:ind w:firstLine="413" w:firstLineChars="196"/>
        <w:jc w:val="center"/>
        <w:rPr>
          <w:rFonts w:ascii="宋体" w:hAnsi="宋体" w:cs="仿宋"/>
          <w:b/>
          <w:bCs/>
          <w:highlight w:val="none"/>
        </w:rPr>
      </w:pPr>
      <w:r>
        <w:rPr>
          <w:rFonts w:hint="eastAsia" w:ascii="宋体" w:hAnsi="宋体" w:cs="仿宋"/>
          <w:b/>
          <w:bCs/>
          <w:highlight w:val="none"/>
        </w:rPr>
        <w:t>1.2.1法定代表人/负责人资格证明书</w:t>
      </w:r>
    </w:p>
    <w:p w14:paraId="6AD1FAE3">
      <w:pPr>
        <w:spacing w:line="480" w:lineRule="auto"/>
        <w:rPr>
          <w:rFonts w:ascii="宋体" w:hAnsi="宋体" w:cs="仿宋"/>
          <w:highlight w:val="none"/>
        </w:rPr>
      </w:pPr>
      <w:r>
        <w:rPr>
          <w:rFonts w:hint="eastAsia" w:ascii="宋体" w:hAnsi="宋体" w:cs="仿宋"/>
          <w:highlight w:val="none"/>
        </w:rPr>
        <w:t>致：</w:t>
      </w:r>
      <w:r>
        <w:rPr>
          <w:rFonts w:hint="eastAsia" w:ascii="宋体" w:hAnsi="宋体" w:cs="仿宋"/>
          <w:b/>
          <w:bCs/>
          <w:highlight w:val="none"/>
        </w:rPr>
        <w:t>茂名市人民医院</w:t>
      </w:r>
      <w:r>
        <w:rPr>
          <w:rFonts w:hint="eastAsia" w:ascii="宋体" w:hAnsi="宋体" w:cs="仿宋"/>
          <w:highlight w:val="none"/>
        </w:rPr>
        <w:t>：</w:t>
      </w:r>
    </w:p>
    <w:p w14:paraId="0DEED029">
      <w:pPr>
        <w:spacing w:line="480" w:lineRule="auto"/>
        <w:ind w:firstLine="480"/>
        <w:rPr>
          <w:rFonts w:ascii="宋体" w:hAnsi="宋体" w:cs="仿宋"/>
          <w:highlight w:val="none"/>
        </w:rPr>
      </w:pPr>
      <w:r>
        <w:rPr>
          <w:rFonts w:hint="eastAsia" w:ascii="宋体" w:hAnsi="宋体" w:cs="仿宋"/>
          <w:highlight w:val="none"/>
          <w:u w:val="single"/>
        </w:rPr>
        <w:t xml:space="preserve">        </w:t>
      </w:r>
      <w:r>
        <w:rPr>
          <w:rFonts w:hint="eastAsia" w:ascii="宋体" w:hAnsi="宋体" w:cs="仿宋"/>
          <w:highlight w:val="none"/>
        </w:rPr>
        <w:t>，现任我单位</w:t>
      </w:r>
      <w:r>
        <w:rPr>
          <w:rFonts w:hint="eastAsia" w:ascii="宋体" w:hAnsi="宋体" w:cs="仿宋"/>
          <w:highlight w:val="none"/>
          <w:u w:val="single"/>
        </w:rPr>
        <w:t xml:space="preserve">          </w:t>
      </w:r>
      <w:r>
        <w:rPr>
          <w:rFonts w:hint="eastAsia" w:ascii="宋体" w:hAnsi="宋体" w:cs="仿宋"/>
          <w:highlight w:val="none"/>
        </w:rPr>
        <w:t>职务，为法定代表人，特此证明。</w:t>
      </w:r>
    </w:p>
    <w:p w14:paraId="6174798B">
      <w:pPr>
        <w:spacing w:line="360" w:lineRule="auto"/>
        <w:ind w:firstLine="480"/>
        <w:rPr>
          <w:rFonts w:ascii="宋体" w:hAnsi="宋体" w:cs="仿宋"/>
          <w:highlight w:val="none"/>
        </w:rPr>
      </w:pPr>
      <w:r>
        <w:rPr>
          <w:rFonts w:hint="eastAsia" w:ascii="宋体" w:hAnsi="宋体" w:cs="仿宋"/>
          <w:highlight w:val="none"/>
        </w:rPr>
        <w:t>签发日期：           单位：           （盖章）</w:t>
      </w:r>
    </w:p>
    <w:p w14:paraId="7FAA5C92">
      <w:pPr>
        <w:spacing w:line="360" w:lineRule="auto"/>
        <w:ind w:firstLine="480"/>
        <w:rPr>
          <w:rFonts w:ascii="宋体" w:hAnsi="宋体" w:cs="仿宋"/>
          <w:highlight w:val="none"/>
        </w:rPr>
      </w:pPr>
      <w:r>
        <w:rPr>
          <w:rFonts w:hint="eastAsia" w:ascii="宋体" w:hAnsi="宋体" w:cs="仿宋"/>
          <w:highlight w:val="none"/>
        </w:rPr>
        <w:t>附：</w:t>
      </w:r>
    </w:p>
    <w:p w14:paraId="2B48AD02">
      <w:pPr>
        <w:spacing w:line="360" w:lineRule="auto"/>
        <w:ind w:firstLine="480"/>
        <w:rPr>
          <w:rFonts w:ascii="宋体" w:hAnsi="宋体" w:cs="仿宋"/>
          <w:highlight w:val="none"/>
        </w:rPr>
      </w:pPr>
      <w:r>
        <w:rPr>
          <w:rFonts w:hint="eastAsia" w:ascii="宋体" w:hAnsi="宋体" w:cs="仿宋"/>
          <w:highlight w:val="none"/>
        </w:rPr>
        <w:t>代表人性别：            年龄：           身份证号码：</w:t>
      </w:r>
    </w:p>
    <w:p w14:paraId="09B46956">
      <w:pPr>
        <w:spacing w:line="360" w:lineRule="auto"/>
        <w:ind w:firstLine="480"/>
        <w:rPr>
          <w:rFonts w:ascii="宋体" w:hAnsi="宋体" w:cs="仿宋"/>
          <w:highlight w:val="none"/>
        </w:rPr>
      </w:pPr>
      <w:r>
        <w:rPr>
          <w:rFonts w:hint="eastAsia" w:ascii="宋体" w:hAnsi="宋体" w:cs="仿宋"/>
          <w:highlight w:val="none"/>
        </w:rPr>
        <w:t>联系电话：</w:t>
      </w:r>
    </w:p>
    <w:p w14:paraId="26C70E86">
      <w:pPr>
        <w:spacing w:line="360" w:lineRule="auto"/>
        <w:ind w:firstLine="480"/>
        <w:rPr>
          <w:rFonts w:ascii="宋体" w:hAnsi="宋体" w:cs="仿宋"/>
          <w:highlight w:val="none"/>
        </w:rPr>
      </w:pPr>
      <w:r>
        <w:rPr>
          <w:rFonts w:hint="eastAsia" w:ascii="宋体" w:hAnsi="宋体" w:cs="仿宋"/>
          <w:highlight w:val="none"/>
        </w:rPr>
        <w:t>营业执照号码：                       经济性质：</w:t>
      </w:r>
    </w:p>
    <w:p w14:paraId="69DF627C">
      <w:pPr>
        <w:spacing w:line="360" w:lineRule="auto"/>
        <w:ind w:firstLine="480"/>
        <w:rPr>
          <w:rFonts w:ascii="宋体" w:hAnsi="宋体" w:cs="仿宋"/>
          <w:highlight w:val="none"/>
        </w:rPr>
      </w:pPr>
      <w:r>
        <w:rPr>
          <w:rFonts w:hint="eastAsia" w:ascii="宋体" w:hAnsi="宋体" w:cs="仿宋"/>
          <w:highlight w:val="none"/>
        </w:rPr>
        <w:t>主营（产）：</w:t>
      </w:r>
    </w:p>
    <w:p w14:paraId="182BACEE">
      <w:pPr>
        <w:spacing w:line="360" w:lineRule="auto"/>
        <w:ind w:firstLine="480"/>
        <w:rPr>
          <w:rFonts w:ascii="宋体" w:hAnsi="宋体" w:cs="仿宋"/>
          <w:highlight w:val="none"/>
        </w:rPr>
      </w:pPr>
      <w:r>
        <w:rPr>
          <w:rFonts w:hint="eastAsia" w:ascii="宋体" w:hAnsi="宋体" w:cs="仿宋"/>
          <w:highlight w:val="none"/>
        </w:rPr>
        <w:t>兼营（产）：</w:t>
      </w:r>
    </w:p>
    <w:p w14:paraId="3709C86E">
      <w:pPr>
        <w:spacing w:line="360" w:lineRule="auto"/>
        <w:rPr>
          <w:rFonts w:ascii="宋体" w:hAnsi="宋体" w:cs="仿宋"/>
          <w:highlight w:val="none"/>
        </w:rPr>
      </w:pPr>
    </w:p>
    <w:p w14:paraId="158207C4">
      <w:pPr>
        <w:spacing w:line="360" w:lineRule="auto"/>
        <w:ind w:firstLine="480"/>
        <w:rPr>
          <w:rFonts w:hint="eastAsia" w:ascii="宋体" w:hAnsi="宋体" w:cs="仿宋"/>
          <w:highlight w:val="none"/>
        </w:rPr>
      </w:pPr>
      <w:r>
        <w:rPr>
          <w:rFonts w:hint="eastAsia" w:ascii="宋体" w:hAnsi="宋体" w:cs="仿宋"/>
          <w:highlight w:val="none"/>
        </w:rPr>
        <w:t>说明：1.法定代表人为代表企业事业单位、国家机关、社会团体从事民事活动的负责人。</w:t>
      </w:r>
    </w:p>
    <w:p w14:paraId="6768501C">
      <w:pPr>
        <w:spacing w:line="360" w:lineRule="auto"/>
        <w:ind w:firstLine="480"/>
        <w:rPr>
          <w:rFonts w:hint="eastAsia" w:ascii="宋体" w:hAnsi="宋体" w:cs="仿宋"/>
          <w:highlight w:val="none"/>
        </w:rPr>
      </w:pPr>
      <w:r>
        <w:rPr>
          <w:rFonts w:hint="eastAsia" w:ascii="宋体" w:hAnsi="宋体" w:cs="仿宋"/>
          <w:highlight w:val="none"/>
        </w:rPr>
        <w:t>2.内容必须填写真实、清楚、涂改无效，不得转让、买卖。</w:t>
      </w:r>
    </w:p>
    <w:p w14:paraId="14D241A1">
      <w:pPr>
        <w:spacing w:line="360" w:lineRule="auto"/>
        <w:ind w:firstLine="480"/>
        <w:rPr>
          <w:rFonts w:hint="eastAsia" w:ascii="宋体" w:hAnsi="宋体" w:cs="仿宋"/>
          <w:highlight w:val="none"/>
        </w:rPr>
      </w:pPr>
      <w:r>
        <w:rPr>
          <w:rFonts w:hint="eastAsia" w:ascii="宋体" w:hAnsi="宋体" w:cs="仿宋"/>
          <w:highlight w:val="none"/>
        </w:rPr>
        <w:t>3.将此证明书提交对方作为合同附件。</w:t>
      </w:r>
    </w:p>
    <w:p w14:paraId="37FE2F64">
      <w:pPr>
        <w:spacing w:line="360" w:lineRule="auto"/>
        <w:ind w:firstLine="560"/>
        <w:rPr>
          <w:rFonts w:ascii="宋体" w:hAnsi="宋体" w:cs="仿宋"/>
          <w:b/>
          <w:sz w:val="28"/>
          <w:szCs w:val="28"/>
          <w:highlight w:val="none"/>
        </w:rPr>
      </w:pPr>
      <w:r>
        <w:rPr>
          <w:rFonts w:hint="eastAsia" w:ascii="宋体" w:hAnsi="宋体" w:cs="仿宋"/>
          <w:sz w:val="28"/>
          <w:szCs w:val="28"/>
          <w:highlight w:val="none"/>
        </w:rPr>
        <w:t xml:space="preserve"> </w:t>
      </w:r>
      <w:r>
        <w:rPr>
          <w:rFonts w:hint="eastAsia" w:ascii="宋体" w:hAnsi="宋体" w:cs="仿宋"/>
          <w:b/>
          <w:sz w:val="28"/>
          <w:szCs w:val="28"/>
          <w:highlight w:val="none"/>
        </w:rPr>
        <w:t xml:space="preserve"> （为避免废标，请供应商务必提供本附件）</w:t>
      </w:r>
    </w:p>
    <w:p w14:paraId="381968E4">
      <w:pPr>
        <w:pStyle w:val="9"/>
        <w:ind w:firstLine="0" w:firstLineChars="0"/>
        <w:rPr>
          <w:rFonts w:hAnsi="宋体"/>
          <w:b/>
          <w:bCs/>
          <w:sz w:val="21"/>
          <w:highlight w:val="none"/>
        </w:rPr>
      </w:pPr>
    </w:p>
    <w:p w14:paraId="6DC5D147">
      <w:pPr>
        <w:pStyle w:val="9"/>
        <w:ind w:firstLine="422"/>
        <w:rPr>
          <w:rFonts w:hAnsi="宋体"/>
          <w:b/>
          <w:bCs/>
          <w:sz w:val="21"/>
          <w:highlight w:val="none"/>
        </w:rPr>
      </w:pPr>
      <w:r>
        <w:rPr>
          <w:rFonts w:hAnsi="宋体"/>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a:effectLst/>
                      </wps:spPr>
                      <wps:txbx>
                        <w:txbxContent>
                          <w:p w14:paraId="70232D6C">
                            <w:pPr>
                              <w:ind w:firstLine="480"/>
                              <w:jc w:val="center"/>
                            </w:pPr>
                          </w:p>
                          <w:p w14:paraId="1D6CB3EF">
                            <w:pPr>
                              <w:ind w:firstLine="420"/>
                              <w:jc w:val="center"/>
                              <w:rPr>
                                <w:szCs w:val="21"/>
                              </w:rPr>
                            </w:pPr>
                            <w:r>
                              <w:rPr>
                                <w:rFonts w:hint="eastAsia"/>
                                <w:szCs w:val="21"/>
                              </w:rPr>
                              <w:t>法定代表人</w:t>
                            </w:r>
                          </w:p>
                          <w:p w14:paraId="4E3DC1F2">
                            <w:pPr>
                              <w:ind w:firstLine="420"/>
                              <w:jc w:val="center"/>
                              <w:rPr>
                                <w:szCs w:val="21"/>
                              </w:rPr>
                            </w:pPr>
                            <w:r>
                              <w:rPr>
                                <w:rFonts w:hint="eastAsia"/>
                                <w:szCs w:val="21"/>
                              </w:rPr>
                              <w:t>居民身份证复印件（反面）粘贴处</w:t>
                            </w:r>
                          </w:p>
                          <w:p w14:paraId="60FDABB1">
                            <w:pPr>
                              <w:ind w:firstLine="420"/>
                              <w:jc w:val="center"/>
                              <w:rPr>
                                <w:szCs w:val="21"/>
                              </w:rPr>
                            </w:pPr>
                            <w:r>
                              <w:rPr>
                                <w:rFonts w:hint="eastAsia"/>
                                <w:szCs w:val="21"/>
                              </w:rPr>
                              <w:t>（按原件大小）</w:t>
                            </w:r>
                          </w:p>
                          <w:p w14:paraId="519DB24C">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niOMFtgAAAAKAQAADwAAAAAAAAABACAA&#10;AAAiAAAAZHJzL2Rvd25yZXYueG1sUEsBAhQAFAAAAAgAh07iQFfQEYBGAgAAlAQAAA4AAAAAAAAA&#10;AQAgAAAAJwEAAGRycy9lMm9Eb2MueG1sUEsFBgAAAAAGAAYAWQEAAN8FAAAAAA==&#10;">
                <v:fill on="t" focussize="0,0"/>
                <v:stroke color="#000000" miterlimit="8" joinstyle="miter"/>
                <v:imagedata o:title=""/>
                <o:lock v:ext="edit" aspectratio="f"/>
                <v:textbox>
                  <w:txbxContent>
                    <w:p w14:paraId="70232D6C">
                      <w:pPr>
                        <w:ind w:firstLine="480"/>
                        <w:jc w:val="center"/>
                      </w:pPr>
                    </w:p>
                    <w:p w14:paraId="1D6CB3EF">
                      <w:pPr>
                        <w:ind w:firstLine="420"/>
                        <w:jc w:val="center"/>
                        <w:rPr>
                          <w:szCs w:val="21"/>
                        </w:rPr>
                      </w:pPr>
                      <w:r>
                        <w:rPr>
                          <w:rFonts w:hint="eastAsia"/>
                          <w:szCs w:val="21"/>
                        </w:rPr>
                        <w:t>法定代表人</w:t>
                      </w:r>
                    </w:p>
                    <w:p w14:paraId="4E3DC1F2">
                      <w:pPr>
                        <w:ind w:firstLine="420"/>
                        <w:jc w:val="center"/>
                        <w:rPr>
                          <w:szCs w:val="21"/>
                        </w:rPr>
                      </w:pPr>
                      <w:r>
                        <w:rPr>
                          <w:rFonts w:hint="eastAsia"/>
                          <w:szCs w:val="21"/>
                        </w:rPr>
                        <w:t>居民身份证复印件（反面）粘贴处</w:t>
                      </w:r>
                    </w:p>
                    <w:p w14:paraId="60FDABB1">
                      <w:pPr>
                        <w:ind w:firstLine="420"/>
                        <w:jc w:val="center"/>
                        <w:rPr>
                          <w:szCs w:val="21"/>
                        </w:rPr>
                      </w:pPr>
                      <w:r>
                        <w:rPr>
                          <w:rFonts w:hint="eastAsia"/>
                          <w:szCs w:val="21"/>
                        </w:rPr>
                        <w:t>（按原件大小）</w:t>
                      </w:r>
                    </w:p>
                    <w:p w14:paraId="519DB24C">
                      <w:pPr>
                        <w:ind w:firstLine="480"/>
                        <w:jc w:val="center"/>
                        <w:rPr>
                          <w:szCs w:val="21"/>
                        </w:rPr>
                      </w:pPr>
                    </w:p>
                  </w:txbxContent>
                </v:textbox>
              </v:rect>
            </w:pict>
          </mc:Fallback>
        </mc:AlternateContent>
      </w:r>
      <w:r>
        <w:rPr>
          <w:rFonts w:hAnsi="宋体"/>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a:effectLst/>
                      </wps:spPr>
                      <wps:txbx>
                        <w:txbxContent>
                          <w:p w14:paraId="2F892210">
                            <w:pPr>
                              <w:ind w:firstLine="480"/>
                              <w:jc w:val="center"/>
                            </w:pPr>
                          </w:p>
                          <w:p w14:paraId="67A551F9">
                            <w:pPr>
                              <w:ind w:firstLine="420"/>
                              <w:jc w:val="center"/>
                              <w:rPr>
                                <w:szCs w:val="21"/>
                              </w:rPr>
                            </w:pPr>
                            <w:r>
                              <w:rPr>
                                <w:rFonts w:hint="eastAsia"/>
                                <w:szCs w:val="21"/>
                              </w:rPr>
                              <w:t>法定代表人</w:t>
                            </w:r>
                          </w:p>
                          <w:p w14:paraId="69FB26EF">
                            <w:pPr>
                              <w:ind w:firstLine="420"/>
                              <w:jc w:val="center"/>
                              <w:rPr>
                                <w:szCs w:val="21"/>
                              </w:rPr>
                            </w:pPr>
                            <w:r>
                              <w:rPr>
                                <w:rFonts w:hint="eastAsia"/>
                                <w:szCs w:val="21"/>
                              </w:rPr>
                              <w:t>居民身份证复印件（正面）粘贴处</w:t>
                            </w:r>
                          </w:p>
                          <w:p w14:paraId="2E9ABE25">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O9zJj1wAAAAkBAAAPAAAAAAAAAAEAIAAA&#10;ACIAAABkcnMvZG93bnJldi54bWxQSwECFAAUAAAACACHTuJAwIed6EYCAACUBAAADgAAAAAAAAAB&#10;ACAAAAAmAQAAZHJzL2Uyb0RvYy54bWxQSwUGAAAAAAYABgBZAQAA3gUAAAAA&#10;">
                <v:fill on="t" focussize="0,0"/>
                <v:stroke color="#000000" miterlimit="8" joinstyle="miter"/>
                <v:imagedata o:title=""/>
                <o:lock v:ext="edit" aspectratio="f"/>
                <v:textbox>
                  <w:txbxContent>
                    <w:p w14:paraId="2F892210">
                      <w:pPr>
                        <w:ind w:firstLine="480"/>
                        <w:jc w:val="center"/>
                      </w:pPr>
                    </w:p>
                    <w:p w14:paraId="67A551F9">
                      <w:pPr>
                        <w:ind w:firstLine="420"/>
                        <w:jc w:val="center"/>
                        <w:rPr>
                          <w:szCs w:val="21"/>
                        </w:rPr>
                      </w:pPr>
                      <w:r>
                        <w:rPr>
                          <w:rFonts w:hint="eastAsia"/>
                          <w:szCs w:val="21"/>
                        </w:rPr>
                        <w:t>法定代表人</w:t>
                      </w:r>
                    </w:p>
                    <w:p w14:paraId="69FB26EF">
                      <w:pPr>
                        <w:ind w:firstLine="420"/>
                        <w:jc w:val="center"/>
                        <w:rPr>
                          <w:szCs w:val="21"/>
                        </w:rPr>
                      </w:pPr>
                      <w:r>
                        <w:rPr>
                          <w:rFonts w:hint="eastAsia"/>
                          <w:szCs w:val="21"/>
                        </w:rPr>
                        <w:t>居民身份证复印件（正面）粘贴处</w:t>
                      </w:r>
                    </w:p>
                    <w:p w14:paraId="2E9ABE25">
                      <w:pPr>
                        <w:ind w:firstLine="420"/>
                        <w:jc w:val="center"/>
                        <w:rPr>
                          <w:szCs w:val="21"/>
                        </w:rPr>
                      </w:pPr>
                      <w:r>
                        <w:rPr>
                          <w:rFonts w:hint="eastAsia"/>
                          <w:szCs w:val="21"/>
                        </w:rPr>
                        <w:t>（按原件大小）</w:t>
                      </w:r>
                    </w:p>
                  </w:txbxContent>
                </v:textbox>
              </v:rect>
            </w:pict>
          </mc:Fallback>
        </mc:AlternateContent>
      </w:r>
    </w:p>
    <w:p w14:paraId="2031E3BE">
      <w:pPr>
        <w:pStyle w:val="9"/>
        <w:ind w:firstLine="422"/>
        <w:rPr>
          <w:rFonts w:hAnsi="宋体"/>
          <w:b/>
          <w:bCs/>
          <w:sz w:val="21"/>
          <w:highlight w:val="none"/>
        </w:rPr>
      </w:pPr>
    </w:p>
    <w:p w14:paraId="2796C084">
      <w:pPr>
        <w:pStyle w:val="26"/>
        <w:jc w:val="center"/>
        <w:rPr>
          <w:rFonts w:ascii="宋体" w:hAnsi="宋体" w:cs="仿宋"/>
          <w:highlight w:val="none"/>
        </w:rPr>
      </w:pPr>
      <w:r>
        <w:rPr>
          <w:rFonts w:hint="eastAsia" w:ascii="宋体" w:hAnsi="宋体" w:cs="宋体"/>
          <w:highlight w:val="none"/>
        </w:rPr>
        <w:br w:type="page"/>
      </w:r>
      <w:r>
        <w:rPr>
          <w:rFonts w:hint="eastAsia" w:ascii="宋体" w:hAnsi="宋体" w:cs="仿宋"/>
          <w:b/>
          <w:bCs/>
          <w:highlight w:val="none"/>
        </w:rPr>
        <w:t>1.2.2法定代表人/负责人授权委托书</w:t>
      </w:r>
    </w:p>
    <w:p w14:paraId="5F9DF8BF">
      <w:pPr>
        <w:rPr>
          <w:rFonts w:ascii="宋体" w:hAnsi="宋体" w:cs="仿宋"/>
          <w:highlight w:val="none"/>
        </w:rPr>
      </w:pPr>
      <w:r>
        <w:rPr>
          <w:rFonts w:hint="eastAsia" w:ascii="宋体" w:hAnsi="宋体" w:cs="仿宋"/>
          <w:highlight w:val="none"/>
        </w:rPr>
        <w:t>致：</w:t>
      </w:r>
      <w:r>
        <w:rPr>
          <w:rFonts w:hint="eastAsia" w:ascii="宋体" w:hAnsi="宋体" w:cs="仿宋"/>
          <w:b/>
          <w:bCs/>
          <w:highlight w:val="none"/>
        </w:rPr>
        <w:t>茂名市人民医院</w:t>
      </w:r>
      <w:r>
        <w:rPr>
          <w:rFonts w:hint="eastAsia" w:ascii="宋体" w:hAnsi="宋体" w:cs="仿宋"/>
          <w:highlight w:val="none"/>
        </w:rPr>
        <w:t>：</w:t>
      </w:r>
    </w:p>
    <w:p w14:paraId="7325CEF4">
      <w:pPr>
        <w:ind w:firstLine="480"/>
        <w:rPr>
          <w:rFonts w:ascii="宋体" w:hAnsi="宋体" w:cs="仿宋"/>
          <w:highlight w:val="none"/>
        </w:rPr>
      </w:pPr>
      <w:r>
        <w:rPr>
          <w:rFonts w:hint="eastAsia" w:ascii="宋体" w:hAnsi="宋体" w:cs="仿宋"/>
          <w:highlight w:val="none"/>
        </w:rPr>
        <w:t>兹授权</w:t>
      </w:r>
      <w:r>
        <w:rPr>
          <w:rFonts w:hint="eastAsia" w:ascii="宋体" w:hAnsi="宋体" w:cs="仿宋"/>
          <w:highlight w:val="none"/>
          <w:u w:val="single"/>
        </w:rPr>
        <w:t xml:space="preserve">             </w:t>
      </w:r>
      <w:r>
        <w:rPr>
          <w:rFonts w:hint="eastAsia" w:ascii="宋体" w:hAnsi="宋体" w:cs="仿宋"/>
          <w:highlight w:val="none"/>
        </w:rPr>
        <w:t>，为我方签订经济合同及办理其他事务代理人，其权限是：</w:t>
      </w:r>
    </w:p>
    <w:p w14:paraId="3649412D">
      <w:pPr>
        <w:rPr>
          <w:rFonts w:ascii="宋体" w:hAnsi="宋体" w:cs="仿宋"/>
          <w:highlight w:val="none"/>
        </w:rPr>
      </w:pPr>
      <w:r>
        <w:rPr>
          <w:rFonts w:hint="eastAsia" w:ascii="宋体" w:hAnsi="宋体" w:cs="仿宋"/>
          <w:highlight w:val="none"/>
          <w:u w:val="single"/>
        </w:rPr>
        <w:t xml:space="preserve">                                                   </w:t>
      </w:r>
      <w:r>
        <w:rPr>
          <w:rFonts w:hint="eastAsia" w:ascii="宋体" w:hAnsi="宋体" w:cs="仿宋"/>
          <w:highlight w:val="none"/>
        </w:rPr>
        <w:t>。</w:t>
      </w:r>
    </w:p>
    <w:p w14:paraId="3700E7B0">
      <w:pPr>
        <w:ind w:firstLine="480"/>
        <w:rPr>
          <w:rFonts w:ascii="宋体" w:hAnsi="宋体" w:cs="仿宋"/>
          <w:highlight w:val="none"/>
        </w:rPr>
      </w:pPr>
      <w:r>
        <w:rPr>
          <w:rFonts w:hint="eastAsia" w:ascii="宋体" w:hAnsi="宋体" w:cs="仿宋"/>
          <w:highlight w:val="none"/>
        </w:rPr>
        <w:t>授权单位：      （盖章）        法定代表人</w:t>
      </w:r>
      <w:r>
        <w:rPr>
          <w:rFonts w:hint="eastAsia" w:ascii="宋体" w:hAnsi="宋体" w:cs="仿宋"/>
          <w:highlight w:val="none"/>
          <w:lang w:eastAsia="zh-CN"/>
        </w:rPr>
        <w:t>：</w:t>
      </w:r>
      <w:r>
        <w:rPr>
          <w:rFonts w:hint="eastAsia" w:ascii="宋体" w:hAnsi="宋体" w:cs="仿宋"/>
          <w:highlight w:val="none"/>
        </w:rPr>
        <w:t xml:space="preserve">        （签名或盖私章）</w:t>
      </w:r>
    </w:p>
    <w:p w14:paraId="1097073A">
      <w:pPr>
        <w:ind w:firstLine="480"/>
        <w:rPr>
          <w:rFonts w:ascii="宋体" w:hAnsi="宋体" w:cs="仿宋"/>
          <w:highlight w:val="none"/>
        </w:rPr>
      </w:pPr>
      <w:r>
        <w:rPr>
          <w:rFonts w:hint="eastAsia" w:ascii="宋体" w:hAnsi="宋体" w:cs="仿宋"/>
          <w:highlight w:val="none"/>
        </w:rPr>
        <w:t>有效期限：至        年       月      日       签发日期：</w:t>
      </w:r>
    </w:p>
    <w:p w14:paraId="6D129414">
      <w:pPr>
        <w:ind w:firstLine="480"/>
        <w:rPr>
          <w:rFonts w:ascii="宋体" w:hAnsi="宋体" w:cs="仿宋"/>
          <w:highlight w:val="none"/>
        </w:rPr>
      </w:pPr>
      <w:r>
        <w:rPr>
          <w:rFonts w:hint="eastAsia" w:ascii="宋体" w:hAnsi="宋体" w:cs="仿宋"/>
          <w:highlight w:val="none"/>
        </w:rPr>
        <w:t>附：</w:t>
      </w:r>
    </w:p>
    <w:p w14:paraId="0CFE51AE">
      <w:pPr>
        <w:ind w:firstLine="480"/>
        <w:rPr>
          <w:rFonts w:ascii="宋体" w:hAnsi="宋体" w:cs="仿宋"/>
          <w:highlight w:val="none"/>
        </w:rPr>
      </w:pPr>
      <w:r>
        <w:rPr>
          <w:rFonts w:hint="eastAsia" w:ascii="宋体" w:hAnsi="宋体" w:cs="仿宋"/>
          <w:highlight w:val="none"/>
        </w:rPr>
        <w:t>代理人性别：        年龄：       职务：         身份证号码：</w:t>
      </w:r>
    </w:p>
    <w:p w14:paraId="24057C48">
      <w:pPr>
        <w:ind w:firstLine="480"/>
        <w:rPr>
          <w:rFonts w:ascii="宋体" w:hAnsi="宋体" w:cs="仿宋"/>
          <w:highlight w:val="none"/>
        </w:rPr>
      </w:pPr>
      <w:r>
        <w:rPr>
          <w:rFonts w:hint="eastAsia" w:ascii="宋体" w:hAnsi="宋体" w:cs="仿宋"/>
          <w:highlight w:val="none"/>
        </w:rPr>
        <w:t>联系电话：</w:t>
      </w:r>
    </w:p>
    <w:p w14:paraId="60D5BD14">
      <w:pPr>
        <w:ind w:firstLine="480"/>
        <w:rPr>
          <w:rFonts w:ascii="宋体" w:hAnsi="宋体" w:cs="仿宋"/>
          <w:highlight w:val="none"/>
        </w:rPr>
      </w:pPr>
      <w:r>
        <w:rPr>
          <w:rFonts w:hint="eastAsia" w:ascii="宋体" w:hAnsi="宋体" w:cs="仿宋"/>
          <w:highlight w:val="none"/>
        </w:rPr>
        <w:t>营业执照号码：                         经济性质：</w:t>
      </w:r>
    </w:p>
    <w:p w14:paraId="60E55E6F">
      <w:pPr>
        <w:ind w:firstLine="480"/>
        <w:rPr>
          <w:rFonts w:ascii="宋体" w:hAnsi="宋体" w:cs="仿宋"/>
          <w:highlight w:val="none"/>
        </w:rPr>
      </w:pPr>
      <w:r>
        <w:rPr>
          <w:rFonts w:hint="eastAsia" w:ascii="宋体" w:hAnsi="宋体" w:cs="仿宋"/>
          <w:highlight w:val="none"/>
        </w:rPr>
        <w:t>主营（产）：</w:t>
      </w:r>
    </w:p>
    <w:p w14:paraId="0A940AC0">
      <w:pPr>
        <w:ind w:firstLine="480"/>
        <w:rPr>
          <w:rFonts w:ascii="宋体" w:hAnsi="宋体" w:cs="仿宋"/>
          <w:highlight w:val="none"/>
        </w:rPr>
      </w:pPr>
      <w:r>
        <w:rPr>
          <w:rFonts w:hint="eastAsia" w:ascii="宋体" w:hAnsi="宋体" w:cs="仿宋"/>
          <w:highlight w:val="none"/>
        </w:rPr>
        <w:t>兼营（产）：</w:t>
      </w:r>
    </w:p>
    <w:p w14:paraId="23756AE3">
      <w:pPr>
        <w:ind w:firstLine="480"/>
        <w:rPr>
          <w:rFonts w:ascii="宋体" w:hAnsi="宋体" w:cs="仿宋"/>
          <w:highlight w:val="none"/>
        </w:rPr>
      </w:pPr>
    </w:p>
    <w:p w14:paraId="010030E4">
      <w:pPr>
        <w:rPr>
          <w:rFonts w:ascii="宋体" w:hAnsi="宋体" w:cs="仿宋"/>
          <w:highlight w:val="none"/>
        </w:rPr>
      </w:pPr>
      <w:r>
        <w:rPr>
          <w:rFonts w:hint="eastAsia" w:ascii="宋体" w:hAnsi="宋体" w:cs="仿宋"/>
          <w:highlight w:val="none"/>
        </w:rPr>
        <w:t>说明：1</w:t>
      </w:r>
      <w:r>
        <w:rPr>
          <w:rFonts w:hint="eastAsia" w:ascii="宋体" w:hAnsi="宋体" w:cs="仿宋"/>
          <w:highlight w:val="none"/>
          <w:lang w:val="en-US" w:eastAsia="zh-CN"/>
        </w:rPr>
        <w:t xml:space="preserve">. </w:t>
      </w:r>
      <w:r>
        <w:rPr>
          <w:rFonts w:hint="eastAsia" w:ascii="宋体" w:hAnsi="宋体" w:cs="仿宋"/>
          <w:highlight w:val="none"/>
        </w:rPr>
        <w:t>法定代表人为代表企业事业单位、国家机关、社会团体从事民事活动的负责人。</w:t>
      </w:r>
    </w:p>
    <w:p w14:paraId="31F46F8E">
      <w:pPr>
        <w:numPr>
          <w:ilvl w:val="0"/>
          <w:numId w:val="0"/>
        </w:numPr>
        <w:ind w:left="0" w:leftChars="0" w:firstLine="420" w:firstLineChars="200"/>
        <w:rPr>
          <w:rFonts w:ascii="宋体" w:hAnsi="宋体" w:cs="仿宋"/>
          <w:highlight w:val="none"/>
        </w:rPr>
      </w:pPr>
      <w:r>
        <w:rPr>
          <w:rFonts w:hint="eastAsia" w:ascii="宋体" w:hAnsi="宋体" w:cs="仿宋"/>
          <w:kern w:val="2"/>
          <w:sz w:val="21"/>
          <w:szCs w:val="22"/>
          <w:highlight w:val="none"/>
          <w:lang w:val="en-US" w:eastAsia="zh-CN" w:bidi="ar-SA"/>
        </w:rPr>
        <w:t>2.</w:t>
      </w:r>
      <w:r>
        <w:rPr>
          <w:rFonts w:hint="eastAsia" w:ascii="宋体" w:hAnsi="宋体" w:cs="仿宋"/>
          <w:highlight w:val="none"/>
        </w:rPr>
        <w:t>内容必须填写真实、清楚、涂改无效，不得转让、买卖。</w:t>
      </w:r>
    </w:p>
    <w:p w14:paraId="478F3858">
      <w:pPr>
        <w:numPr>
          <w:ilvl w:val="0"/>
          <w:numId w:val="0"/>
        </w:numPr>
        <w:ind w:left="0" w:leftChars="0" w:firstLine="420" w:firstLineChars="200"/>
        <w:rPr>
          <w:rFonts w:ascii="宋体" w:hAnsi="宋体" w:cs="仿宋"/>
          <w:highlight w:val="none"/>
        </w:rPr>
      </w:pPr>
      <w:r>
        <w:rPr>
          <w:rFonts w:hint="eastAsia" w:ascii="宋体" w:hAnsi="宋体" w:cs="仿宋"/>
          <w:kern w:val="2"/>
          <w:sz w:val="21"/>
          <w:szCs w:val="22"/>
          <w:highlight w:val="none"/>
          <w:lang w:val="en-US" w:eastAsia="zh-CN" w:bidi="ar-SA"/>
        </w:rPr>
        <w:t>3.</w:t>
      </w:r>
      <w:r>
        <w:rPr>
          <w:rFonts w:hint="eastAsia" w:ascii="宋体" w:hAnsi="宋体" w:cs="仿宋"/>
          <w:highlight w:val="none"/>
        </w:rPr>
        <w:t>将此证明书提交对方作为合同附件。</w:t>
      </w:r>
    </w:p>
    <w:p w14:paraId="71C83FE1">
      <w:pPr>
        <w:numPr>
          <w:ilvl w:val="0"/>
          <w:numId w:val="0"/>
        </w:numPr>
        <w:ind w:left="0" w:leftChars="0" w:firstLine="420" w:firstLineChars="200"/>
        <w:rPr>
          <w:rFonts w:ascii="宋体" w:hAnsi="宋体" w:cs="仿宋"/>
          <w:highlight w:val="none"/>
        </w:rPr>
      </w:pPr>
      <w:r>
        <w:rPr>
          <w:rFonts w:hint="eastAsia" w:ascii="宋体" w:hAnsi="宋体" w:cs="仿宋"/>
          <w:kern w:val="2"/>
          <w:sz w:val="21"/>
          <w:szCs w:val="22"/>
          <w:highlight w:val="none"/>
          <w:lang w:val="en-US" w:eastAsia="zh-CN" w:bidi="ar-SA"/>
        </w:rPr>
        <w:t>4.</w:t>
      </w:r>
      <w:r>
        <w:rPr>
          <w:rFonts w:hint="eastAsia" w:ascii="宋体" w:hAnsi="宋体" w:cs="仿宋"/>
          <w:highlight w:val="none"/>
        </w:rPr>
        <w:t>授权权限：全权代表本公司参与上述采购项目的磋商响应，负责提供与签署确认一切文书资料，以及向贵方递交的任何补充承诺。</w:t>
      </w:r>
    </w:p>
    <w:p w14:paraId="071A0FCB">
      <w:pPr>
        <w:numPr>
          <w:ilvl w:val="0"/>
          <w:numId w:val="0"/>
        </w:numPr>
        <w:ind w:left="0" w:leftChars="0" w:firstLine="420" w:firstLineChars="200"/>
        <w:rPr>
          <w:rFonts w:ascii="宋体" w:hAnsi="宋体" w:cs="仿宋"/>
          <w:highlight w:val="none"/>
        </w:rPr>
      </w:pPr>
      <w:r>
        <w:rPr>
          <w:rFonts w:hint="eastAsia" w:ascii="宋体" w:hAnsi="宋体" w:cs="仿宋"/>
          <w:kern w:val="2"/>
          <w:sz w:val="21"/>
          <w:szCs w:val="22"/>
          <w:highlight w:val="none"/>
          <w:lang w:val="en-US" w:eastAsia="zh-CN" w:bidi="ar-SA"/>
        </w:rPr>
        <w:t>5.</w:t>
      </w:r>
      <w:r>
        <w:rPr>
          <w:rFonts w:hint="eastAsia" w:ascii="宋体" w:hAnsi="宋体" w:cs="仿宋"/>
          <w:highlight w:val="none"/>
        </w:rPr>
        <w:t>有效期限：与本公司响应文件中标注的磋商有效期相同，自本单</w:t>
      </w:r>
      <w:r>
        <w:rPr>
          <w:rFonts w:hint="eastAsia" w:ascii="宋体" w:hAnsi="宋体" w:cs="仿宋"/>
          <w:highlight w:val="none"/>
          <w:lang w:eastAsia="zh-CN"/>
        </w:rPr>
        <w:t>位加</w:t>
      </w:r>
      <w:r>
        <w:rPr>
          <w:rFonts w:hint="eastAsia" w:ascii="宋体" w:hAnsi="宋体" w:cs="仿宋"/>
          <w:highlight w:val="none"/>
        </w:rPr>
        <w:t>盖公章之日起生效。</w:t>
      </w:r>
    </w:p>
    <w:p w14:paraId="1C6DF239">
      <w:pPr>
        <w:numPr>
          <w:ilvl w:val="0"/>
          <w:numId w:val="0"/>
        </w:numPr>
        <w:ind w:left="0" w:leftChars="0" w:firstLine="420" w:firstLineChars="200"/>
        <w:rPr>
          <w:rFonts w:ascii="宋体" w:hAnsi="宋体" w:cs="仿宋"/>
          <w:highlight w:val="none"/>
        </w:rPr>
      </w:pPr>
      <w:r>
        <w:rPr>
          <w:rFonts w:hint="eastAsia" w:ascii="宋体" w:hAnsi="宋体" w:cs="仿宋"/>
          <w:kern w:val="2"/>
          <w:sz w:val="21"/>
          <w:szCs w:val="22"/>
          <w:highlight w:val="none"/>
          <w:lang w:val="en-US" w:eastAsia="zh-CN" w:bidi="ar-SA"/>
        </w:rPr>
        <w:t>6.</w:t>
      </w:r>
      <w:r>
        <w:rPr>
          <w:rFonts w:hint="eastAsia" w:ascii="宋体" w:hAnsi="宋体" w:cs="仿宋"/>
          <w:highlight w:val="none"/>
          <w:lang w:val="en-US" w:eastAsia="zh-CN"/>
        </w:rPr>
        <w:t>响应签</w:t>
      </w:r>
      <w:r>
        <w:rPr>
          <w:rFonts w:hint="eastAsia" w:ascii="宋体" w:hAnsi="宋体" w:cs="仿宋"/>
          <w:highlight w:val="none"/>
        </w:rPr>
        <w:t>字代表为法定代表人，则本</w:t>
      </w:r>
      <w:r>
        <w:rPr>
          <w:rFonts w:hint="eastAsia" w:ascii="宋体" w:hAnsi="宋体" w:cs="仿宋"/>
          <w:highlight w:val="none"/>
          <w:lang w:eastAsia="zh-CN"/>
        </w:rPr>
        <w:t>委托书</w:t>
      </w:r>
      <w:r>
        <w:rPr>
          <w:rFonts w:hint="eastAsia" w:ascii="宋体" w:hAnsi="宋体" w:cs="仿宋"/>
          <w:highlight w:val="none"/>
        </w:rPr>
        <w:t>不适用。</w:t>
      </w:r>
    </w:p>
    <w:p w14:paraId="02702A89">
      <w:pPr>
        <w:pStyle w:val="9"/>
        <w:ind w:firstLine="422"/>
        <w:rPr>
          <w:rFonts w:hAnsi="宋体"/>
          <w:b/>
          <w:bCs/>
          <w:sz w:val="21"/>
          <w:highlight w:val="none"/>
        </w:rPr>
      </w:pPr>
      <w:r>
        <w:rPr>
          <w:rFonts w:hAnsi="宋体"/>
          <w:b/>
          <w:bCs/>
          <w:sz w:val="21"/>
          <w:highlight w:val="none"/>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a:effectLst/>
                      </wps:spPr>
                      <wps:txbx>
                        <w:txbxContent>
                          <w:p w14:paraId="2A4854D4">
                            <w:pPr>
                              <w:ind w:firstLine="480"/>
                              <w:jc w:val="center"/>
                            </w:pPr>
                          </w:p>
                          <w:p w14:paraId="3E3B4693">
                            <w:pPr>
                              <w:ind w:firstLine="420"/>
                              <w:jc w:val="center"/>
                              <w:rPr>
                                <w:szCs w:val="21"/>
                              </w:rPr>
                            </w:pPr>
                            <w:r>
                              <w:rPr>
                                <w:rFonts w:hint="eastAsia" w:ascii="宋体" w:hAnsi="宋体"/>
                                <w:szCs w:val="21"/>
                              </w:rPr>
                              <w:t>委托代理人</w:t>
                            </w:r>
                            <w:r>
                              <w:rPr>
                                <w:rFonts w:hint="eastAsia"/>
                                <w:szCs w:val="21"/>
                              </w:rPr>
                              <w:t>居民身份证复印件（反面）粘贴处</w:t>
                            </w:r>
                          </w:p>
                          <w:p w14:paraId="40E79D49">
                            <w:pPr>
                              <w:ind w:firstLine="420"/>
                              <w:jc w:val="center"/>
                              <w:rPr>
                                <w:szCs w:val="21"/>
                              </w:rPr>
                            </w:pPr>
                            <w:r>
                              <w:rPr>
                                <w:rFonts w:hint="eastAsia"/>
                                <w:szCs w:val="21"/>
                              </w:rPr>
                              <w:t>（按原件大小）</w:t>
                            </w:r>
                          </w:p>
                          <w:p w14:paraId="34A97950">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niOMFtgAAAAKAQAADwAAAAAAAAABACAA&#10;AAAiAAAAZHJzL2Rvd25yZXYueG1sUEsBAhQAFAAAAAgAh07iQAAfFb1GAgAAlAQAAA4AAAAAAAAA&#10;AQAgAAAAJwEAAGRycy9lMm9Eb2MueG1sUEsFBgAAAAAGAAYAWQEAAN8FAAAAAA==&#10;">
                <v:fill on="t" focussize="0,0"/>
                <v:stroke color="#000000" miterlimit="8" joinstyle="miter"/>
                <v:imagedata o:title=""/>
                <o:lock v:ext="edit" aspectratio="f"/>
                <v:textbox>
                  <w:txbxContent>
                    <w:p w14:paraId="2A4854D4">
                      <w:pPr>
                        <w:ind w:firstLine="480"/>
                        <w:jc w:val="center"/>
                      </w:pPr>
                    </w:p>
                    <w:p w14:paraId="3E3B4693">
                      <w:pPr>
                        <w:ind w:firstLine="420"/>
                        <w:jc w:val="center"/>
                        <w:rPr>
                          <w:szCs w:val="21"/>
                        </w:rPr>
                      </w:pPr>
                      <w:r>
                        <w:rPr>
                          <w:rFonts w:hint="eastAsia" w:ascii="宋体" w:hAnsi="宋体"/>
                          <w:szCs w:val="21"/>
                        </w:rPr>
                        <w:t>委托代理人</w:t>
                      </w:r>
                      <w:r>
                        <w:rPr>
                          <w:rFonts w:hint="eastAsia"/>
                          <w:szCs w:val="21"/>
                        </w:rPr>
                        <w:t>居民身份证复印件（反面）粘贴处</w:t>
                      </w:r>
                    </w:p>
                    <w:p w14:paraId="40E79D49">
                      <w:pPr>
                        <w:ind w:firstLine="420"/>
                        <w:jc w:val="center"/>
                        <w:rPr>
                          <w:szCs w:val="21"/>
                        </w:rPr>
                      </w:pPr>
                      <w:r>
                        <w:rPr>
                          <w:rFonts w:hint="eastAsia"/>
                          <w:szCs w:val="21"/>
                        </w:rPr>
                        <w:t>（按原件大小）</w:t>
                      </w:r>
                    </w:p>
                    <w:p w14:paraId="34A97950">
                      <w:pPr>
                        <w:ind w:firstLine="480"/>
                        <w:jc w:val="center"/>
                        <w:rPr>
                          <w:szCs w:val="21"/>
                        </w:rPr>
                      </w:pPr>
                    </w:p>
                  </w:txbxContent>
                </v:textbox>
              </v:rect>
            </w:pict>
          </mc:Fallback>
        </mc:AlternateContent>
      </w:r>
      <w:r>
        <w:rPr>
          <w:rFonts w:hAnsi="宋体"/>
          <w:b/>
          <w:bCs/>
          <w:sz w:val="21"/>
          <w:highlight w:val="none"/>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a:effectLst/>
                      </wps:spPr>
                      <wps:txbx>
                        <w:txbxContent>
                          <w:p w14:paraId="00C99532">
                            <w:pPr>
                              <w:ind w:firstLine="480"/>
                              <w:jc w:val="center"/>
                            </w:pPr>
                          </w:p>
                          <w:p w14:paraId="260E54D0">
                            <w:pPr>
                              <w:ind w:firstLine="420"/>
                              <w:jc w:val="center"/>
                              <w:rPr>
                                <w:szCs w:val="21"/>
                              </w:rPr>
                            </w:pPr>
                            <w:r>
                              <w:rPr>
                                <w:rFonts w:hint="eastAsia" w:ascii="宋体" w:hAnsi="宋体"/>
                                <w:szCs w:val="21"/>
                              </w:rPr>
                              <w:t>委托代理人</w:t>
                            </w:r>
                            <w:r>
                              <w:rPr>
                                <w:rFonts w:hint="eastAsia"/>
                                <w:szCs w:val="21"/>
                              </w:rPr>
                              <w:t>居民身份证复印件（正面）粘贴处</w:t>
                            </w:r>
                          </w:p>
                          <w:p w14:paraId="4EC08FDF">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O9zJj1wAAAAkBAAAPAAAAAAAAAAEAIAAA&#10;ACIAAABkcnMvZG93bnJldi54bWxQSwECFAAUAAAACACHTuJAbhmUkkYCAACUBAAADgAAAAAAAAAB&#10;ACAAAAAmAQAAZHJzL2Uyb0RvYy54bWxQSwUGAAAAAAYABgBZAQAA3gUAAAAA&#10;">
                <v:fill on="t" focussize="0,0"/>
                <v:stroke color="#000000" miterlimit="8" joinstyle="miter"/>
                <v:imagedata o:title=""/>
                <o:lock v:ext="edit" aspectratio="f"/>
                <v:textbox>
                  <w:txbxContent>
                    <w:p w14:paraId="00C99532">
                      <w:pPr>
                        <w:ind w:firstLine="480"/>
                        <w:jc w:val="center"/>
                      </w:pPr>
                    </w:p>
                    <w:p w14:paraId="260E54D0">
                      <w:pPr>
                        <w:ind w:firstLine="420"/>
                        <w:jc w:val="center"/>
                        <w:rPr>
                          <w:szCs w:val="21"/>
                        </w:rPr>
                      </w:pPr>
                      <w:r>
                        <w:rPr>
                          <w:rFonts w:hint="eastAsia" w:ascii="宋体" w:hAnsi="宋体"/>
                          <w:szCs w:val="21"/>
                        </w:rPr>
                        <w:t>委托代理人</w:t>
                      </w:r>
                      <w:r>
                        <w:rPr>
                          <w:rFonts w:hint="eastAsia"/>
                          <w:szCs w:val="21"/>
                        </w:rPr>
                        <w:t>居民身份证复印件（正面）粘贴处</w:t>
                      </w:r>
                    </w:p>
                    <w:p w14:paraId="4EC08FDF">
                      <w:pPr>
                        <w:ind w:firstLine="420"/>
                        <w:jc w:val="center"/>
                        <w:rPr>
                          <w:szCs w:val="21"/>
                        </w:rPr>
                      </w:pPr>
                      <w:r>
                        <w:rPr>
                          <w:rFonts w:hint="eastAsia"/>
                          <w:szCs w:val="21"/>
                        </w:rPr>
                        <w:t>（按原件大小）</w:t>
                      </w:r>
                    </w:p>
                  </w:txbxContent>
                </v:textbox>
              </v:rect>
            </w:pict>
          </mc:Fallback>
        </mc:AlternateContent>
      </w:r>
    </w:p>
    <w:p w14:paraId="09DC7F9B">
      <w:pPr>
        <w:pStyle w:val="9"/>
        <w:ind w:firstLine="422"/>
        <w:rPr>
          <w:rFonts w:hAnsi="宋体"/>
          <w:b/>
          <w:bCs/>
          <w:sz w:val="21"/>
          <w:highlight w:val="none"/>
        </w:rPr>
      </w:pPr>
    </w:p>
    <w:p w14:paraId="5B64D43C">
      <w:pPr>
        <w:spacing w:line="460" w:lineRule="exact"/>
        <w:rPr>
          <w:rFonts w:ascii="宋体" w:hAnsi="宋体" w:cs="仿宋"/>
          <w:b/>
          <w:sz w:val="28"/>
          <w:szCs w:val="28"/>
          <w:highlight w:val="none"/>
        </w:rPr>
      </w:pPr>
      <w:r>
        <w:rPr>
          <w:rFonts w:hint="eastAsia" w:ascii="宋体" w:hAnsi="宋体"/>
          <w:b/>
          <w:bCs/>
          <w:szCs w:val="24"/>
          <w:highlight w:val="none"/>
          <w:u w:val="single"/>
        </w:rPr>
        <w:br w:type="page"/>
      </w:r>
      <w:r>
        <w:rPr>
          <w:rFonts w:hint="eastAsia" w:ascii="宋体" w:hAnsi="宋体" w:cs="仿宋"/>
          <w:b/>
          <w:bCs/>
          <w:highlight w:val="none"/>
        </w:rPr>
        <w:t>1.3关于资格的声明函</w:t>
      </w:r>
    </w:p>
    <w:p w14:paraId="3FB60819">
      <w:pPr>
        <w:rPr>
          <w:rFonts w:ascii="宋体" w:hAnsi="宋体" w:cs="仿宋"/>
          <w:highlight w:val="none"/>
        </w:rPr>
      </w:pPr>
    </w:p>
    <w:p w14:paraId="09394539">
      <w:pPr>
        <w:spacing w:line="360" w:lineRule="auto"/>
        <w:rPr>
          <w:rFonts w:ascii="宋体" w:hAnsi="宋体" w:cs="仿宋"/>
          <w:highlight w:val="none"/>
        </w:rPr>
      </w:pPr>
      <w:r>
        <w:rPr>
          <w:rFonts w:hint="eastAsia" w:ascii="宋体" w:hAnsi="宋体" w:cs="仿宋"/>
          <w:highlight w:val="none"/>
        </w:rPr>
        <w:t>致：</w:t>
      </w:r>
      <w:r>
        <w:rPr>
          <w:rFonts w:hint="eastAsia" w:ascii="宋体" w:hAnsi="宋体" w:cs="仿宋"/>
          <w:b/>
          <w:bCs/>
          <w:highlight w:val="none"/>
        </w:rPr>
        <w:t>茂名市人民医院</w:t>
      </w:r>
    </w:p>
    <w:p w14:paraId="495995FE">
      <w:pPr>
        <w:spacing w:line="360" w:lineRule="auto"/>
        <w:ind w:firstLine="480"/>
        <w:rPr>
          <w:rFonts w:ascii="宋体" w:hAnsi="宋体" w:cs="仿宋"/>
          <w:highlight w:val="none"/>
        </w:rPr>
      </w:pPr>
      <w:r>
        <w:rPr>
          <w:rFonts w:hint="eastAsia" w:ascii="宋体" w:hAnsi="宋体" w:cs="仿宋"/>
          <w:highlight w:val="none"/>
        </w:rPr>
        <w:t>关于贵方采购项目名称</w:t>
      </w:r>
      <w:r>
        <w:rPr>
          <w:rFonts w:hint="eastAsia" w:ascii="宋体" w:hAnsi="宋体" w:cs="仿宋"/>
          <w:highlight w:val="none"/>
          <w:u w:val="single"/>
        </w:rPr>
        <w:t>茂名市人民医院</w:t>
      </w:r>
      <w:r>
        <w:rPr>
          <w:rFonts w:hint="eastAsia" w:ascii="宋体" w:hAnsi="宋体" w:cs="仿宋"/>
          <w:highlight w:val="none"/>
          <w:u w:val="single"/>
          <w:lang w:val="en-US" w:eastAsia="zh-CN"/>
        </w:rPr>
        <w:t>XXX</w:t>
      </w:r>
      <w:r>
        <w:rPr>
          <w:rFonts w:hint="eastAsia" w:ascii="宋体" w:hAnsi="宋体" w:cs="仿宋"/>
          <w:highlight w:val="none"/>
          <w:u w:val="single"/>
        </w:rPr>
        <w:t>采购项目</w:t>
      </w:r>
      <w:r>
        <w:rPr>
          <w:rFonts w:hint="eastAsia" w:ascii="宋体" w:hAnsi="宋体" w:cs="仿宋"/>
          <w:highlight w:val="none"/>
        </w:rPr>
        <w:t>邀请，本签字人愿意参加报价，提供</w:t>
      </w:r>
      <w:r>
        <w:rPr>
          <w:rFonts w:hint="eastAsia" w:ascii="宋体" w:hAnsi="宋体" w:cs="仿宋"/>
          <w:highlight w:val="none"/>
          <w:lang w:val="en-US" w:eastAsia="zh-CN"/>
        </w:rPr>
        <w:t>采购</w:t>
      </w:r>
      <w:r>
        <w:rPr>
          <w:rFonts w:hint="eastAsia" w:ascii="宋体" w:hAnsi="宋体" w:cs="仿宋"/>
          <w:highlight w:val="none"/>
        </w:rPr>
        <w:t>文件中规定</w:t>
      </w:r>
      <w:r>
        <w:rPr>
          <w:rFonts w:hint="eastAsia" w:ascii="宋体" w:hAnsi="宋体" w:cs="仿宋"/>
          <w:highlight w:val="none"/>
          <w:lang w:val="en-US" w:eastAsia="zh-CN"/>
        </w:rPr>
        <w:t>的服务</w:t>
      </w:r>
      <w:r>
        <w:rPr>
          <w:rFonts w:hint="eastAsia" w:ascii="宋体" w:hAnsi="宋体" w:cs="仿宋"/>
          <w:highlight w:val="none"/>
        </w:rPr>
        <w:t>，并证明提交的下列文件和说明是准确的和真实的。</w:t>
      </w:r>
    </w:p>
    <w:p w14:paraId="329D3716">
      <w:pPr>
        <w:spacing w:line="360" w:lineRule="auto"/>
        <w:ind w:firstLine="482"/>
        <w:rPr>
          <w:rFonts w:hint="eastAsia" w:ascii="宋体" w:hAnsi="宋体" w:cs="仿宋"/>
          <w:highlight w:val="none"/>
          <w:lang w:val="en-US" w:eastAsia="zh-CN"/>
        </w:rPr>
      </w:pPr>
      <w:r>
        <w:rPr>
          <w:rFonts w:hint="eastAsia" w:ascii="宋体" w:hAnsi="宋体" w:cs="仿宋"/>
          <w:highlight w:val="none"/>
          <w:lang w:val="en-US" w:eastAsia="zh-CN"/>
        </w:rPr>
        <w:t>1.具有独立承担民事责任的能力：是在中华人民共和国境内注册且未被纳入采购人黑名单的法人或其他组织或自然人，响应时提交有效的营业执照（或事业法人登记证或社会团体登记证或民办非企业单位登记证或身份证等相关证明）副本复印件。（如国家另有规定的，则从其规定。如供应商为分支机构，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1E3CE40F">
      <w:pPr>
        <w:spacing w:line="360" w:lineRule="auto"/>
        <w:ind w:firstLine="482"/>
        <w:rPr>
          <w:rFonts w:hint="eastAsia" w:ascii="宋体" w:hAnsi="宋体" w:cs="仿宋"/>
          <w:highlight w:val="none"/>
          <w:lang w:val="en-US" w:eastAsia="zh-CN"/>
        </w:rPr>
      </w:pPr>
      <w:r>
        <w:rPr>
          <w:rFonts w:hint="eastAsia" w:ascii="宋体" w:hAnsi="宋体" w:cs="仿宋"/>
          <w:highlight w:val="none"/>
          <w:lang w:val="en-US" w:eastAsia="zh-CN"/>
        </w:rPr>
        <w:t>2.供应商的法定代表人或委托代理人未被纳入采购人黑名单。</w:t>
      </w:r>
    </w:p>
    <w:p w14:paraId="7827DB37">
      <w:pPr>
        <w:spacing w:line="360" w:lineRule="auto"/>
        <w:ind w:firstLine="482"/>
        <w:rPr>
          <w:rFonts w:hint="eastAsia" w:ascii="宋体" w:hAnsi="宋体" w:cs="仿宋"/>
          <w:highlight w:val="none"/>
          <w:lang w:val="en-US" w:eastAsia="zh-CN"/>
        </w:rPr>
      </w:pPr>
      <w:r>
        <w:rPr>
          <w:rFonts w:hint="eastAsia" w:ascii="宋体" w:hAnsi="宋体" w:cs="仿宋"/>
          <w:highlight w:val="none"/>
          <w:lang w:val="en-US" w:eastAsia="zh-CN"/>
        </w:rPr>
        <w:t>3.具有良好的商业信誉和健全的财务会计制度（提供2025年度财务报告或响应截止时间前6个月内任意1个月的财务状况报告复印件，或提供银行出具的资信证明材料复印件）；</w:t>
      </w:r>
    </w:p>
    <w:p w14:paraId="0FBC702E">
      <w:pPr>
        <w:spacing w:line="360" w:lineRule="auto"/>
        <w:ind w:firstLine="482"/>
        <w:rPr>
          <w:rFonts w:hint="eastAsia" w:ascii="宋体" w:hAnsi="宋体" w:cs="仿宋"/>
          <w:highlight w:val="none"/>
          <w:lang w:val="en-US" w:eastAsia="zh-CN"/>
        </w:rPr>
      </w:pPr>
      <w:r>
        <w:rPr>
          <w:rFonts w:hint="eastAsia" w:ascii="宋体" w:hAnsi="宋体" w:cs="仿宋"/>
          <w:highlight w:val="none"/>
          <w:lang w:val="en-US" w:eastAsia="zh-CN"/>
        </w:rPr>
        <w:t>4.有依法缴纳税收和社会保障资金的良好记录（提供响应截止时间前6个月内任意1个月的缴纳税收和社会保险的凭据证明材料复印件；如依法免税或不需要缴纳社会保障资金的，应提供相应文件证明）。</w:t>
      </w:r>
    </w:p>
    <w:p w14:paraId="398ADF01">
      <w:pPr>
        <w:spacing w:line="360" w:lineRule="auto"/>
        <w:ind w:firstLine="482"/>
        <w:rPr>
          <w:rFonts w:hint="eastAsia" w:ascii="宋体" w:hAnsi="宋体" w:cs="仿宋"/>
          <w:highlight w:val="none"/>
          <w:lang w:val="en-US" w:eastAsia="zh-CN"/>
        </w:rPr>
      </w:pPr>
      <w:r>
        <w:rPr>
          <w:rFonts w:hint="eastAsia" w:ascii="宋体" w:hAnsi="宋体" w:cs="仿宋"/>
          <w:highlight w:val="none"/>
          <w:lang w:val="en-US" w:eastAsia="zh-CN"/>
        </w:rPr>
        <w:t>5.</w:t>
      </w:r>
      <w:r>
        <w:rPr>
          <w:rFonts w:hint="eastAsia" w:ascii="宋体" w:hAnsi="宋体" w:cs="仿宋"/>
          <w:highlight w:val="none"/>
          <w:lang w:val="en-US" w:eastAsia="zh-CN"/>
        </w:rPr>
        <w:tab/>
      </w:r>
      <w:r>
        <w:rPr>
          <w:rFonts w:hint="eastAsia" w:ascii="宋体" w:hAnsi="宋体" w:cs="仿宋"/>
          <w:highlight w:val="none"/>
          <w:lang w:val="en-US" w:eastAsia="zh-CN"/>
        </w:rPr>
        <w:t>具有履行合同所必需的设备和专业技术能力（提供承诺函，格式自拟）。</w:t>
      </w:r>
    </w:p>
    <w:p w14:paraId="0ECC6A75">
      <w:pPr>
        <w:spacing w:line="360" w:lineRule="auto"/>
        <w:ind w:firstLine="482"/>
        <w:rPr>
          <w:rFonts w:hint="eastAsia" w:ascii="宋体" w:hAnsi="宋体" w:cs="仿宋"/>
          <w:highlight w:val="none"/>
          <w:lang w:val="en-US" w:eastAsia="zh-CN"/>
        </w:rPr>
      </w:pPr>
      <w:r>
        <w:rPr>
          <w:rFonts w:hint="eastAsia" w:ascii="宋体" w:hAnsi="宋体" w:cs="仿宋"/>
          <w:highlight w:val="none"/>
          <w:lang w:val="en-US" w:eastAsia="zh-CN"/>
        </w:rPr>
        <w:t>6.参加政府采购活动前三年内，在经营活动中没有重大违法记录（提供承诺函，格式自拟）。</w:t>
      </w:r>
    </w:p>
    <w:p w14:paraId="4B2EA189">
      <w:pPr>
        <w:spacing w:line="360" w:lineRule="auto"/>
        <w:ind w:firstLine="482"/>
        <w:rPr>
          <w:rFonts w:hint="eastAsia" w:ascii="宋体" w:hAnsi="宋体" w:cs="仿宋"/>
          <w:highlight w:val="none"/>
          <w:lang w:val="en-US" w:eastAsia="zh-CN"/>
        </w:rPr>
      </w:pPr>
      <w:r>
        <w:rPr>
          <w:rFonts w:hint="eastAsia" w:ascii="宋体" w:hAnsi="宋体" w:cs="仿宋"/>
          <w:highlight w:val="none"/>
          <w:lang w:val="en-US" w:eastAsia="zh-CN"/>
        </w:rPr>
        <w:t xml:space="preserve">7.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人于响应截止日当天在信用中国网站（https://www.creditchina.gov.cn）及中国政府采购网（http://www.ccgp.gov.cn）查询结果为准，如相关失信记录已失效，供应商在响应文件中应提供打印截图作为佐证材料）。 </w:t>
      </w:r>
    </w:p>
    <w:p w14:paraId="054A35D2">
      <w:pPr>
        <w:spacing w:line="360" w:lineRule="auto"/>
        <w:ind w:firstLine="482"/>
        <w:rPr>
          <w:rFonts w:hint="eastAsia" w:ascii="宋体" w:hAnsi="宋体" w:cs="仿宋"/>
          <w:highlight w:val="none"/>
          <w:lang w:val="en-US" w:eastAsia="zh-CN"/>
        </w:rPr>
      </w:pPr>
      <w:r>
        <w:rPr>
          <w:rFonts w:hint="eastAsia" w:ascii="宋体" w:hAnsi="宋体" w:cs="仿宋"/>
          <w:highlight w:val="none"/>
          <w:lang w:val="en-US" w:eastAsia="zh-CN"/>
        </w:rPr>
        <w:t>8.①提供有效的医疗器械经营许可证；②具备相关主管部门颁发的有效期内的《辐射安全许可证》（许可种类和范围至少包含使用Ⅲ类射线装置）（依据《中华人民共和国放射性污染防治法2023修订》第二十八条生产、销售、使用放射性同位素和射线装置的单位，应当按照国务院有关放射性同位素与射线装置放射防护的规定申请领取许可证，办理登记手续，如国家另有规定，则适用其规定。提供复印件并加盖公章）。</w:t>
      </w:r>
    </w:p>
    <w:p w14:paraId="487E5D90">
      <w:pPr>
        <w:spacing w:line="360" w:lineRule="auto"/>
        <w:ind w:firstLine="482"/>
        <w:rPr>
          <w:rFonts w:hint="eastAsia" w:ascii="宋体" w:hAnsi="宋体" w:cs="仿宋"/>
          <w:highlight w:val="none"/>
        </w:rPr>
      </w:pPr>
      <w:r>
        <w:rPr>
          <w:rFonts w:hint="eastAsia" w:ascii="宋体" w:hAnsi="宋体" w:cs="仿宋"/>
          <w:highlight w:val="none"/>
          <w:lang w:val="en-US" w:eastAsia="zh-CN"/>
        </w:rPr>
        <w:t>9.本项目不接受联合体投标。</w:t>
      </w:r>
    </w:p>
    <w:p w14:paraId="48C09E27">
      <w:pPr>
        <w:spacing w:line="360" w:lineRule="auto"/>
        <w:ind w:firstLine="482"/>
        <w:rPr>
          <w:rFonts w:ascii="宋体" w:hAnsi="宋体" w:cs="仿宋"/>
          <w:highlight w:val="none"/>
        </w:rPr>
      </w:pPr>
    </w:p>
    <w:p w14:paraId="0952B31A">
      <w:pPr>
        <w:spacing w:line="360" w:lineRule="auto"/>
        <w:ind w:firstLine="480"/>
        <w:rPr>
          <w:rFonts w:ascii="宋体" w:hAnsi="宋体" w:cs="仿宋"/>
          <w:highlight w:val="none"/>
        </w:rPr>
      </w:pPr>
    </w:p>
    <w:p w14:paraId="3D4FD214">
      <w:pPr>
        <w:spacing w:line="360" w:lineRule="auto"/>
        <w:ind w:firstLine="480"/>
        <w:rPr>
          <w:rFonts w:ascii="宋体" w:hAnsi="宋体" w:cs="仿宋"/>
          <w:highlight w:val="none"/>
        </w:rPr>
      </w:pPr>
    </w:p>
    <w:p w14:paraId="77FBEA14">
      <w:pPr>
        <w:spacing w:line="360" w:lineRule="auto"/>
        <w:ind w:firstLine="480"/>
        <w:rPr>
          <w:rFonts w:ascii="宋体" w:hAnsi="宋体" w:cs="仿宋"/>
          <w:highlight w:val="none"/>
        </w:rPr>
      </w:pPr>
      <w:r>
        <w:rPr>
          <w:rFonts w:hint="eastAsia" w:ascii="宋体" w:hAnsi="宋体" w:cs="仿宋"/>
          <w:highlight w:val="none"/>
          <w:lang w:eastAsia="zh-CN"/>
        </w:rPr>
        <w:t>供应商</w:t>
      </w:r>
      <w:r>
        <w:rPr>
          <w:rFonts w:hint="eastAsia" w:ascii="宋体" w:hAnsi="宋体" w:cs="仿宋"/>
          <w:highlight w:val="none"/>
        </w:rPr>
        <w:t>法定代表人（或法定代表人授权代表）签</w:t>
      </w:r>
      <w:r>
        <w:rPr>
          <w:rFonts w:hint="eastAsia" w:ascii="宋体" w:hAnsi="宋体" w:cs="仿宋"/>
          <w:highlight w:val="none"/>
          <w:lang w:val="en-US" w:eastAsia="zh-CN"/>
        </w:rPr>
        <w:t>章</w:t>
      </w:r>
      <w:r>
        <w:rPr>
          <w:rFonts w:hint="eastAsia" w:ascii="宋体" w:hAnsi="宋体" w:cs="仿宋"/>
          <w:highlight w:val="none"/>
        </w:rPr>
        <w:t>：</w:t>
      </w:r>
      <w:r>
        <w:rPr>
          <w:rFonts w:hint="eastAsia" w:ascii="宋体" w:hAnsi="宋体" w:cs="仿宋"/>
          <w:highlight w:val="none"/>
          <w:u w:val="single"/>
        </w:rPr>
        <w:t xml:space="preserve">                </w:t>
      </w:r>
      <w:r>
        <w:rPr>
          <w:rFonts w:hint="eastAsia" w:ascii="宋体" w:hAnsi="宋体" w:cs="仿宋"/>
          <w:highlight w:val="none"/>
        </w:rPr>
        <w:t xml:space="preserve">   </w:t>
      </w:r>
    </w:p>
    <w:p w14:paraId="31ECB384">
      <w:pPr>
        <w:spacing w:line="360" w:lineRule="auto"/>
        <w:ind w:firstLine="480"/>
        <w:rPr>
          <w:rFonts w:ascii="宋体" w:hAnsi="宋体" w:cs="仿宋"/>
          <w:highlight w:val="none"/>
          <w:u w:val="single"/>
        </w:rPr>
      </w:pPr>
      <w:r>
        <w:rPr>
          <w:rFonts w:hint="eastAsia" w:ascii="宋体" w:hAnsi="宋体" w:cs="仿宋"/>
          <w:highlight w:val="none"/>
          <w:lang w:eastAsia="zh-CN"/>
        </w:rPr>
        <w:t>供应商</w:t>
      </w:r>
      <w:r>
        <w:rPr>
          <w:rFonts w:hint="eastAsia" w:ascii="宋体" w:hAnsi="宋体" w:cs="仿宋"/>
          <w:highlight w:val="none"/>
        </w:rPr>
        <w:t>名称（签章）：</w:t>
      </w:r>
      <w:r>
        <w:rPr>
          <w:rFonts w:hint="eastAsia" w:ascii="宋体" w:hAnsi="宋体" w:cs="仿宋"/>
          <w:highlight w:val="none"/>
          <w:u w:val="single"/>
        </w:rPr>
        <w:t xml:space="preserve">                        </w:t>
      </w:r>
    </w:p>
    <w:p w14:paraId="6A63D64B">
      <w:pPr>
        <w:spacing w:line="360" w:lineRule="auto"/>
        <w:ind w:firstLine="480"/>
        <w:rPr>
          <w:rFonts w:hint="eastAsia" w:ascii="宋体" w:hAnsi="宋体" w:cs="仿宋"/>
          <w:highlight w:val="none"/>
        </w:rPr>
      </w:pPr>
      <w:r>
        <w:rPr>
          <w:rFonts w:hint="eastAsia" w:ascii="宋体" w:hAnsi="宋体" w:cs="仿宋"/>
          <w:highlight w:val="none"/>
        </w:rPr>
        <w:t>日期：</w:t>
      </w:r>
      <w:r>
        <w:rPr>
          <w:rFonts w:hint="eastAsia" w:ascii="宋体" w:hAnsi="宋体" w:cs="仿宋"/>
          <w:highlight w:val="none"/>
          <w:u w:val="single"/>
        </w:rPr>
        <w:t xml:space="preserve">       </w:t>
      </w:r>
      <w:r>
        <w:rPr>
          <w:rFonts w:hint="eastAsia" w:ascii="宋体" w:hAnsi="宋体" w:cs="仿宋"/>
          <w:highlight w:val="none"/>
        </w:rPr>
        <w:t xml:space="preserve">年 </w:t>
      </w:r>
      <w:r>
        <w:rPr>
          <w:rFonts w:hint="eastAsia" w:ascii="宋体" w:hAnsi="宋体" w:cs="仿宋"/>
          <w:highlight w:val="none"/>
          <w:u w:val="single"/>
        </w:rPr>
        <w:t xml:space="preserve">     </w:t>
      </w:r>
      <w:r>
        <w:rPr>
          <w:rFonts w:hint="eastAsia" w:ascii="宋体" w:hAnsi="宋体" w:cs="仿宋"/>
          <w:highlight w:val="none"/>
        </w:rPr>
        <w:t>月</w:t>
      </w:r>
      <w:r>
        <w:rPr>
          <w:rFonts w:hint="eastAsia" w:ascii="宋体" w:hAnsi="宋体" w:cs="仿宋"/>
          <w:highlight w:val="none"/>
          <w:u w:val="single"/>
        </w:rPr>
        <w:t xml:space="preserve">     </w:t>
      </w:r>
      <w:r>
        <w:rPr>
          <w:rFonts w:hint="eastAsia" w:ascii="宋体" w:hAnsi="宋体" w:cs="仿宋"/>
          <w:highlight w:val="none"/>
        </w:rPr>
        <w:t>日</w:t>
      </w:r>
    </w:p>
    <w:p w14:paraId="6DC5E71D">
      <w:pPr>
        <w:spacing w:line="360" w:lineRule="auto"/>
        <w:ind w:firstLine="480"/>
        <w:rPr>
          <w:rFonts w:hint="eastAsia" w:ascii="宋体" w:hAnsi="宋体" w:cs="仿宋"/>
          <w:highlight w:val="none"/>
        </w:rPr>
      </w:pPr>
    </w:p>
    <w:p w14:paraId="0FB86D19">
      <w:pPr>
        <w:spacing w:line="360" w:lineRule="auto"/>
        <w:jc w:val="center"/>
        <w:outlineLvl w:val="1"/>
        <w:rPr>
          <w:rFonts w:hint="eastAsia" w:ascii="宋体" w:hAnsi="宋体" w:eastAsia="宋体" w:cs="仿宋"/>
          <w:b/>
          <w:highlight w:val="none"/>
          <w:lang w:eastAsia="zh-CN"/>
        </w:rPr>
      </w:pPr>
    </w:p>
    <w:p w14:paraId="78D54DCA">
      <w:pPr>
        <w:spacing w:line="360" w:lineRule="auto"/>
        <w:jc w:val="center"/>
        <w:outlineLvl w:val="1"/>
        <w:rPr>
          <w:rFonts w:hint="eastAsia" w:ascii="宋体" w:hAnsi="宋体" w:eastAsia="宋体" w:cs="仿宋"/>
          <w:b/>
          <w:highlight w:val="none"/>
          <w:lang w:eastAsia="zh-CN"/>
        </w:rPr>
      </w:pPr>
    </w:p>
    <w:p w14:paraId="12912A59">
      <w:pPr>
        <w:spacing w:line="360" w:lineRule="auto"/>
        <w:jc w:val="both"/>
        <w:outlineLvl w:val="1"/>
        <w:rPr>
          <w:rFonts w:hint="eastAsia" w:ascii="宋体" w:hAnsi="宋体" w:cs="仿宋"/>
          <w:b/>
          <w:highlight w:val="none"/>
        </w:rPr>
      </w:pPr>
    </w:p>
    <w:p w14:paraId="668B8CBC">
      <w:pPr>
        <w:spacing w:line="360" w:lineRule="auto"/>
        <w:jc w:val="center"/>
        <w:outlineLvl w:val="1"/>
        <w:rPr>
          <w:rFonts w:ascii="宋体" w:hAnsi="宋体" w:cs="仿宋"/>
          <w:b/>
          <w:bCs/>
          <w:highlight w:val="none"/>
        </w:rPr>
      </w:pPr>
      <w:r>
        <w:rPr>
          <w:rFonts w:hint="eastAsia" w:ascii="宋体" w:hAnsi="宋体" w:cs="仿宋"/>
          <w:b/>
          <w:highlight w:val="none"/>
        </w:rPr>
        <w:t>二、技术</w:t>
      </w:r>
      <w:r>
        <w:rPr>
          <w:rFonts w:hint="eastAsia" w:ascii="宋体" w:hAnsi="宋体" w:cs="仿宋"/>
          <w:b/>
          <w:highlight w:val="none"/>
          <w:lang w:val="en-US" w:eastAsia="zh-CN"/>
        </w:rPr>
        <w:t>要求</w:t>
      </w:r>
    </w:p>
    <w:p w14:paraId="69A1BFA8">
      <w:pPr>
        <w:ind w:firstLine="482"/>
        <w:rPr>
          <w:rFonts w:ascii="宋体" w:hAnsi="宋体" w:cs="仿宋"/>
          <w:b/>
          <w:bCs/>
          <w:highlight w:val="none"/>
        </w:rPr>
      </w:pPr>
      <w:r>
        <w:rPr>
          <w:rFonts w:hint="eastAsia" w:ascii="宋体" w:hAnsi="宋体" w:cs="仿宋"/>
          <w:b/>
          <w:bCs/>
          <w:highlight w:val="none"/>
          <w:lang w:val="en-US" w:eastAsia="zh-CN"/>
        </w:rPr>
        <w:t>2</w:t>
      </w:r>
      <w:r>
        <w:rPr>
          <w:rFonts w:hint="eastAsia" w:ascii="宋体" w:hAnsi="宋体" w:cs="仿宋"/>
          <w:b/>
          <w:bCs/>
          <w:highlight w:val="none"/>
        </w:rPr>
        <w:t>.1</w:t>
      </w:r>
      <w:r>
        <w:rPr>
          <w:rFonts w:ascii="宋体" w:hAnsi="宋体" w:cs="仿宋"/>
          <w:b/>
          <w:bCs/>
          <w:highlight w:val="none"/>
        </w:rPr>
        <w:t>响应情况</w:t>
      </w:r>
    </w:p>
    <w:tbl>
      <w:tblPr>
        <w:tblStyle w:val="1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14:paraId="1782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1E6E2FC7">
            <w:pPr>
              <w:jc w:val="center"/>
              <w:rPr>
                <w:rFonts w:ascii="宋体" w:hAnsi="宋体" w:cs="宋体"/>
                <w:b/>
                <w:bCs/>
                <w:highlight w:val="none"/>
              </w:rPr>
            </w:pPr>
            <w:r>
              <w:rPr>
                <w:rFonts w:hint="eastAsia" w:ascii="宋体" w:hAnsi="宋体" w:cs="宋体"/>
                <w:b/>
                <w:bCs/>
                <w:highlight w:val="none"/>
              </w:rPr>
              <w:t>序号</w:t>
            </w:r>
          </w:p>
        </w:tc>
        <w:tc>
          <w:tcPr>
            <w:tcW w:w="2064" w:type="dxa"/>
            <w:noWrap w:val="0"/>
            <w:vAlign w:val="center"/>
          </w:tcPr>
          <w:p w14:paraId="455F177E">
            <w:pPr>
              <w:jc w:val="center"/>
              <w:rPr>
                <w:rFonts w:hint="eastAsia" w:ascii="宋体" w:hAnsi="宋体" w:eastAsia="宋体" w:cs="宋体"/>
                <w:b/>
                <w:bCs/>
                <w:highlight w:val="none"/>
                <w:lang w:eastAsia="zh-CN"/>
              </w:rPr>
            </w:pPr>
            <w:r>
              <w:rPr>
                <w:rFonts w:hint="eastAsia" w:ascii="宋体" w:hAnsi="宋体" w:cs="宋体"/>
                <w:b/>
                <w:bCs/>
                <w:highlight w:val="none"/>
                <w:lang w:eastAsia="zh-CN"/>
              </w:rPr>
              <w:t>采购</w:t>
            </w:r>
            <w:r>
              <w:rPr>
                <w:rFonts w:hint="eastAsia" w:ascii="宋体" w:hAnsi="宋体" w:cs="宋体"/>
                <w:b/>
                <w:bCs/>
                <w:highlight w:val="none"/>
              </w:rPr>
              <w:t>规格/要求</w:t>
            </w:r>
            <w:r>
              <w:rPr>
                <w:rFonts w:hint="eastAsia" w:ascii="宋体" w:hAnsi="宋体" w:cs="宋体"/>
                <w:b/>
                <w:bCs/>
                <w:highlight w:val="none"/>
                <w:lang w:eastAsia="zh-CN"/>
              </w:rPr>
              <w:t>（逐条响应）</w:t>
            </w:r>
          </w:p>
        </w:tc>
        <w:tc>
          <w:tcPr>
            <w:tcW w:w="3196" w:type="dxa"/>
            <w:noWrap w:val="0"/>
            <w:vAlign w:val="center"/>
          </w:tcPr>
          <w:p w14:paraId="0CE4A6C3">
            <w:pPr>
              <w:jc w:val="center"/>
              <w:rPr>
                <w:rFonts w:ascii="宋体" w:hAnsi="宋体" w:cs="宋体"/>
                <w:b/>
                <w:bCs/>
                <w:highlight w:val="none"/>
              </w:rPr>
            </w:pPr>
            <w:r>
              <w:rPr>
                <w:rFonts w:hint="eastAsia" w:ascii="宋体" w:hAnsi="宋体" w:cs="宋体"/>
                <w:b/>
                <w:bCs/>
                <w:highlight w:val="none"/>
                <w:lang w:eastAsia="zh-CN"/>
              </w:rPr>
              <w:t>响应</w:t>
            </w:r>
            <w:r>
              <w:rPr>
                <w:rFonts w:hint="eastAsia" w:ascii="宋体" w:hAnsi="宋体" w:cs="宋体"/>
                <w:b/>
                <w:bCs/>
                <w:highlight w:val="none"/>
              </w:rPr>
              <w:t>实际参数</w:t>
            </w:r>
          </w:p>
          <w:p w14:paraId="573B2813">
            <w:pPr>
              <w:jc w:val="left"/>
              <w:rPr>
                <w:rFonts w:ascii="宋体" w:hAnsi="宋体" w:cs="宋体"/>
                <w:b/>
                <w:bCs/>
                <w:highlight w:val="none"/>
              </w:rPr>
            </w:pPr>
            <w:r>
              <w:rPr>
                <w:rFonts w:hint="eastAsia" w:ascii="宋体" w:hAnsi="宋体" w:cs="宋体"/>
                <w:b/>
                <w:bCs/>
                <w:highlight w:val="none"/>
              </w:rPr>
              <w:t>(</w:t>
            </w:r>
            <w:r>
              <w:rPr>
                <w:rFonts w:hint="eastAsia" w:ascii="宋体" w:hAnsi="宋体" w:cs="宋体"/>
                <w:b/>
                <w:bCs/>
                <w:highlight w:val="none"/>
                <w:lang w:eastAsia="zh-CN"/>
              </w:rPr>
              <w:t>供应商</w:t>
            </w:r>
            <w:r>
              <w:rPr>
                <w:rFonts w:hint="eastAsia" w:ascii="宋体" w:hAnsi="宋体" w:cs="宋体"/>
                <w:b/>
                <w:bCs/>
                <w:highlight w:val="none"/>
              </w:rPr>
              <w:t>应按货物/服务实际数据填写，不能照抄</w:t>
            </w:r>
            <w:r>
              <w:rPr>
                <w:rFonts w:hint="eastAsia" w:ascii="宋体" w:hAnsi="宋体" w:cs="宋体"/>
                <w:b/>
                <w:bCs/>
                <w:highlight w:val="none"/>
                <w:lang w:eastAsia="zh-CN"/>
              </w:rPr>
              <w:t>采购</w:t>
            </w:r>
            <w:r>
              <w:rPr>
                <w:rFonts w:hint="eastAsia" w:ascii="宋体" w:hAnsi="宋体" w:cs="宋体"/>
                <w:b/>
                <w:bCs/>
                <w:highlight w:val="none"/>
              </w:rPr>
              <w:t>要求)</w:t>
            </w:r>
          </w:p>
        </w:tc>
        <w:tc>
          <w:tcPr>
            <w:tcW w:w="2080" w:type="dxa"/>
            <w:noWrap w:val="0"/>
            <w:vAlign w:val="center"/>
          </w:tcPr>
          <w:p w14:paraId="7DFEB76A">
            <w:pPr>
              <w:jc w:val="center"/>
              <w:rPr>
                <w:rFonts w:ascii="宋体" w:hAnsi="宋体" w:cs="宋体"/>
                <w:b/>
                <w:bCs/>
                <w:highlight w:val="none"/>
              </w:rPr>
            </w:pPr>
            <w:r>
              <w:rPr>
                <w:rFonts w:hint="eastAsia" w:ascii="宋体" w:hAnsi="宋体" w:cs="宋体"/>
                <w:b/>
                <w:bCs/>
                <w:highlight w:val="none"/>
              </w:rPr>
              <w:t>是否偏离（无偏离/正偏离/负偏离）</w:t>
            </w:r>
          </w:p>
        </w:tc>
        <w:tc>
          <w:tcPr>
            <w:tcW w:w="1378" w:type="dxa"/>
            <w:noWrap w:val="0"/>
            <w:vAlign w:val="center"/>
          </w:tcPr>
          <w:p w14:paraId="1E05E124">
            <w:pPr>
              <w:jc w:val="center"/>
              <w:rPr>
                <w:rFonts w:ascii="宋体" w:hAnsi="宋体" w:cs="宋体"/>
                <w:b/>
                <w:bCs/>
                <w:highlight w:val="none"/>
              </w:rPr>
            </w:pPr>
            <w:r>
              <w:rPr>
                <w:rFonts w:hint="eastAsia" w:ascii="宋体" w:hAnsi="宋体" w:cs="宋体"/>
                <w:b/>
                <w:bCs/>
                <w:highlight w:val="none"/>
              </w:rPr>
              <w:t>偏离简述</w:t>
            </w:r>
          </w:p>
        </w:tc>
      </w:tr>
      <w:tr w14:paraId="6992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0477D5EB">
            <w:pPr>
              <w:jc w:val="center"/>
              <w:rPr>
                <w:rFonts w:ascii="宋体" w:hAnsi="宋体" w:cs="宋体"/>
                <w:szCs w:val="21"/>
                <w:highlight w:val="none"/>
              </w:rPr>
            </w:pPr>
            <w:r>
              <w:rPr>
                <w:rFonts w:hint="eastAsia" w:ascii="宋体" w:hAnsi="宋体" w:cs="宋体"/>
                <w:szCs w:val="21"/>
                <w:highlight w:val="none"/>
              </w:rPr>
              <w:t>1</w:t>
            </w:r>
          </w:p>
        </w:tc>
        <w:tc>
          <w:tcPr>
            <w:tcW w:w="2064" w:type="dxa"/>
            <w:noWrap w:val="0"/>
            <w:vAlign w:val="center"/>
          </w:tcPr>
          <w:p w14:paraId="008EAA13">
            <w:pPr>
              <w:ind w:firstLine="480"/>
              <w:jc w:val="center"/>
              <w:rPr>
                <w:rFonts w:ascii="宋体" w:hAnsi="宋体" w:cs="宋体"/>
                <w:szCs w:val="21"/>
                <w:highlight w:val="none"/>
              </w:rPr>
            </w:pPr>
          </w:p>
        </w:tc>
        <w:tc>
          <w:tcPr>
            <w:tcW w:w="3196" w:type="dxa"/>
            <w:noWrap w:val="0"/>
            <w:vAlign w:val="center"/>
          </w:tcPr>
          <w:p w14:paraId="03B3A2B2">
            <w:pPr>
              <w:ind w:firstLine="480"/>
              <w:rPr>
                <w:rFonts w:ascii="宋体" w:hAnsi="宋体" w:cs="宋体"/>
                <w:szCs w:val="21"/>
                <w:highlight w:val="none"/>
              </w:rPr>
            </w:pPr>
          </w:p>
        </w:tc>
        <w:tc>
          <w:tcPr>
            <w:tcW w:w="2080" w:type="dxa"/>
            <w:noWrap w:val="0"/>
            <w:vAlign w:val="center"/>
          </w:tcPr>
          <w:p w14:paraId="7CF693FB">
            <w:pPr>
              <w:ind w:firstLine="480"/>
              <w:rPr>
                <w:rFonts w:ascii="宋体" w:hAnsi="宋体" w:cs="宋体"/>
                <w:szCs w:val="21"/>
                <w:highlight w:val="none"/>
              </w:rPr>
            </w:pPr>
          </w:p>
        </w:tc>
        <w:tc>
          <w:tcPr>
            <w:tcW w:w="1378" w:type="dxa"/>
            <w:noWrap w:val="0"/>
            <w:vAlign w:val="center"/>
          </w:tcPr>
          <w:p w14:paraId="4F5C3315">
            <w:pPr>
              <w:ind w:firstLine="480"/>
              <w:rPr>
                <w:rFonts w:ascii="宋体" w:hAnsi="宋体" w:cs="宋体"/>
                <w:szCs w:val="21"/>
                <w:highlight w:val="none"/>
              </w:rPr>
            </w:pPr>
          </w:p>
        </w:tc>
      </w:tr>
      <w:tr w14:paraId="6E84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5990B123">
            <w:pPr>
              <w:jc w:val="center"/>
              <w:rPr>
                <w:rFonts w:ascii="宋体" w:hAnsi="宋体" w:cs="宋体"/>
                <w:szCs w:val="21"/>
                <w:highlight w:val="none"/>
              </w:rPr>
            </w:pPr>
            <w:r>
              <w:rPr>
                <w:rFonts w:hint="eastAsia" w:ascii="宋体" w:hAnsi="宋体" w:cs="宋体"/>
                <w:szCs w:val="21"/>
                <w:highlight w:val="none"/>
              </w:rPr>
              <w:t>2</w:t>
            </w:r>
          </w:p>
        </w:tc>
        <w:tc>
          <w:tcPr>
            <w:tcW w:w="2064" w:type="dxa"/>
            <w:noWrap w:val="0"/>
            <w:vAlign w:val="center"/>
          </w:tcPr>
          <w:p w14:paraId="49D80336">
            <w:pPr>
              <w:ind w:firstLine="480"/>
              <w:jc w:val="center"/>
              <w:rPr>
                <w:rFonts w:ascii="宋体" w:hAnsi="宋体" w:cs="宋体"/>
                <w:szCs w:val="21"/>
                <w:highlight w:val="none"/>
              </w:rPr>
            </w:pPr>
          </w:p>
        </w:tc>
        <w:tc>
          <w:tcPr>
            <w:tcW w:w="3196" w:type="dxa"/>
            <w:noWrap w:val="0"/>
            <w:vAlign w:val="center"/>
          </w:tcPr>
          <w:p w14:paraId="6304867F">
            <w:pPr>
              <w:ind w:firstLine="480"/>
              <w:rPr>
                <w:rFonts w:ascii="宋体" w:hAnsi="宋体" w:cs="宋体"/>
                <w:szCs w:val="21"/>
                <w:highlight w:val="none"/>
              </w:rPr>
            </w:pPr>
          </w:p>
        </w:tc>
        <w:tc>
          <w:tcPr>
            <w:tcW w:w="2080" w:type="dxa"/>
            <w:noWrap w:val="0"/>
            <w:vAlign w:val="center"/>
          </w:tcPr>
          <w:p w14:paraId="1F4557BA">
            <w:pPr>
              <w:ind w:firstLine="480"/>
              <w:rPr>
                <w:rFonts w:ascii="宋体" w:hAnsi="宋体" w:cs="宋体"/>
                <w:szCs w:val="21"/>
                <w:highlight w:val="none"/>
              </w:rPr>
            </w:pPr>
          </w:p>
        </w:tc>
        <w:tc>
          <w:tcPr>
            <w:tcW w:w="1378" w:type="dxa"/>
            <w:noWrap w:val="0"/>
            <w:vAlign w:val="center"/>
          </w:tcPr>
          <w:p w14:paraId="0E270A18">
            <w:pPr>
              <w:ind w:firstLine="480"/>
              <w:rPr>
                <w:rFonts w:ascii="宋体" w:hAnsi="宋体" w:cs="宋体"/>
                <w:szCs w:val="21"/>
                <w:highlight w:val="none"/>
              </w:rPr>
            </w:pPr>
          </w:p>
        </w:tc>
      </w:tr>
      <w:tr w14:paraId="4222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02DC17F5">
            <w:pPr>
              <w:jc w:val="center"/>
              <w:rPr>
                <w:rFonts w:ascii="宋体" w:hAnsi="宋体" w:cs="宋体"/>
                <w:szCs w:val="21"/>
                <w:highlight w:val="none"/>
              </w:rPr>
            </w:pPr>
            <w:r>
              <w:rPr>
                <w:rFonts w:hint="eastAsia" w:ascii="宋体" w:hAnsi="宋体" w:cs="宋体"/>
                <w:szCs w:val="21"/>
                <w:highlight w:val="none"/>
              </w:rPr>
              <w:t>3</w:t>
            </w:r>
          </w:p>
        </w:tc>
        <w:tc>
          <w:tcPr>
            <w:tcW w:w="2064" w:type="dxa"/>
            <w:noWrap w:val="0"/>
            <w:vAlign w:val="center"/>
          </w:tcPr>
          <w:p w14:paraId="7218A451">
            <w:pPr>
              <w:ind w:firstLine="480"/>
              <w:jc w:val="center"/>
              <w:rPr>
                <w:rFonts w:ascii="宋体" w:hAnsi="宋体" w:cs="宋体"/>
                <w:szCs w:val="21"/>
                <w:highlight w:val="none"/>
              </w:rPr>
            </w:pPr>
          </w:p>
        </w:tc>
        <w:tc>
          <w:tcPr>
            <w:tcW w:w="3196" w:type="dxa"/>
            <w:noWrap w:val="0"/>
            <w:vAlign w:val="center"/>
          </w:tcPr>
          <w:p w14:paraId="2053D7AC">
            <w:pPr>
              <w:ind w:firstLine="480"/>
              <w:rPr>
                <w:rFonts w:ascii="宋体" w:hAnsi="宋体" w:cs="宋体"/>
                <w:szCs w:val="21"/>
                <w:highlight w:val="none"/>
              </w:rPr>
            </w:pPr>
          </w:p>
        </w:tc>
        <w:tc>
          <w:tcPr>
            <w:tcW w:w="2080" w:type="dxa"/>
            <w:noWrap w:val="0"/>
            <w:vAlign w:val="center"/>
          </w:tcPr>
          <w:p w14:paraId="08603F1F">
            <w:pPr>
              <w:ind w:firstLine="480"/>
              <w:rPr>
                <w:rFonts w:ascii="宋体" w:hAnsi="宋体" w:cs="宋体"/>
                <w:szCs w:val="21"/>
                <w:highlight w:val="none"/>
              </w:rPr>
            </w:pPr>
          </w:p>
        </w:tc>
        <w:tc>
          <w:tcPr>
            <w:tcW w:w="1378" w:type="dxa"/>
            <w:noWrap w:val="0"/>
            <w:vAlign w:val="center"/>
          </w:tcPr>
          <w:p w14:paraId="7D97E240">
            <w:pPr>
              <w:ind w:firstLine="480"/>
              <w:rPr>
                <w:rFonts w:ascii="宋体" w:hAnsi="宋体" w:cs="宋体"/>
                <w:szCs w:val="21"/>
                <w:highlight w:val="none"/>
              </w:rPr>
            </w:pPr>
          </w:p>
        </w:tc>
      </w:tr>
      <w:tr w14:paraId="2F64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1E5EDC31">
            <w:pPr>
              <w:jc w:val="center"/>
              <w:rPr>
                <w:rFonts w:ascii="宋体" w:hAnsi="宋体" w:cs="宋体"/>
                <w:szCs w:val="21"/>
                <w:highlight w:val="none"/>
              </w:rPr>
            </w:pPr>
            <w:r>
              <w:rPr>
                <w:rFonts w:hint="eastAsia" w:ascii="宋体" w:hAnsi="宋体" w:cs="宋体"/>
                <w:szCs w:val="21"/>
                <w:highlight w:val="none"/>
              </w:rPr>
              <w:t>4</w:t>
            </w:r>
          </w:p>
        </w:tc>
        <w:tc>
          <w:tcPr>
            <w:tcW w:w="2064" w:type="dxa"/>
            <w:noWrap w:val="0"/>
            <w:vAlign w:val="center"/>
          </w:tcPr>
          <w:p w14:paraId="3A903058">
            <w:pPr>
              <w:ind w:firstLine="480"/>
              <w:jc w:val="center"/>
              <w:rPr>
                <w:rFonts w:ascii="宋体" w:hAnsi="宋体" w:cs="宋体"/>
                <w:szCs w:val="21"/>
                <w:highlight w:val="none"/>
              </w:rPr>
            </w:pPr>
          </w:p>
        </w:tc>
        <w:tc>
          <w:tcPr>
            <w:tcW w:w="3196" w:type="dxa"/>
            <w:noWrap w:val="0"/>
            <w:vAlign w:val="center"/>
          </w:tcPr>
          <w:p w14:paraId="2F6D1EEB">
            <w:pPr>
              <w:ind w:firstLine="480"/>
              <w:rPr>
                <w:rFonts w:ascii="宋体" w:hAnsi="宋体" w:cs="宋体"/>
                <w:szCs w:val="21"/>
                <w:highlight w:val="none"/>
              </w:rPr>
            </w:pPr>
          </w:p>
        </w:tc>
        <w:tc>
          <w:tcPr>
            <w:tcW w:w="2080" w:type="dxa"/>
            <w:noWrap w:val="0"/>
            <w:vAlign w:val="center"/>
          </w:tcPr>
          <w:p w14:paraId="6B1563EF">
            <w:pPr>
              <w:ind w:firstLine="480"/>
              <w:rPr>
                <w:rFonts w:ascii="宋体" w:hAnsi="宋体" w:cs="宋体"/>
                <w:szCs w:val="21"/>
                <w:highlight w:val="none"/>
              </w:rPr>
            </w:pPr>
          </w:p>
        </w:tc>
        <w:tc>
          <w:tcPr>
            <w:tcW w:w="1378" w:type="dxa"/>
            <w:noWrap w:val="0"/>
            <w:vAlign w:val="center"/>
          </w:tcPr>
          <w:p w14:paraId="2C0134F2">
            <w:pPr>
              <w:ind w:firstLine="480"/>
              <w:rPr>
                <w:rFonts w:ascii="宋体" w:hAnsi="宋体" w:cs="宋体"/>
                <w:szCs w:val="21"/>
                <w:highlight w:val="none"/>
              </w:rPr>
            </w:pPr>
          </w:p>
        </w:tc>
      </w:tr>
    </w:tbl>
    <w:p w14:paraId="13B6262B">
      <w:pPr>
        <w:ind w:firstLine="482"/>
        <w:rPr>
          <w:rFonts w:ascii="宋体" w:hAnsi="宋体" w:cs="仿宋"/>
          <w:b/>
          <w:bCs/>
          <w:highlight w:val="none"/>
        </w:rPr>
      </w:pPr>
    </w:p>
    <w:p w14:paraId="600B9D41">
      <w:pPr>
        <w:spacing w:line="360" w:lineRule="auto"/>
        <w:ind w:firstLine="480"/>
        <w:rPr>
          <w:rFonts w:ascii="宋体" w:hAnsi="宋体" w:cs="仿宋"/>
          <w:highlight w:val="none"/>
        </w:rPr>
      </w:pPr>
    </w:p>
    <w:p w14:paraId="20EDEAFC">
      <w:pPr>
        <w:spacing w:line="360" w:lineRule="auto"/>
        <w:rPr>
          <w:rFonts w:ascii="宋体" w:hAnsi="宋体" w:cs="仿宋"/>
          <w:highlight w:val="none"/>
        </w:rPr>
      </w:pPr>
    </w:p>
    <w:p w14:paraId="588A6D09">
      <w:pPr>
        <w:spacing w:line="360" w:lineRule="auto"/>
        <w:rPr>
          <w:rFonts w:ascii="宋体" w:hAnsi="宋体" w:cs="仿宋"/>
          <w:highlight w:val="none"/>
        </w:rPr>
      </w:pPr>
    </w:p>
    <w:p w14:paraId="14F79BAE">
      <w:pPr>
        <w:spacing w:line="360" w:lineRule="auto"/>
        <w:rPr>
          <w:rFonts w:ascii="宋体" w:hAnsi="宋体" w:cs="仿宋"/>
          <w:highlight w:val="none"/>
        </w:rPr>
      </w:pPr>
    </w:p>
    <w:p w14:paraId="0B74A4F7">
      <w:pPr>
        <w:spacing w:line="360" w:lineRule="auto"/>
        <w:ind w:firstLine="480"/>
        <w:rPr>
          <w:rFonts w:ascii="宋体" w:hAnsi="宋体" w:cs="仿宋"/>
          <w:highlight w:val="none"/>
        </w:rPr>
      </w:pPr>
      <w:r>
        <w:rPr>
          <w:rFonts w:hint="eastAsia" w:ascii="宋体" w:hAnsi="宋体" w:cs="仿宋"/>
          <w:highlight w:val="none"/>
          <w:lang w:eastAsia="zh-CN"/>
        </w:rPr>
        <w:t>供应商</w:t>
      </w:r>
      <w:r>
        <w:rPr>
          <w:rFonts w:hint="eastAsia" w:ascii="宋体" w:hAnsi="宋体" w:cs="仿宋"/>
          <w:highlight w:val="none"/>
        </w:rPr>
        <w:t>法定代表人（或法定代表人授权代表）签</w:t>
      </w:r>
      <w:r>
        <w:rPr>
          <w:rFonts w:hint="eastAsia" w:ascii="宋体" w:hAnsi="宋体" w:cs="仿宋"/>
          <w:highlight w:val="none"/>
          <w:lang w:val="en-US" w:eastAsia="zh-CN"/>
        </w:rPr>
        <w:t>章</w:t>
      </w:r>
      <w:r>
        <w:rPr>
          <w:rFonts w:hint="eastAsia" w:ascii="宋体" w:hAnsi="宋体" w:cs="仿宋"/>
          <w:highlight w:val="none"/>
        </w:rPr>
        <w:t>：</w:t>
      </w:r>
      <w:r>
        <w:rPr>
          <w:rFonts w:hint="eastAsia" w:ascii="宋体" w:hAnsi="宋体" w:cs="仿宋"/>
          <w:highlight w:val="none"/>
          <w:u w:val="single"/>
        </w:rPr>
        <w:t xml:space="preserve">                 </w:t>
      </w:r>
      <w:r>
        <w:rPr>
          <w:rFonts w:hint="eastAsia" w:ascii="宋体" w:hAnsi="宋体" w:cs="仿宋"/>
          <w:highlight w:val="none"/>
        </w:rPr>
        <w:t xml:space="preserve">  </w:t>
      </w:r>
    </w:p>
    <w:p w14:paraId="24852B85">
      <w:pPr>
        <w:spacing w:line="360" w:lineRule="auto"/>
        <w:ind w:firstLine="480"/>
        <w:rPr>
          <w:rFonts w:ascii="宋体" w:hAnsi="宋体" w:cs="仿宋"/>
          <w:highlight w:val="none"/>
          <w:u w:val="single"/>
        </w:rPr>
      </w:pPr>
      <w:r>
        <w:rPr>
          <w:rFonts w:hint="eastAsia" w:ascii="宋体" w:hAnsi="宋体" w:cs="仿宋"/>
          <w:highlight w:val="none"/>
          <w:lang w:eastAsia="zh-CN"/>
        </w:rPr>
        <w:t>供应商</w:t>
      </w:r>
      <w:r>
        <w:rPr>
          <w:rFonts w:hint="eastAsia" w:ascii="宋体" w:hAnsi="宋体" w:cs="仿宋"/>
          <w:highlight w:val="none"/>
        </w:rPr>
        <w:t>名称（签章）：</w:t>
      </w:r>
      <w:r>
        <w:rPr>
          <w:rFonts w:hint="eastAsia" w:ascii="宋体" w:hAnsi="宋体" w:cs="仿宋"/>
          <w:highlight w:val="none"/>
          <w:u w:val="single"/>
        </w:rPr>
        <w:t xml:space="preserve">                        </w:t>
      </w:r>
    </w:p>
    <w:p w14:paraId="4BD6DD8D">
      <w:pPr>
        <w:spacing w:line="360" w:lineRule="auto"/>
        <w:ind w:firstLine="480"/>
        <w:rPr>
          <w:rFonts w:ascii="宋体" w:hAnsi="宋体" w:cs="仿宋"/>
          <w:highlight w:val="none"/>
        </w:rPr>
      </w:pPr>
      <w:r>
        <w:rPr>
          <w:rFonts w:hint="eastAsia" w:ascii="宋体" w:hAnsi="宋体" w:cs="仿宋"/>
          <w:highlight w:val="none"/>
        </w:rPr>
        <w:t>日期：   年   月   日</w:t>
      </w:r>
    </w:p>
    <w:p w14:paraId="79BA5374">
      <w:pPr>
        <w:widowControl/>
        <w:jc w:val="center"/>
        <w:outlineLvl w:val="1"/>
        <w:rPr>
          <w:rFonts w:ascii="宋体" w:hAnsi="宋体" w:cs="仿宋"/>
          <w:b/>
          <w:highlight w:val="none"/>
        </w:rPr>
      </w:pPr>
    </w:p>
    <w:p w14:paraId="4F31A924">
      <w:pPr>
        <w:widowControl/>
        <w:jc w:val="left"/>
        <w:rPr>
          <w:rFonts w:ascii="宋体" w:hAnsi="宋体" w:cs="仿宋"/>
          <w:b/>
          <w:highlight w:val="none"/>
        </w:rPr>
      </w:pPr>
    </w:p>
    <w:p w14:paraId="1FC5AB9F">
      <w:pPr>
        <w:widowControl/>
        <w:jc w:val="left"/>
        <w:rPr>
          <w:rFonts w:ascii="宋体" w:hAnsi="宋体" w:cs="仿宋"/>
          <w:b/>
          <w:highlight w:val="none"/>
        </w:rPr>
      </w:pPr>
    </w:p>
    <w:p w14:paraId="69490B98">
      <w:pPr>
        <w:widowControl/>
        <w:jc w:val="left"/>
        <w:rPr>
          <w:rFonts w:ascii="宋体" w:hAnsi="宋体" w:cs="仿宋"/>
          <w:b/>
          <w:highlight w:val="none"/>
        </w:rPr>
      </w:pPr>
    </w:p>
    <w:p w14:paraId="2FED8837">
      <w:pPr>
        <w:widowControl/>
        <w:jc w:val="left"/>
        <w:rPr>
          <w:rFonts w:ascii="宋体" w:hAnsi="宋体" w:cs="仿宋"/>
          <w:b/>
          <w:highlight w:val="none"/>
        </w:rPr>
      </w:pPr>
    </w:p>
    <w:p w14:paraId="0F29D843">
      <w:pPr>
        <w:widowControl/>
        <w:jc w:val="left"/>
        <w:rPr>
          <w:rFonts w:ascii="宋体" w:hAnsi="宋体" w:cs="仿宋"/>
          <w:b/>
          <w:highlight w:val="none"/>
        </w:rPr>
      </w:pPr>
    </w:p>
    <w:p w14:paraId="5EA092F2">
      <w:pPr>
        <w:widowControl/>
        <w:jc w:val="left"/>
        <w:rPr>
          <w:rFonts w:ascii="宋体" w:hAnsi="宋体" w:cs="仿宋"/>
          <w:b/>
          <w:highlight w:val="none"/>
        </w:rPr>
      </w:pPr>
    </w:p>
    <w:p w14:paraId="79A419DE">
      <w:pPr>
        <w:widowControl/>
        <w:jc w:val="left"/>
        <w:rPr>
          <w:rFonts w:ascii="宋体" w:hAnsi="宋体" w:cs="仿宋"/>
          <w:b/>
          <w:highlight w:val="none"/>
        </w:rPr>
      </w:pPr>
    </w:p>
    <w:p w14:paraId="18528448">
      <w:pPr>
        <w:widowControl/>
        <w:jc w:val="left"/>
        <w:rPr>
          <w:rFonts w:ascii="宋体" w:hAnsi="宋体" w:cs="仿宋"/>
          <w:b/>
          <w:highlight w:val="none"/>
        </w:rPr>
      </w:pPr>
    </w:p>
    <w:p w14:paraId="22A3F1E5">
      <w:pPr>
        <w:widowControl/>
        <w:jc w:val="left"/>
        <w:rPr>
          <w:rFonts w:ascii="宋体" w:hAnsi="宋体" w:cs="仿宋"/>
          <w:b/>
          <w:highlight w:val="none"/>
        </w:rPr>
      </w:pPr>
    </w:p>
    <w:p w14:paraId="4B325C7B">
      <w:pPr>
        <w:widowControl/>
        <w:jc w:val="left"/>
        <w:rPr>
          <w:rFonts w:ascii="宋体" w:hAnsi="宋体" w:cs="仿宋"/>
          <w:b/>
          <w:highlight w:val="none"/>
        </w:rPr>
      </w:pPr>
    </w:p>
    <w:p w14:paraId="296801ED">
      <w:pPr>
        <w:widowControl/>
        <w:jc w:val="left"/>
        <w:rPr>
          <w:rFonts w:ascii="宋体" w:hAnsi="宋体" w:cs="仿宋"/>
          <w:b/>
          <w:highlight w:val="none"/>
        </w:rPr>
      </w:pPr>
    </w:p>
    <w:p w14:paraId="30438D60">
      <w:pPr>
        <w:widowControl/>
        <w:jc w:val="left"/>
        <w:rPr>
          <w:rFonts w:ascii="宋体" w:hAnsi="宋体" w:cs="仿宋"/>
          <w:b/>
          <w:highlight w:val="none"/>
        </w:rPr>
      </w:pPr>
    </w:p>
    <w:p w14:paraId="2624B7F4">
      <w:pPr>
        <w:widowControl/>
        <w:jc w:val="left"/>
        <w:rPr>
          <w:rFonts w:ascii="宋体" w:hAnsi="宋体" w:cs="仿宋"/>
          <w:b/>
          <w:highlight w:val="none"/>
        </w:rPr>
      </w:pPr>
    </w:p>
    <w:p w14:paraId="79549DA2">
      <w:pPr>
        <w:widowControl/>
        <w:jc w:val="left"/>
        <w:rPr>
          <w:rFonts w:ascii="宋体" w:hAnsi="宋体" w:cs="仿宋"/>
          <w:b/>
          <w:highlight w:val="none"/>
        </w:rPr>
      </w:pPr>
    </w:p>
    <w:p w14:paraId="026D7507">
      <w:pPr>
        <w:widowControl/>
        <w:jc w:val="left"/>
        <w:rPr>
          <w:rFonts w:ascii="宋体" w:hAnsi="宋体" w:cs="仿宋"/>
          <w:b/>
          <w:highlight w:val="none"/>
        </w:rPr>
      </w:pPr>
    </w:p>
    <w:p w14:paraId="005297CC">
      <w:pPr>
        <w:widowControl/>
        <w:jc w:val="left"/>
        <w:rPr>
          <w:rFonts w:ascii="宋体" w:hAnsi="宋体" w:cs="仿宋"/>
          <w:b/>
          <w:highlight w:val="none"/>
        </w:rPr>
      </w:pPr>
    </w:p>
    <w:p w14:paraId="31314E77">
      <w:pPr>
        <w:widowControl/>
        <w:jc w:val="left"/>
        <w:rPr>
          <w:rFonts w:ascii="宋体" w:hAnsi="宋体" w:cs="仿宋"/>
          <w:b/>
          <w:highlight w:val="none"/>
        </w:rPr>
      </w:pPr>
    </w:p>
    <w:p w14:paraId="6498F05F">
      <w:pPr>
        <w:widowControl/>
        <w:jc w:val="center"/>
        <w:outlineLvl w:val="1"/>
        <w:rPr>
          <w:rFonts w:hint="eastAsia" w:ascii="宋体" w:hAnsi="宋体" w:eastAsia="宋体" w:cs="宋体"/>
          <w:b/>
          <w:sz w:val="21"/>
          <w:szCs w:val="21"/>
          <w:highlight w:val="none"/>
        </w:rPr>
      </w:pPr>
    </w:p>
    <w:p w14:paraId="3378EE88">
      <w:pPr>
        <w:widowControl/>
        <w:jc w:val="center"/>
        <w:outlineLvl w:val="1"/>
        <w:rPr>
          <w:rFonts w:hint="eastAsia" w:ascii="宋体" w:hAnsi="宋体" w:eastAsia="宋体" w:cs="宋体"/>
          <w:b/>
          <w:sz w:val="21"/>
          <w:szCs w:val="21"/>
          <w:highlight w:val="none"/>
        </w:rPr>
      </w:pPr>
    </w:p>
    <w:p w14:paraId="0E90EAEE">
      <w:pPr>
        <w:widowControl/>
        <w:jc w:val="center"/>
        <w:outlineLvl w:val="1"/>
        <w:rPr>
          <w:rFonts w:hint="eastAsia" w:ascii="宋体" w:hAnsi="宋体" w:eastAsia="宋体" w:cs="宋体"/>
          <w:b/>
          <w:sz w:val="21"/>
          <w:szCs w:val="21"/>
          <w:highlight w:val="none"/>
        </w:rPr>
      </w:pPr>
    </w:p>
    <w:p w14:paraId="6ECE2CBD">
      <w:pPr>
        <w:widowControl/>
        <w:jc w:val="center"/>
        <w:outlineLvl w:val="1"/>
        <w:rPr>
          <w:rFonts w:hint="eastAsia" w:ascii="宋体" w:hAnsi="宋体" w:eastAsia="宋体" w:cs="宋体"/>
          <w:b/>
          <w:sz w:val="21"/>
          <w:szCs w:val="21"/>
          <w:highlight w:val="none"/>
        </w:rPr>
      </w:pPr>
    </w:p>
    <w:p w14:paraId="500EC4FB">
      <w:pPr>
        <w:widowControl/>
        <w:jc w:val="center"/>
        <w:outlineLvl w:val="1"/>
        <w:rPr>
          <w:rFonts w:hint="eastAsia" w:ascii="宋体" w:hAnsi="宋体" w:eastAsia="宋体" w:cs="宋体"/>
          <w:b/>
          <w:sz w:val="21"/>
          <w:szCs w:val="21"/>
          <w:highlight w:val="none"/>
        </w:rPr>
      </w:pPr>
    </w:p>
    <w:p w14:paraId="7966898A">
      <w:pPr>
        <w:widowControl/>
        <w:jc w:val="center"/>
        <w:outlineLvl w:val="1"/>
        <w:rPr>
          <w:rFonts w:hint="eastAsia" w:ascii="宋体" w:hAnsi="宋体" w:eastAsia="宋体" w:cs="宋体"/>
          <w:b/>
          <w:sz w:val="21"/>
          <w:szCs w:val="21"/>
          <w:highlight w:val="none"/>
        </w:rPr>
      </w:pPr>
      <w:r>
        <w:rPr>
          <w:rFonts w:hint="eastAsia" w:ascii="宋体" w:hAnsi="宋体" w:eastAsia="宋体" w:cs="宋体"/>
          <w:b/>
          <w:sz w:val="21"/>
          <w:szCs w:val="21"/>
          <w:highlight w:val="none"/>
        </w:rPr>
        <w:t>三、商务</w:t>
      </w:r>
      <w:r>
        <w:rPr>
          <w:rFonts w:hint="eastAsia" w:ascii="宋体" w:hAnsi="宋体" w:cs="宋体"/>
          <w:b/>
          <w:sz w:val="21"/>
          <w:szCs w:val="21"/>
          <w:highlight w:val="none"/>
          <w:lang w:val="en-US" w:eastAsia="zh-CN"/>
        </w:rPr>
        <w:t>要求</w:t>
      </w:r>
    </w:p>
    <w:p w14:paraId="4C71C935">
      <w:pPr>
        <w:kinsoku/>
        <w:overflowPunct/>
        <w:autoSpaceDE/>
        <w:autoSpaceDN/>
        <w:spacing w:line="360" w:lineRule="auto"/>
        <w:ind w:firstLine="422" w:firstLineChars="200"/>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3</w:t>
      </w:r>
      <w:r>
        <w:rPr>
          <w:rFonts w:hint="eastAsia" w:ascii="宋体" w:hAnsi="宋体" w:eastAsia="宋体" w:cs="宋体"/>
          <w:b/>
          <w:bCs/>
          <w:sz w:val="21"/>
          <w:szCs w:val="21"/>
          <w:highlight w:val="none"/>
        </w:rPr>
        <w:t>.1</w:t>
      </w:r>
      <w:r>
        <w:rPr>
          <w:rFonts w:hint="eastAsia" w:ascii="宋体" w:hAnsi="宋体" w:eastAsia="宋体" w:cs="宋体"/>
          <w:b/>
          <w:bCs/>
          <w:sz w:val="21"/>
          <w:szCs w:val="21"/>
          <w:highlight w:val="none"/>
          <w:lang w:val="en-US" w:eastAsia="zh-CN"/>
        </w:rPr>
        <w:t>设备拆装及运输方案，包括：(1)设备拆机方案；(2)设备搬运方案；(3)设备安装及调试方案。</w:t>
      </w:r>
    </w:p>
    <w:p w14:paraId="6C38F901">
      <w:pPr>
        <w:kinsoku/>
        <w:overflowPunct/>
        <w:autoSpaceDE/>
        <w:autoSpaceDN/>
        <w:spacing w:line="360" w:lineRule="auto"/>
        <w:ind w:firstLine="480" w:firstLineChars="200"/>
        <w:jc w:val="left"/>
        <w:rPr>
          <w:rFonts w:hint="eastAsia" w:ascii="宋体" w:hAnsi="宋体"/>
          <w:sz w:val="24"/>
          <w:szCs w:val="24"/>
          <w:highlight w:val="none"/>
          <w:lang w:val="en-US" w:eastAsia="zh-CN"/>
        </w:rPr>
      </w:pPr>
    </w:p>
    <w:p w14:paraId="3CAD7868">
      <w:pPr>
        <w:kinsoku/>
        <w:overflowPunct/>
        <w:autoSpaceDE/>
        <w:autoSpaceDN/>
        <w:spacing w:line="360" w:lineRule="auto"/>
        <w:ind w:firstLine="480" w:firstLineChars="200"/>
        <w:jc w:val="left"/>
        <w:rPr>
          <w:rFonts w:hint="eastAsia" w:ascii="宋体" w:hAnsi="宋体"/>
          <w:sz w:val="24"/>
          <w:szCs w:val="24"/>
          <w:highlight w:val="none"/>
          <w:lang w:val="en-US" w:eastAsia="zh-CN"/>
        </w:rPr>
      </w:pPr>
    </w:p>
    <w:p w14:paraId="16E68404">
      <w:pPr>
        <w:kinsoku/>
        <w:overflowPunct/>
        <w:autoSpaceDE/>
        <w:autoSpaceDN/>
        <w:spacing w:line="360" w:lineRule="auto"/>
        <w:ind w:firstLine="480" w:firstLineChars="200"/>
        <w:jc w:val="left"/>
        <w:rPr>
          <w:rFonts w:hint="eastAsia" w:ascii="宋体" w:hAnsi="宋体"/>
          <w:sz w:val="24"/>
          <w:szCs w:val="24"/>
          <w:highlight w:val="none"/>
          <w:lang w:val="en-US" w:eastAsia="zh-CN"/>
        </w:rPr>
      </w:pPr>
    </w:p>
    <w:p w14:paraId="6AC8F9FB">
      <w:pPr>
        <w:kinsoku/>
        <w:overflowPunct/>
        <w:autoSpaceDE/>
        <w:autoSpaceDN/>
        <w:spacing w:line="360" w:lineRule="auto"/>
        <w:ind w:firstLine="480" w:firstLineChars="200"/>
        <w:jc w:val="left"/>
        <w:rPr>
          <w:rFonts w:hint="eastAsia" w:ascii="宋体" w:hAnsi="宋体"/>
          <w:sz w:val="24"/>
          <w:szCs w:val="24"/>
          <w:highlight w:val="none"/>
          <w:lang w:val="en-US" w:eastAsia="zh-CN"/>
        </w:rPr>
      </w:pPr>
    </w:p>
    <w:p w14:paraId="349FF530">
      <w:pPr>
        <w:kinsoku/>
        <w:overflowPunct/>
        <w:autoSpaceDE/>
        <w:autoSpaceDN/>
        <w:spacing w:line="360" w:lineRule="auto"/>
        <w:ind w:firstLine="480" w:firstLineChars="200"/>
        <w:jc w:val="left"/>
        <w:rPr>
          <w:rFonts w:hint="eastAsia" w:ascii="宋体" w:hAnsi="宋体"/>
          <w:sz w:val="24"/>
          <w:szCs w:val="24"/>
          <w:highlight w:val="none"/>
          <w:lang w:val="en-US" w:eastAsia="zh-CN"/>
        </w:rPr>
      </w:pPr>
    </w:p>
    <w:p w14:paraId="5DC340BB">
      <w:pPr>
        <w:kinsoku/>
        <w:overflowPunct/>
        <w:autoSpaceDE/>
        <w:autoSpaceDN/>
        <w:spacing w:line="360" w:lineRule="auto"/>
        <w:ind w:firstLine="480" w:firstLineChars="200"/>
        <w:jc w:val="left"/>
        <w:rPr>
          <w:rFonts w:hint="eastAsia" w:ascii="宋体" w:hAnsi="宋体"/>
          <w:sz w:val="24"/>
          <w:szCs w:val="24"/>
          <w:highlight w:val="none"/>
          <w:lang w:val="en-US" w:eastAsia="zh-CN"/>
        </w:rPr>
      </w:pPr>
    </w:p>
    <w:p w14:paraId="16FC9452">
      <w:pPr>
        <w:kinsoku/>
        <w:overflowPunct/>
        <w:autoSpaceDE/>
        <w:autoSpaceDN/>
        <w:spacing w:line="360" w:lineRule="auto"/>
        <w:ind w:firstLine="480" w:firstLineChars="200"/>
        <w:jc w:val="left"/>
        <w:rPr>
          <w:rFonts w:hint="eastAsia" w:ascii="宋体" w:hAnsi="宋体"/>
          <w:sz w:val="24"/>
          <w:szCs w:val="24"/>
          <w:highlight w:val="none"/>
          <w:lang w:val="en-US" w:eastAsia="zh-CN"/>
        </w:rPr>
      </w:pPr>
    </w:p>
    <w:p w14:paraId="3A78EC79">
      <w:pPr>
        <w:kinsoku/>
        <w:overflowPunct/>
        <w:autoSpaceDE/>
        <w:autoSpaceDN/>
        <w:spacing w:line="360" w:lineRule="auto"/>
        <w:ind w:firstLine="480" w:firstLineChars="200"/>
        <w:jc w:val="left"/>
        <w:rPr>
          <w:rFonts w:hint="eastAsia" w:ascii="宋体" w:hAnsi="宋体"/>
          <w:sz w:val="24"/>
          <w:szCs w:val="24"/>
          <w:highlight w:val="none"/>
          <w:lang w:val="en-US" w:eastAsia="zh-CN"/>
        </w:rPr>
      </w:pPr>
    </w:p>
    <w:p w14:paraId="42FFE4A9">
      <w:pPr>
        <w:kinsoku/>
        <w:overflowPunct/>
        <w:autoSpaceDE/>
        <w:autoSpaceDN/>
        <w:spacing w:line="360" w:lineRule="auto"/>
        <w:ind w:firstLine="480" w:firstLineChars="200"/>
        <w:jc w:val="left"/>
        <w:rPr>
          <w:rFonts w:hint="eastAsia" w:ascii="宋体" w:hAnsi="宋体"/>
          <w:sz w:val="24"/>
          <w:szCs w:val="24"/>
          <w:highlight w:val="none"/>
          <w:lang w:val="en-US" w:eastAsia="zh-CN"/>
        </w:rPr>
      </w:pPr>
    </w:p>
    <w:p w14:paraId="092E400D">
      <w:pPr>
        <w:kinsoku/>
        <w:overflowPunct/>
        <w:autoSpaceDE/>
        <w:autoSpaceDN/>
        <w:spacing w:line="360" w:lineRule="auto"/>
        <w:ind w:firstLine="480" w:firstLineChars="200"/>
        <w:jc w:val="left"/>
        <w:rPr>
          <w:rFonts w:hint="eastAsia" w:ascii="宋体" w:hAnsi="宋体"/>
          <w:sz w:val="24"/>
          <w:szCs w:val="24"/>
          <w:highlight w:val="none"/>
          <w:lang w:val="en-US" w:eastAsia="zh-CN"/>
        </w:rPr>
      </w:pPr>
    </w:p>
    <w:p w14:paraId="4A34DB71">
      <w:pPr>
        <w:kinsoku/>
        <w:overflowPunct/>
        <w:autoSpaceDE/>
        <w:autoSpaceDN/>
        <w:spacing w:line="360" w:lineRule="auto"/>
        <w:ind w:firstLine="480" w:firstLineChars="200"/>
        <w:jc w:val="left"/>
        <w:rPr>
          <w:rFonts w:hint="eastAsia" w:ascii="宋体" w:hAnsi="宋体"/>
          <w:sz w:val="24"/>
          <w:szCs w:val="24"/>
          <w:highlight w:val="none"/>
          <w:lang w:val="en-US" w:eastAsia="zh-CN"/>
        </w:rPr>
      </w:pPr>
    </w:p>
    <w:p w14:paraId="5DDD4E3D">
      <w:pPr>
        <w:kinsoku/>
        <w:overflowPunct/>
        <w:autoSpaceDE/>
        <w:autoSpaceDN/>
        <w:spacing w:line="360" w:lineRule="auto"/>
        <w:ind w:firstLine="480" w:firstLineChars="200"/>
        <w:jc w:val="left"/>
        <w:rPr>
          <w:rFonts w:hint="eastAsia" w:ascii="宋体" w:hAnsi="宋体"/>
          <w:sz w:val="24"/>
          <w:szCs w:val="24"/>
          <w:highlight w:val="none"/>
          <w:lang w:val="en-US" w:eastAsia="zh-CN"/>
        </w:rPr>
      </w:pPr>
    </w:p>
    <w:p w14:paraId="74F0D350">
      <w:pPr>
        <w:kinsoku/>
        <w:overflowPunct/>
        <w:autoSpaceDE/>
        <w:autoSpaceDN/>
        <w:spacing w:line="360" w:lineRule="auto"/>
        <w:ind w:firstLine="480" w:firstLineChars="200"/>
        <w:jc w:val="left"/>
        <w:rPr>
          <w:rFonts w:hint="eastAsia" w:ascii="宋体" w:hAnsi="宋体"/>
          <w:sz w:val="24"/>
          <w:szCs w:val="24"/>
          <w:highlight w:val="none"/>
          <w:lang w:val="en-US" w:eastAsia="zh-CN"/>
        </w:rPr>
      </w:pPr>
    </w:p>
    <w:p w14:paraId="48199403">
      <w:pPr>
        <w:kinsoku/>
        <w:overflowPunct/>
        <w:autoSpaceDE/>
        <w:autoSpaceDN/>
        <w:spacing w:line="360" w:lineRule="auto"/>
        <w:ind w:firstLine="480" w:firstLineChars="200"/>
        <w:jc w:val="left"/>
        <w:rPr>
          <w:rFonts w:hint="eastAsia" w:ascii="宋体" w:hAnsi="宋体"/>
          <w:sz w:val="24"/>
          <w:szCs w:val="24"/>
          <w:highlight w:val="none"/>
          <w:lang w:val="en-US" w:eastAsia="zh-CN"/>
        </w:rPr>
      </w:pPr>
    </w:p>
    <w:p w14:paraId="2FB4C971">
      <w:pPr>
        <w:kinsoku/>
        <w:overflowPunct/>
        <w:autoSpaceDE/>
        <w:autoSpaceDN/>
        <w:spacing w:line="360" w:lineRule="auto"/>
        <w:ind w:firstLine="480" w:firstLineChars="200"/>
        <w:jc w:val="left"/>
        <w:rPr>
          <w:rFonts w:hint="eastAsia" w:ascii="宋体" w:hAnsi="宋体"/>
          <w:sz w:val="24"/>
          <w:szCs w:val="24"/>
          <w:highlight w:val="none"/>
          <w:lang w:val="en-US" w:eastAsia="zh-CN"/>
        </w:rPr>
      </w:pPr>
    </w:p>
    <w:p w14:paraId="778BDAA9">
      <w:pPr>
        <w:kinsoku/>
        <w:overflowPunct/>
        <w:autoSpaceDE/>
        <w:autoSpaceDN/>
        <w:spacing w:line="360" w:lineRule="auto"/>
        <w:ind w:firstLine="480" w:firstLineChars="200"/>
        <w:jc w:val="left"/>
        <w:rPr>
          <w:rFonts w:hint="eastAsia" w:ascii="宋体" w:hAnsi="宋体"/>
          <w:sz w:val="24"/>
          <w:szCs w:val="24"/>
          <w:highlight w:val="none"/>
          <w:lang w:val="en-US" w:eastAsia="zh-CN"/>
        </w:rPr>
      </w:pPr>
    </w:p>
    <w:p w14:paraId="78B19E58">
      <w:pPr>
        <w:kinsoku/>
        <w:overflowPunct/>
        <w:autoSpaceDE/>
        <w:autoSpaceDN/>
        <w:spacing w:line="360" w:lineRule="auto"/>
        <w:ind w:firstLine="480" w:firstLineChars="200"/>
        <w:jc w:val="left"/>
        <w:rPr>
          <w:rFonts w:hint="eastAsia" w:ascii="宋体" w:hAnsi="宋体"/>
          <w:sz w:val="24"/>
          <w:szCs w:val="24"/>
          <w:highlight w:val="none"/>
          <w:lang w:val="en-US" w:eastAsia="zh-CN"/>
        </w:rPr>
      </w:pPr>
    </w:p>
    <w:p w14:paraId="681FD298">
      <w:pPr>
        <w:kinsoku/>
        <w:overflowPunct/>
        <w:autoSpaceDE/>
        <w:autoSpaceDN/>
        <w:spacing w:line="360" w:lineRule="auto"/>
        <w:ind w:firstLine="480" w:firstLineChars="200"/>
        <w:jc w:val="left"/>
        <w:rPr>
          <w:rFonts w:hint="eastAsia" w:ascii="宋体" w:hAnsi="宋体"/>
          <w:sz w:val="24"/>
          <w:szCs w:val="24"/>
          <w:highlight w:val="none"/>
          <w:lang w:val="en-US" w:eastAsia="zh-CN"/>
        </w:rPr>
      </w:pPr>
    </w:p>
    <w:p w14:paraId="5433DB09">
      <w:pPr>
        <w:kinsoku/>
        <w:overflowPunct/>
        <w:autoSpaceDE/>
        <w:autoSpaceDN/>
        <w:spacing w:line="360" w:lineRule="auto"/>
        <w:ind w:firstLine="480" w:firstLineChars="200"/>
        <w:jc w:val="left"/>
        <w:rPr>
          <w:rFonts w:hint="eastAsia" w:ascii="宋体" w:hAnsi="宋体"/>
          <w:sz w:val="24"/>
          <w:szCs w:val="24"/>
          <w:highlight w:val="none"/>
          <w:lang w:val="en-US" w:eastAsia="zh-CN"/>
        </w:rPr>
      </w:pPr>
    </w:p>
    <w:p w14:paraId="519B1754">
      <w:pPr>
        <w:kinsoku/>
        <w:overflowPunct/>
        <w:autoSpaceDE/>
        <w:autoSpaceDN/>
        <w:spacing w:line="360" w:lineRule="auto"/>
        <w:ind w:firstLine="480" w:firstLineChars="200"/>
        <w:jc w:val="left"/>
        <w:rPr>
          <w:rFonts w:hint="eastAsia" w:ascii="宋体" w:hAnsi="宋体"/>
          <w:sz w:val="24"/>
          <w:szCs w:val="24"/>
          <w:highlight w:val="none"/>
          <w:lang w:val="en-US" w:eastAsia="zh-CN"/>
        </w:rPr>
      </w:pPr>
    </w:p>
    <w:p w14:paraId="569D0C05">
      <w:pPr>
        <w:kinsoku/>
        <w:overflowPunct/>
        <w:autoSpaceDE/>
        <w:autoSpaceDN/>
        <w:spacing w:line="360" w:lineRule="auto"/>
        <w:ind w:firstLine="480" w:firstLineChars="200"/>
        <w:jc w:val="left"/>
        <w:rPr>
          <w:rFonts w:hint="eastAsia" w:ascii="宋体" w:hAnsi="宋体"/>
          <w:sz w:val="24"/>
          <w:szCs w:val="24"/>
          <w:highlight w:val="none"/>
          <w:lang w:val="en-US" w:eastAsia="zh-CN"/>
        </w:rPr>
      </w:pPr>
    </w:p>
    <w:p w14:paraId="60E30743">
      <w:pPr>
        <w:kinsoku/>
        <w:overflowPunct/>
        <w:autoSpaceDE/>
        <w:autoSpaceDN/>
        <w:spacing w:line="360" w:lineRule="auto"/>
        <w:ind w:firstLine="480" w:firstLineChars="200"/>
        <w:jc w:val="left"/>
        <w:rPr>
          <w:rFonts w:hint="eastAsia" w:ascii="宋体" w:hAnsi="宋体"/>
          <w:sz w:val="24"/>
          <w:szCs w:val="24"/>
          <w:highlight w:val="none"/>
          <w:lang w:val="en-US" w:eastAsia="zh-CN"/>
        </w:rPr>
      </w:pPr>
    </w:p>
    <w:p w14:paraId="6EF3BA43">
      <w:pPr>
        <w:kinsoku/>
        <w:overflowPunct/>
        <w:autoSpaceDE/>
        <w:autoSpaceDN/>
        <w:spacing w:line="360" w:lineRule="auto"/>
        <w:ind w:firstLine="480" w:firstLineChars="200"/>
        <w:jc w:val="left"/>
        <w:rPr>
          <w:rFonts w:hint="eastAsia" w:ascii="宋体" w:hAnsi="宋体"/>
          <w:sz w:val="24"/>
          <w:szCs w:val="24"/>
          <w:highlight w:val="none"/>
          <w:lang w:val="en-US" w:eastAsia="zh-CN"/>
        </w:rPr>
      </w:pPr>
    </w:p>
    <w:p w14:paraId="78A1043D">
      <w:pPr>
        <w:kinsoku/>
        <w:overflowPunct/>
        <w:autoSpaceDE/>
        <w:autoSpaceDN/>
        <w:spacing w:line="360" w:lineRule="auto"/>
        <w:ind w:firstLine="480" w:firstLineChars="200"/>
        <w:jc w:val="left"/>
        <w:rPr>
          <w:rFonts w:hint="eastAsia" w:ascii="宋体" w:hAnsi="宋体"/>
          <w:sz w:val="24"/>
          <w:szCs w:val="24"/>
          <w:highlight w:val="none"/>
          <w:lang w:val="en-US" w:eastAsia="zh-CN"/>
        </w:rPr>
      </w:pPr>
    </w:p>
    <w:p w14:paraId="4AF3C161">
      <w:pPr>
        <w:kinsoku/>
        <w:overflowPunct/>
        <w:autoSpaceDE/>
        <w:autoSpaceDN/>
        <w:spacing w:line="360" w:lineRule="auto"/>
        <w:ind w:firstLine="480" w:firstLineChars="200"/>
        <w:jc w:val="left"/>
        <w:rPr>
          <w:rFonts w:hint="eastAsia" w:ascii="宋体" w:hAnsi="宋体"/>
          <w:sz w:val="24"/>
          <w:szCs w:val="24"/>
          <w:highlight w:val="none"/>
          <w:lang w:val="en-US" w:eastAsia="zh-CN"/>
        </w:rPr>
      </w:pPr>
    </w:p>
    <w:p w14:paraId="60078BEC">
      <w:pPr>
        <w:kinsoku/>
        <w:overflowPunct/>
        <w:autoSpaceDE/>
        <w:autoSpaceDN/>
        <w:spacing w:line="360" w:lineRule="auto"/>
        <w:ind w:firstLine="480" w:firstLineChars="200"/>
        <w:jc w:val="left"/>
        <w:rPr>
          <w:rFonts w:hint="eastAsia" w:ascii="宋体" w:hAnsi="宋体"/>
          <w:sz w:val="24"/>
          <w:szCs w:val="24"/>
          <w:highlight w:val="none"/>
          <w:lang w:val="en-US" w:eastAsia="zh-CN"/>
        </w:rPr>
      </w:pPr>
    </w:p>
    <w:p w14:paraId="3903CD22">
      <w:pPr>
        <w:kinsoku/>
        <w:overflowPunct/>
        <w:autoSpaceDE/>
        <w:autoSpaceDN/>
        <w:spacing w:line="360" w:lineRule="auto"/>
        <w:ind w:firstLine="480" w:firstLineChars="200"/>
        <w:jc w:val="left"/>
        <w:rPr>
          <w:rFonts w:hint="eastAsia" w:ascii="宋体" w:hAnsi="宋体"/>
          <w:sz w:val="24"/>
          <w:szCs w:val="24"/>
          <w:highlight w:val="none"/>
          <w:lang w:val="en-US" w:eastAsia="zh-CN"/>
        </w:rPr>
      </w:pPr>
    </w:p>
    <w:p w14:paraId="37E8122A">
      <w:pPr>
        <w:kinsoku/>
        <w:overflowPunct/>
        <w:autoSpaceDE/>
        <w:autoSpaceDN/>
        <w:spacing w:line="360" w:lineRule="auto"/>
        <w:ind w:firstLine="422" w:firstLineChars="200"/>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3.2质量(完成时间、安全)保障措施及方案，包括：(1)项目质量安全管理；(2)项目进度以及完成时间安排。</w:t>
      </w:r>
    </w:p>
    <w:p w14:paraId="19186D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eastAsia="zh-CN"/>
        </w:rPr>
      </w:pPr>
    </w:p>
    <w:p w14:paraId="4A818740">
      <w:pPr>
        <w:rPr>
          <w:rFonts w:hint="eastAsia" w:ascii="宋体" w:hAnsi="宋体" w:eastAsia="宋体" w:cs="宋体"/>
          <w:b/>
          <w:bCs/>
          <w:sz w:val="21"/>
          <w:szCs w:val="21"/>
          <w:highlight w:val="none"/>
        </w:rPr>
      </w:pPr>
    </w:p>
    <w:p w14:paraId="53C89D39">
      <w:pPr>
        <w:pStyle w:val="34"/>
        <w:ind w:left="0" w:leftChars="0" w:firstLine="0" w:firstLineChars="0"/>
        <w:rPr>
          <w:rFonts w:hint="eastAsia" w:ascii="宋体" w:hAnsi="宋体" w:eastAsia="宋体" w:cs="宋体"/>
          <w:b/>
          <w:spacing w:val="0"/>
          <w:kern w:val="2"/>
          <w:sz w:val="21"/>
          <w:szCs w:val="21"/>
          <w:highlight w:val="none"/>
        </w:rPr>
      </w:pPr>
    </w:p>
    <w:p w14:paraId="16689430">
      <w:pPr>
        <w:pStyle w:val="34"/>
        <w:ind w:left="0" w:leftChars="0" w:firstLine="0" w:firstLineChars="0"/>
        <w:rPr>
          <w:rFonts w:hint="eastAsia" w:ascii="宋体" w:hAnsi="宋体" w:eastAsia="宋体" w:cs="宋体"/>
          <w:b/>
          <w:spacing w:val="0"/>
          <w:kern w:val="2"/>
          <w:sz w:val="21"/>
          <w:szCs w:val="21"/>
          <w:highlight w:val="none"/>
        </w:rPr>
      </w:pPr>
    </w:p>
    <w:p w14:paraId="60BCC952">
      <w:pPr>
        <w:pStyle w:val="34"/>
        <w:ind w:left="0" w:leftChars="0" w:firstLine="0" w:firstLineChars="0"/>
        <w:rPr>
          <w:rFonts w:hint="eastAsia" w:ascii="宋体" w:hAnsi="宋体" w:eastAsia="宋体" w:cs="宋体"/>
          <w:b/>
          <w:spacing w:val="0"/>
          <w:kern w:val="2"/>
          <w:sz w:val="21"/>
          <w:szCs w:val="21"/>
          <w:highlight w:val="none"/>
        </w:rPr>
      </w:pPr>
    </w:p>
    <w:p w14:paraId="460C6C05">
      <w:pPr>
        <w:pStyle w:val="34"/>
        <w:ind w:left="0" w:leftChars="0" w:firstLine="0" w:firstLineChars="0"/>
        <w:rPr>
          <w:rFonts w:hint="eastAsia" w:ascii="宋体" w:hAnsi="宋体" w:eastAsia="宋体" w:cs="宋体"/>
          <w:b/>
          <w:spacing w:val="0"/>
          <w:kern w:val="2"/>
          <w:sz w:val="21"/>
          <w:szCs w:val="21"/>
          <w:highlight w:val="none"/>
        </w:rPr>
      </w:pPr>
    </w:p>
    <w:p w14:paraId="13B8620E">
      <w:pPr>
        <w:pStyle w:val="34"/>
        <w:ind w:left="0" w:leftChars="0" w:firstLine="0" w:firstLineChars="0"/>
        <w:rPr>
          <w:rFonts w:hint="eastAsia" w:ascii="宋体" w:hAnsi="宋体" w:eastAsia="宋体" w:cs="宋体"/>
          <w:b/>
          <w:spacing w:val="0"/>
          <w:kern w:val="2"/>
          <w:sz w:val="21"/>
          <w:szCs w:val="21"/>
          <w:highlight w:val="none"/>
        </w:rPr>
      </w:pPr>
    </w:p>
    <w:p w14:paraId="476380D2">
      <w:pPr>
        <w:pStyle w:val="34"/>
        <w:ind w:left="0" w:leftChars="0" w:firstLine="0" w:firstLineChars="0"/>
        <w:rPr>
          <w:rFonts w:hint="eastAsia" w:ascii="宋体" w:hAnsi="宋体" w:eastAsia="宋体" w:cs="宋体"/>
          <w:b/>
          <w:spacing w:val="0"/>
          <w:kern w:val="2"/>
          <w:sz w:val="21"/>
          <w:szCs w:val="21"/>
          <w:highlight w:val="none"/>
        </w:rPr>
      </w:pPr>
    </w:p>
    <w:p w14:paraId="39C19654">
      <w:pPr>
        <w:pStyle w:val="34"/>
        <w:ind w:left="0" w:leftChars="0" w:firstLine="0" w:firstLineChars="0"/>
        <w:rPr>
          <w:rFonts w:hint="eastAsia" w:ascii="宋体" w:hAnsi="宋体" w:eastAsia="宋体" w:cs="宋体"/>
          <w:b/>
          <w:spacing w:val="0"/>
          <w:kern w:val="2"/>
          <w:sz w:val="21"/>
          <w:szCs w:val="21"/>
          <w:highlight w:val="none"/>
        </w:rPr>
      </w:pPr>
    </w:p>
    <w:p w14:paraId="154CCCDD">
      <w:pPr>
        <w:pStyle w:val="34"/>
        <w:ind w:left="0" w:leftChars="0" w:firstLine="0" w:firstLineChars="0"/>
        <w:rPr>
          <w:rFonts w:hint="eastAsia" w:ascii="宋体" w:hAnsi="宋体" w:eastAsia="宋体" w:cs="宋体"/>
          <w:b/>
          <w:spacing w:val="0"/>
          <w:kern w:val="2"/>
          <w:sz w:val="21"/>
          <w:szCs w:val="21"/>
          <w:highlight w:val="none"/>
        </w:rPr>
      </w:pPr>
    </w:p>
    <w:p w14:paraId="6D0FE77E">
      <w:pPr>
        <w:pStyle w:val="34"/>
        <w:ind w:left="0" w:leftChars="0" w:firstLine="0" w:firstLineChars="0"/>
        <w:rPr>
          <w:rFonts w:hint="eastAsia" w:ascii="宋体" w:hAnsi="宋体" w:eastAsia="宋体" w:cs="宋体"/>
          <w:b/>
          <w:spacing w:val="0"/>
          <w:kern w:val="2"/>
          <w:sz w:val="21"/>
          <w:szCs w:val="21"/>
          <w:highlight w:val="none"/>
        </w:rPr>
      </w:pPr>
    </w:p>
    <w:p w14:paraId="21A94338">
      <w:pPr>
        <w:pStyle w:val="34"/>
        <w:ind w:left="0" w:leftChars="0" w:firstLine="0" w:firstLineChars="0"/>
        <w:rPr>
          <w:rFonts w:hint="eastAsia" w:ascii="宋体" w:hAnsi="宋体" w:eastAsia="宋体" w:cs="宋体"/>
          <w:b/>
          <w:spacing w:val="0"/>
          <w:kern w:val="2"/>
          <w:sz w:val="21"/>
          <w:szCs w:val="21"/>
          <w:highlight w:val="none"/>
        </w:rPr>
      </w:pPr>
    </w:p>
    <w:p w14:paraId="3CAFC6C6">
      <w:pPr>
        <w:pStyle w:val="34"/>
        <w:ind w:left="0" w:leftChars="0" w:firstLine="0" w:firstLineChars="0"/>
        <w:rPr>
          <w:rFonts w:hint="eastAsia" w:ascii="宋体" w:hAnsi="宋体" w:eastAsia="宋体" w:cs="宋体"/>
          <w:b/>
          <w:spacing w:val="0"/>
          <w:kern w:val="2"/>
          <w:sz w:val="21"/>
          <w:szCs w:val="21"/>
          <w:highlight w:val="none"/>
        </w:rPr>
      </w:pPr>
    </w:p>
    <w:p w14:paraId="087442CE">
      <w:pPr>
        <w:pStyle w:val="34"/>
        <w:ind w:left="0" w:leftChars="0" w:firstLine="0" w:firstLineChars="0"/>
        <w:rPr>
          <w:rFonts w:hint="eastAsia" w:ascii="宋体" w:hAnsi="宋体" w:eastAsia="宋体" w:cs="宋体"/>
          <w:b/>
          <w:spacing w:val="0"/>
          <w:kern w:val="2"/>
          <w:sz w:val="21"/>
          <w:szCs w:val="21"/>
          <w:highlight w:val="none"/>
        </w:rPr>
      </w:pPr>
    </w:p>
    <w:p w14:paraId="3E5B92F3">
      <w:pPr>
        <w:pStyle w:val="34"/>
        <w:ind w:left="0" w:leftChars="0" w:firstLine="0" w:firstLineChars="0"/>
        <w:rPr>
          <w:rFonts w:hint="eastAsia" w:ascii="宋体" w:hAnsi="宋体" w:eastAsia="宋体" w:cs="宋体"/>
          <w:b/>
          <w:spacing w:val="0"/>
          <w:kern w:val="2"/>
          <w:sz w:val="21"/>
          <w:szCs w:val="21"/>
          <w:highlight w:val="none"/>
        </w:rPr>
      </w:pPr>
    </w:p>
    <w:p w14:paraId="4EB738CC">
      <w:pPr>
        <w:pStyle w:val="34"/>
        <w:ind w:left="0" w:leftChars="0" w:firstLine="0" w:firstLineChars="0"/>
        <w:rPr>
          <w:rFonts w:hint="eastAsia" w:ascii="宋体" w:hAnsi="宋体" w:eastAsia="宋体" w:cs="宋体"/>
          <w:b/>
          <w:spacing w:val="0"/>
          <w:kern w:val="2"/>
          <w:sz w:val="21"/>
          <w:szCs w:val="21"/>
          <w:highlight w:val="none"/>
        </w:rPr>
      </w:pPr>
    </w:p>
    <w:p w14:paraId="670E2D5E">
      <w:pPr>
        <w:pStyle w:val="34"/>
        <w:ind w:left="0" w:leftChars="0" w:firstLine="0" w:firstLineChars="0"/>
        <w:rPr>
          <w:rFonts w:hint="eastAsia" w:ascii="宋体" w:hAnsi="宋体" w:eastAsia="宋体" w:cs="宋体"/>
          <w:b/>
          <w:spacing w:val="0"/>
          <w:kern w:val="2"/>
          <w:sz w:val="21"/>
          <w:szCs w:val="21"/>
          <w:highlight w:val="none"/>
        </w:rPr>
      </w:pPr>
    </w:p>
    <w:p w14:paraId="483D2A60">
      <w:pPr>
        <w:pStyle w:val="34"/>
        <w:ind w:left="0" w:leftChars="0" w:firstLine="0" w:firstLineChars="0"/>
        <w:rPr>
          <w:rFonts w:hint="eastAsia" w:ascii="宋体" w:hAnsi="宋体" w:eastAsia="宋体" w:cs="宋体"/>
          <w:b/>
          <w:spacing w:val="0"/>
          <w:kern w:val="2"/>
          <w:sz w:val="21"/>
          <w:szCs w:val="21"/>
          <w:highlight w:val="none"/>
        </w:rPr>
      </w:pPr>
    </w:p>
    <w:p w14:paraId="38D961B7">
      <w:pPr>
        <w:pStyle w:val="34"/>
        <w:ind w:left="0" w:leftChars="0" w:firstLine="0" w:firstLineChars="0"/>
        <w:rPr>
          <w:rFonts w:hint="eastAsia" w:ascii="宋体" w:hAnsi="宋体" w:eastAsia="宋体" w:cs="宋体"/>
          <w:b/>
          <w:spacing w:val="0"/>
          <w:kern w:val="2"/>
          <w:sz w:val="21"/>
          <w:szCs w:val="21"/>
          <w:highlight w:val="none"/>
        </w:rPr>
      </w:pPr>
    </w:p>
    <w:p w14:paraId="6C2253B5">
      <w:pPr>
        <w:pStyle w:val="34"/>
        <w:ind w:left="0" w:leftChars="0" w:firstLine="0" w:firstLineChars="0"/>
        <w:rPr>
          <w:rFonts w:hint="eastAsia" w:ascii="宋体" w:hAnsi="宋体" w:eastAsia="宋体" w:cs="宋体"/>
          <w:b/>
          <w:spacing w:val="0"/>
          <w:kern w:val="2"/>
          <w:sz w:val="21"/>
          <w:szCs w:val="21"/>
          <w:highlight w:val="none"/>
        </w:rPr>
      </w:pPr>
    </w:p>
    <w:p w14:paraId="2E23F67B">
      <w:pPr>
        <w:pStyle w:val="34"/>
        <w:ind w:left="0" w:leftChars="0" w:firstLine="0" w:firstLineChars="0"/>
        <w:rPr>
          <w:rFonts w:hint="eastAsia" w:ascii="宋体" w:hAnsi="宋体" w:eastAsia="宋体" w:cs="宋体"/>
          <w:b/>
          <w:spacing w:val="0"/>
          <w:kern w:val="2"/>
          <w:sz w:val="21"/>
          <w:szCs w:val="21"/>
          <w:highlight w:val="none"/>
        </w:rPr>
      </w:pPr>
    </w:p>
    <w:p w14:paraId="491752F0">
      <w:pPr>
        <w:pStyle w:val="34"/>
        <w:ind w:left="0" w:leftChars="0" w:firstLine="0" w:firstLineChars="0"/>
        <w:rPr>
          <w:rFonts w:hint="eastAsia" w:ascii="宋体" w:hAnsi="宋体" w:eastAsia="宋体" w:cs="宋体"/>
          <w:b/>
          <w:spacing w:val="0"/>
          <w:kern w:val="2"/>
          <w:sz w:val="21"/>
          <w:szCs w:val="21"/>
          <w:highlight w:val="none"/>
        </w:rPr>
      </w:pPr>
    </w:p>
    <w:p w14:paraId="4C6CADC8">
      <w:pPr>
        <w:pStyle w:val="34"/>
        <w:ind w:left="0" w:leftChars="0" w:firstLine="0" w:firstLineChars="0"/>
        <w:rPr>
          <w:rFonts w:hint="eastAsia" w:ascii="宋体" w:hAnsi="宋体" w:eastAsia="宋体" w:cs="宋体"/>
          <w:b/>
          <w:spacing w:val="0"/>
          <w:kern w:val="2"/>
          <w:sz w:val="21"/>
          <w:szCs w:val="21"/>
          <w:highlight w:val="none"/>
        </w:rPr>
      </w:pPr>
    </w:p>
    <w:p w14:paraId="70CA530C">
      <w:pPr>
        <w:pStyle w:val="34"/>
        <w:ind w:left="0" w:leftChars="0" w:firstLine="0" w:firstLineChars="0"/>
        <w:rPr>
          <w:rFonts w:hint="eastAsia" w:ascii="宋体" w:hAnsi="宋体" w:eastAsia="宋体" w:cs="宋体"/>
          <w:b/>
          <w:spacing w:val="0"/>
          <w:kern w:val="2"/>
          <w:sz w:val="21"/>
          <w:szCs w:val="21"/>
          <w:highlight w:val="none"/>
        </w:rPr>
      </w:pPr>
    </w:p>
    <w:p w14:paraId="2FFBEA04">
      <w:pPr>
        <w:pStyle w:val="34"/>
        <w:ind w:left="0" w:leftChars="0" w:firstLine="0" w:firstLineChars="0"/>
        <w:rPr>
          <w:rFonts w:hint="eastAsia" w:ascii="宋体" w:hAnsi="宋体" w:eastAsia="宋体" w:cs="宋体"/>
          <w:b/>
          <w:spacing w:val="0"/>
          <w:kern w:val="2"/>
          <w:sz w:val="21"/>
          <w:szCs w:val="21"/>
          <w:highlight w:val="none"/>
        </w:rPr>
      </w:pPr>
    </w:p>
    <w:p w14:paraId="0AF76FD2">
      <w:pPr>
        <w:pStyle w:val="34"/>
        <w:ind w:left="0" w:leftChars="0" w:firstLine="0" w:firstLineChars="0"/>
        <w:rPr>
          <w:rFonts w:hint="eastAsia" w:ascii="宋体" w:hAnsi="宋体" w:eastAsia="宋体" w:cs="宋体"/>
          <w:b/>
          <w:spacing w:val="0"/>
          <w:kern w:val="2"/>
          <w:sz w:val="21"/>
          <w:szCs w:val="21"/>
          <w:highlight w:val="none"/>
        </w:rPr>
      </w:pPr>
    </w:p>
    <w:p w14:paraId="3B19DE7B">
      <w:pPr>
        <w:pStyle w:val="34"/>
        <w:ind w:left="0" w:leftChars="0" w:firstLine="0" w:firstLineChars="0"/>
        <w:rPr>
          <w:rFonts w:hint="eastAsia" w:ascii="宋体" w:hAnsi="宋体" w:eastAsia="宋体" w:cs="宋体"/>
          <w:b/>
          <w:spacing w:val="0"/>
          <w:kern w:val="2"/>
          <w:sz w:val="21"/>
          <w:szCs w:val="21"/>
          <w:highlight w:val="none"/>
        </w:rPr>
      </w:pPr>
    </w:p>
    <w:p w14:paraId="682C6556">
      <w:pPr>
        <w:pStyle w:val="34"/>
        <w:ind w:left="0" w:leftChars="0" w:firstLine="0" w:firstLineChars="0"/>
        <w:rPr>
          <w:rFonts w:hint="eastAsia" w:ascii="宋体" w:hAnsi="宋体" w:eastAsia="宋体" w:cs="宋体"/>
          <w:b/>
          <w:spacing w:val="0"/>
          <w:kern w:val="2"/>
          <w:sz w:val="21"/>
          <w:szCs w:val="21"/>
          <w:highlight w:val="none"/>
        </w:rPr>
      </w:pPr>
    </w:p>
    <w:p w14:paraId="36FEC490">
      <w:pPr>
        <w:pStyle w:val="34"/>
        <w:ind w:left="0" w:leftChars="0" w:firstLine="0" w:firstLineChars="0"/>
        <w:rPr>
          <w:rFonts w:hint="eastAsia" w:ascii="宋体" w:hAnsi="宋体" w:eastAsia="宋体" w:cs="宋体"/>
          <w:b/>
          <w:spacing w:val="0"/>
          <w:kern w:val="2"/>
          <w:sz w:val="21"/>
          <w:szCs w:val="21"/>
          <w:highlight w:val="none"/>
          <w:lang w:eastAsia="zh-CN"/>
        </w:rPr>
      </w:pPr>
      <w:r>
        <w:rPr>
          <w:rFonts w:hint="eastAsia" w:ascii="宋体" w:hAnsi="宋体" w:eastAsia="宋体" w:cs="宋体"/>
          <w:b/>
          <w:spacing w:val="0"/>
          <w:kern w:val="2"/>
          <w:sz w:val="21"/>
          <w:szCs w:val="21"/>
          <w:highlight w:val="none"/>
        </w:rPr>
        <w:t>3.</w:t>
      </w:r>
      <w:r>
        <w:rPr>
          <w:rFonts w:hint="eastAsia" w:ascii="宋体" w:hAnsi="宋体" w:cs="宋体"/>
          <w:b/>
          <w:spacing w:val="0"/>
          <w:kern w:val="2"/>
          <w:sz w:val="21"/>
          <w:szCs w:val="21"/>
          <w:highlight w:val="none"/>
          <w:lang w:val="en-US" w:eastAsia="zh-CN"/>
        </w:rPr>
        <w:t>3</w:t>
      </w:r>
      <w:r>
        <w:rPr>
          <w:rFonts w:hint="eastAsia" w:ascii="宋体" w:hAnsi="宋体" w:eastAsia="宋体" w:cs="宋体"/>
          <w:b/>
          <w:spacing w:val="0"/>
          <w:kern w:val="2"/>
          <w:sz w:val="21"/>
          <w:szCs w:val="21"/>
          <w:highlight w:val="none"/>
        </w:rPr>
        <w:t>同类项目业绩介绍</w:t>
      </w:r>
      <w:r>
        <w:rPr>
          <w:rFonts w:hint="eastAsia" w:ascii="宋体" w:hAnsi="宋体" w:eastAsia="宋体" w:cs="宋体"/>
          <w:b/>
          <w:spacing w:val="0"/>
          <w:kern w:val="2"/>
          <w:sz w:val="21"/>
          <w:szCs w:val="21"/>
          <w:highlight w:val="none"/>
          <w:lang w:eastAsia="zh-CN"/>
        </w:rPr>
        <w:t>（业绩需与本项目相关）</w:t>
      </w:r>
    </w:p>
    <w:tbl>
      <w:tblPr>
        <w:tblStyle w:val="14"/>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2510"/>
        <w:gridCol w:w="2819"/>
        <w:gridCol w:w="1236"/>
        <w:gridCol w:w="2069"/>
      </w:tblGrid>
      <w:tr w14:paraId="6642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0" w:type="dxa"/>
            <w:shd w:val="clear" w:color="auto" w:fill="F3F3F3"/>
            <w:noWrap w:val="0"/>
            <w:vAlign w:val="center"/>
          </w:tcPr>
          <w:p w14:paraId="455ADD72">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2510" w:type="dxa"/>
            <w:shd w:val="clear" w:color="auto" w:fill="F3F3F3"/>
            <w:noWrap w:val="0"/>
            <w:vAlign w:val="center"/>
          </w:tcPr>
          <w:p w14:paraId="17B389ED">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客户名称</w:t>
            </w:r>
          </w:p>
        </w:tc>
        <w:tc>
          <w:tcPr>
            <w:tcW w:w="2819" w:type="dxa"/>
            <w:shd w:val="clear" w:color="auto" w:fill="F3F3F3"/>
            <w:noWrap w:val="0"/>
            <w:vAlign w:val="center"/>
          </w:tcPr>
          <w:p w14:paraId="24032044">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项目名称及合同金额</w:t>
            </w:r>
          </w:p>
          <w:p w14:paraId="0929B248">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（万元）</w:t>
            </w:r>
          </w:p>
        </w:tc>
        <w:tc>
          <w:tcPr>
            <w:tcW w:w="1236" w:type="dxa"/>
            <w:shd w:val="clear" w:color="auto" w:fill="F3F3F3"/>
            <w:noWrap w:val="0"/>
            <w:vAlign w:val="center"/>
          </w:tcPr>
          <w:p w14:paraId="70101663">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竣工时间</w:t>
            </w:r>
          </w:p>
        </w:tc>
        <w:tc>
          <w:tcPr>
            <w:tcW w:w="2069" w:type="dxa"/>
            <w:shd w:val="clear" w:color="auto" w:fill="F3F3F3"/>
            <w:noWrap w:val="0"/>
            <w:vAlign w:val="center"/>
          </w:tcPr>
          <w:p w14:paraId="6A0A6669">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联系人及电话</w:t>
            </w:r>
          </w:p>
        </w:tc>
      </w:tr>
      <w:tr w14:paraId="0F7A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0" w:type="dxa"/>
            <w:noWrap w:val="0"/>
            <w:vAlign w:val="center"/>
          </w:tcPr>
          <w:p w14:paraId="6493422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510" w:type="dxa"/>
            <w:noWrap w:val="0"/>
            <w:vAlign w:val="center"/>
          </w:tcPr>
          <w:p w14:paraId="6C3554FB">
            <w:pPr>
              <w:ind w:firstLine="480"/>
              <w:jc w:val="center"/>
              <w:rPr>
                <w:rFonts w:hint="eastAsia" w:ascii="宋体" w:hAnsi="宋体" w:eastAsia="宋体" w:cs="宋体"/>
                <w:sz w:val="21"/>
                <w:szCs w:val="21"/>
                <w:highlight w:val="none"/>
              </w:rPr>
            </w:pPr>
          </w:p>
        </w:tc>
        <w:tc>
          <w:tcPr>
            <w:tcW w:w="2819" w:type="dxa"/>
            <w:noWrap w:val="0"/>
            <w:vAlign w:val="center"/>
          </w:tcPr>
          <w:p w14:paraId="030498A9">
            <w:pPr>
              <w:ind w:firstLine="480"/>
              <w:jc w:val="center"/>
              <w:rPr>
                <w:rFonts w:hint="eastAsia" w:ascii="宋体" w:hAnsi="宋体" w:eastAsia="宋体" w:cs="宋体"/>
                <w:sz w:val="21"/>
                <w:szCs w:val="21"/>
                <w:highlight w:val="none"/>
              </w:rPr>
            </w:pPr>
          </w:p>
        </w:tc>
        <w:tc>
          <w:tcPr>
            <w:tcW w:w="1236" w:type="dxa"/>
            <w:noWrap w:val="0"/>
            <w:vAlign w:val="center"/>
          </w:tcPr>
          <w:p w14:paraId="146A4CF1">
            <w:pPr>
              <w:ind w:firstLine="480"/>
              <w:jc w:val="center"/>
              <w:rPr>
                <w:rFonts w:hint="eastAsia" w:ascii="宋体" w:hAnsi="宋体" w:eastAsia="宋体" w:cs="宋体"/>
                <w:sz w:val="21"/>
                <w:szCs w:val="21"/>
                <w:highlight w:val="none"/>
              </w:rPr>
            </w:pPr>
          </w:p>
        </w:tc>
        <w:tc>
          <w:tcPr>
            <w:tcW w:w="2069" w:type="dxa"/>
            <w:noWrap w:val="0"/>
            <w:vAlign w:val="center"/>
          </w:tcPr>
          <w:p w14:paraId="53744BA5">
            <w:pPr>
              <w:ind w:firstLine="480"/>
              <w:jc w:val="center"/>
              <w:rPr>
                <w:rFonts w:hint="eastAsia" w:ascii="宋体" w:hAnsi="宋体" w:eastAsia="宋体" w:cs="宋体"/>
                <w:sz w:val="21"/>
                <w:szCs w:val="21"/>
                <w:highlight w:val="none"/>
              </w:rPr>
            </w:pPr>
          </w:p>
        </w:tc>
      </w:tr>
      <w:tr w14:paraId="24E1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0" w:type="dxa"/>
            <w:noWrap w:val="0"/>
            <w:vAlign w:val="center"/>
          </w:tcPr>
          <w:p w14:paraId="5AF40DB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510" w:type="dxa"/>
            <w:noWrap w:val="0"/>
            <w:vAlign w:val="center"/>
          </w:tcPr>
          <w:p w14:paraId="4C860E58">
            <w:pPr>
              <w:ind w:firstLine="480"/>
              <w:jc w:val="center"/>
              <w:rPr>
                <w:rFonts w:hint="eastAsia" w:ascii="宋体" w:hAnsi="宋体" w:eastAsia="宋体" w:cs="宋体"/>
                <w:sz w:val="21"/>
                <w:szCs w:val="21"/>
                <w:highlight w:val="none"/>
              </w:rPr>
            </w:pPr>
          </w:p>
        </w:tc>
        <w:tc>
          <w:tcPr>
            <w:tcW w:w="2819" w:type="dxa"/>
            <w:noWrap w:val="0"/>
            <w:vAlign w:val="center"/>
          </w:tcPr>
          <w:p w14:paraId="4AEF95C5">
            <w:pPr>
              <w:ind w:firstLine="480"/>
              <w:jc w:val="center"/>
              <w:rPr>
                <w:rFonts w:hint="eastAsia" w:ascii="宋体" w:hAnsi="宋体" w:eastAsia="宋体" w:cs="宋体"/>
                <w:sz w:val="21"/>
                <w:szCs w:val="21"/>
                <w:highlight w:val="none"/>
              </w:rPr>
            </w:pPr>
          </w:p>
        </w:tc>
        <w:tc>
          <w:tcPr>
            <w:tcW w:w="1236" w:type="dxa"/>
            <w:noWrap w:val="0"/>
            <w:vAlign w:val="center"/>
          </w:tcPr>
          <w:p w14:paraId="0A194B46">
            <w:pPr>
              <w:pStyle w:val="33"/>
              <w:ind w:left="-134" w:firstLine="482"/>
              <w:rPr>
                <w:rFonts w:hint="eastAsia" w:ascii="宋体" w:hAnsi="宋体" w:eastAsia="宋体" w:cs="宋体"/>
                <w:color w:val="auto"/>
                <w:sz w:val="21"/>
                <w:szCs w:val="21"/>
                <w:highlight w:val="none"/>
              </w:rPr>
            </w:pPr>
          </w:p>
        </w:tc>
        <w:tc>
          <w:tcPr>
            <w:tcW w:w="2069" w:type="dxa"/>
            <w:noWrap w:val="0"/>
            <w:vAlign w:val="center"/>
          </w:tcPr>
          <w:p w14:paraId="04202020">
            <w:pPr>
              <w:ind w:firstLine="480"/>
              <w:jc w:val="center"/>
              <w:rPr>
                <w:rFonts w:hint="eastAsia" w:ascii="宋体" w:hAnsi="宋体" w:eastAsia="宋体" w:cs="宋体"/>
                <w:sz w:val="21"/>
                <w:szCs w:val="21"/>
                <w:highlight w:val="none"/>
              </w:rPr>
            </w:pPr>
          </w:p>
        </w:tc>
      </w:tr>
    </w:tbl>
    <w:p w14:paraId="4E5BD03E">
      <w:pPr>
        <w:rPr>
          <w:rFonts w:hint="eastAsia"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注：</w:t>
      </w:r>
      <w:r>
        <w:rPr>
          <w:rFonts w:hint="eastAsia" w:ascii="宋体" w:hAnsi="宋体" w:cs="宋体"/>
          <w:b/>
          <w:bCs/>
          <w:sz w:val="21"/>
          <w:szCs w:val="21"/>
          <w:highlight w:val="none"/>
          <w:u w:val="single"/>
          <w:lang w:eastAsia="zh-CN"/>
        </w:rPr>
        <w:t>供应商</w:t>
      </w:r>
      <w:r>
        <w:rPr>
          <w:rFonts w:hint="eastAsia" w:ascii="宋体" w:hAnsi="宋体" w:eastAsia="宋体" w:cs="宋体"/>
          <w:b/>
          <w:bCs/>
          <w:sz w:val="21"/>
          <w:szCs w:val="21"/>
          <w:highlight w:val="none"/>
          <w:u w:val="single"/>
        </w:rPr>
        <w:t>提供202</w:t>
      </w:r>
      <w:r>
        <w:rPr>
          <w:rFonts w:hint="eastAsia" w:ascii="宋体" w:hAnsi="宋体" w:cs="宋体"/>
          <w:b/>
          <w:bCs/>
          <w:sz w:val="21"/>
          <w:szCs w:val="21"/>
          <w:highlight w:val="none"/>
          <w:u w:val="single"/>
          <w:lang w:val="en-US" w:eastAsia="zh-CN"/>
        </w:rPr>
        <w:t>3</w:t>
      </w:r>
      <w:r>
        <w:rPr>
          <w:rFonts w:hint="eastAsia" w:ascii="宋体" w:hAnsi="宋体" w:eastAsia="宋体" w:cs="宋体"/>
          <w:b/>
          <w:bCs/>
          <w:sz w:val="21"/>
          <w:szCs w:val="21"/>
          <w:highlight w:val="none"/>
          <w:u w:val="single"/>
        </w:rPr>
        <w:t>年1月1日至今（以合同签订时间为准）同类项目合同2份。 应提供合同关键页（应包含但不限于合同签约主体名称、采购标的、签订合同时间、签约主体公章等关键信息）复印件并加盖</w:t>
      </w:r>
      <w:r>
        <w:rPr>
          <w:rFonts w:hint="eastAsia" w:ascii="宋体" w:hAnsi="宋体" w:cs="宋体"/>
          <w:b/>
          <w:bCs/>
          <w:sz w:val="21"/>
          <w:szCs w:val="21"/>
          <w:highlight w:val="none"/>
          <w:u w:val="single"/>
          <w:lang w:eastAsia="zh-CN"/>
        </w:rPr>
        <w:t>供应商</w:t>
      </w:r>
      <w:r>
        <w:rPr>
          <w:rFonts w:hint="eastAsia" w:ascii="宋体" w:hAnsi="宋体" w:eastAsia="宋体" w:cs="宋体"/>
          <w:b/>
          <w:bCs/>
          <w:sz w:val="21"/>
          <w:szCs w:val="21"/>
          <w:highlight w:val="none"/>
          <w:u w:val="single"/>
        </w:rPr>
        <w:t>公章。</w:t>
      </w:r>
    </w:p>
    <w:p w14:paraId="06BA91E5">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497E5F8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666F96B5">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73F0A07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1515C6C2">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47FEDB99">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350D519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62BF827D">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40AC086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6B406C53">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27AB73A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2B3A9C0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6F24D8D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4ACF8D70">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1E0F84B3">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2761404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5D0D7F59">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253C194D">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36CF45D0">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116DE5A8">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50C6311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4D37ABDE">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sz w:val="24"/>
          <w:szCs w:val="24"/>
          <w:highlight w:val="none"/>
          <w:lang w:eastAsia="zh-CN"/>
        </w:rPr>
      </w:pPr>
      <w:r>
        <w:rPr>
          <w:rFonts w:hint="eastAsia" w:ascii="宋体" w:hAnsi="宋体" w:eastAsia="宋体" w:cs="宋体"/>
          <w:b/>
          <w:bCs w:val="0"/>
          <w:spacing w:val="0"/>
          <w:kern w:val="2"/>
          <w:sz w:val="21"/>
          <w:szCs w:val="21"/>
          <w:highlight w:val="none"/>
          <w:lang w:val="en-US" w:eastAsia="zh-CN" w:bidi="ar-SA"/>
        </w:rPr>
        <w:t>3.</w:t>
      </w:r>
      <w:r>
        <w:rPr>
          <w:rFonts w:hint="eastAsia" w:ascii="宋体" w:hAnsi="宋体" w:cs="宋体"/>
          <w:b/>
          <w:bCs w:val="0"/>
          <w:spacing w:val="0"/>
          <w:kern w:val="2"/>
          <w:sz w:val="21"/>
          <w:szCs w:val="21"/>
          <w:highlight w:val="none"/>
          <w:lang w:val="en-US" w:eastAsia="zh-CN" w:bidi="ar-SA"/>
        </w:rPr>
        <w:t>4</w:t>
      </w:r>
      <w:r>
        <w:rPr>
          <w:rFonts w:hint="eastAsia" w:ascii="宋体" w:hAnsi="宋体" w:eastAsia="宋体" w:cs="宋体"/>
          <w:b/>
          <w:bCs/>
          <w:sz w:val="21"/>
          <w:szCs w:val="21"/>
          <w:highlight w:val="none"/>
          <w:lang w:eastAsia="zh-CN"/>
        </w:rPr>
        <w:t>递交响应文件的授权代表不是供应商法定代表人的，响应文件中需提供响应截止时间前6个月内任意1个月供应商为授权代表购买社保的证明文件复印件，并加盖供应商公章。</w:t>
      </w:r>
    </w:p>
    <w:p w14:paraId="58C8AD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p>
    <w:p w14:paraId="7F9E8D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p>
    <w:p w14:paraId="36BB0E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p>
    <w:p w14:paraId="334041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p>
    <w:p w14:paraId="3D34EA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p>
    <w:p w14:paraId="34122C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p>
    <w:p w14:paraId="3BA0B9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p>
    <w:p w14:paraId="554F6C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p>
    <w:p w14:paraId="69C627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p>
    <w:p w14:paraId="137DA2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p>
    <w:p w14:paraId="222748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p>
    <w:p w14:paraId="76C152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p>
    <w:p w14:paraId="1065CA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p>
    <w:p w14:paraId="13F60D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p>
    <w:p w14:paraId="540938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val="en-US" w:eastAsia="zh-CN"/>
        </w:rPr>
      </w:pPr>
    </w:p>
    <w:p w14:paraId="31AFCDD0">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sz w:val="21"/>
          <w:szCs w:val="21"/>
          <w:highlight w:val="none"/>
          <w:lang w:val="en-US" w:eastAsia="zh-CN"/>
        </w:rPr>
      </w:pPr>
    </w:p>
    <w:p w14:paraId="42F8C350">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3.5</w:t>
      </w:r>
      <w:r>
        <w:rPr>
          <w:rFonts w:hint="eastAsia" w:ascii="宋体" w:hAnsi="宋体" w:cs="仿宋"/>
          <w:b/>
          <w:highlight w:val="none"/>
        </w:rPr>
        <w:t>拟任执行管理及技术人员情况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14:paraId="76EA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noWrap w:val="0"/>
            <w:vAlign w:val="center"/>
          </w:tcPr>
          <w:p w14:paraId="75ADE295">
            <w:pPr>
              <w:jc w:val="center"/>
              <w:rPr>
                <w:rFonts w:ascii="宋体" w:hAnsi="宋体" w:cs="仿宋"/>
                <w:b/>
                <w:szCs w:val="21"/>
                <w:highlight w:val="none"/>
              </w:rPr>
            </w:pPr>
            <w:r>
              <w:rPr>
                <w:rFonts w:hint="eastAsia" w:ascii="宋体" w:hAnsi="宋体" w:cs="仿宋"/>
                <w:b/>
                <w:szCs w:val="21"/>
                <w:highlight w:val="none"/>
              </w:rPr>
              <w:t>职责分工</w:t>
            </w:r>
          </w:p>
        </w:tc>
        <w:tc>
          <w:tcPr>
            <w:tcW w:w="1541" w:type="dxa"/>
            <w:tcBorders>
              <w:top w:val="single" w:color="auto" w:sz="4" w:space="0"/>
              <w:left w:val="single" w:color="auto" w:sz="4" w:space="0"/>
              <w:bottom w:val="nil"/>
              <w:right w:val="single" w:color="auto" w:sz="4" w:space="0"/>
            </w:tcBorders>
            <w:shd w:val="clear" w:color="auto" w:fill="F3F3F3"/>
            <w:noWrap w:val="0"/>
            <w:vAlign w:val="center"/>
          </w:tcPr>
          <w:p w14:paraId="2FD2402A">
            <w:pPr>
              <w:jc w:val="center"/>
              <w:rPr>
                <w:rFonts w:ascii="宋体" w:hAnsi="宋体" w:cs="仿宋"/>
                <w:b/>
                <w:szCs w:val="21"/>
                <w:highlight w:val="none"/>
              </w:rPr>
            </w:pPr>
            <w:r>
              <w:rPr>
                <w:rFonts w:hint="eastAsia" w:ascii="宋体" w:hAnsi="宋体" w:cs="仿宋"/>
                <w:b/>
                <w:szCs w:val="21"/>
                <w:highlight w:val="none"/>
              </w:rPr>
              <w:t>姓名</w:t>
            </w:r>
          </w:p>
        </w:tc>
        <w:tc>
          <w:tcPr>
            <w:tcW w:w="963" w:type="dxa"/>
            <w:tcBorders>
              <w:top w:val="single" w:color="auto" w:sz="4" w:space="0"/>
              <w:left w:val="single" w:color="auto" w:sz="4" w:space="0"/>
              <w:bottom w:val="nil"/>
            </w:tcBorders>
            <w:shd w:val="clear" w:color="auto" w:fill="F3F3F3"/>
            <w:noWrap w:val="0"/>
            <w:vAlign w:val="center"/>
          </w:tcPr>
          <w:p w14:paraId="6CAFABE6">
            <w:pPr>
              <w:jc w:val="center"/>
              <w:rPr>
                <w:rFonts w:ascii="宋体" w:hAnsi="宋体" w:cs="仿宋"/>
                <w:b/>
                <w:szCs w:val="21"/>
                <w:highlight w:val="none"/>
              </w:rPr>
            </w:pPr>
            <w:r>
              <w:rPr>
                <w:rFonts w:hint="eastAsia" w:ascii="宋体" w:hAnsi="宋体" w:cs="仿宋"/>
                <w:b/>
                <w:szCs w:val="21"/>
                <w:highlight w:val="none"/>
              </w:rPr>
              <w:t>现职务</w:t>
            </w:r>
          </w:p>
        </w:tc>
        <w:tc>
          <w:tcPr>
            <w:tcW w:w="3000" w:type="dxa"/>
            <w:tcBorders>
              <w:top w:val="single" w:color="auto" w:sz="4" w:space="0"/>
              <w:bottom w:val="nil"/>
            </w:tcBorders>
            <w:shd w:val="clear" w:color="auto" w:fill="F3F3F3"/>
            <w:noWrap w:val="0"/>
            <w:vAlign w:val="center"/>
          </w:tcPr>
          <w:p w14:paraId="54BD1418">
            <w:pPr>
              <w:jc w:val="left"/>
              <w:rPr>
                <w:rFonts w:ascii="宋体" w:hAnsi="宋体" w:cs="仿宋"/>
                <w:b/>
                <w:szCs w:val="21"/>
                <w:highlight w:val="none"/>
              </w:rPr>
            </w:pPr>
            <w:r>
              <w:rPr>
                <w:rFonts w:hint="eastAsia" w:ascii="宋体" w:hAnsi="宋体" w:cs="仿宋"/>
                <w:b/>
                <w:szCs w:val="21"/>
                <w:highlight w:val="none"/>
              </w:rPr>
              <w:t>曾主持/参与的同类项目经历</w:t>
            </w:r>
          </w:p>
        </w:tc>
        <w:tc>
          <w:tcPr>
            <w:tcW w:w="772" w:type="dxa"/>
            <w:tcBorders>
              <w:top w:val="single" w:color="auto" w:sz="4" w:space="0"/>
              <w:bottom w:val="nil"/>
            </w:tcBorders>
            <w:shd w:val="clear" w:color="auto" w:fill="F3F3F3"/>
            <w:noWrap w:val="0"/>
            <w:vAlign w:val="center"/>
          </w:tcPr>
          <w:p w14:paraId="5B6B8B23">
            <w:pPr>
              <w:jc w:val="center"/>
              <w:rPr>
                <w:rFonts w:ascii="宋体" w:hAnsi="宋体" w:cs="仿宋"/>
                <w:b/>
                <w:szCs w:val="21"/>
                <w:highlight w:val="none"/>
              </w:rPr>
            </w:pPr>
            <w:r>
              <w:rPr>
                <w:rFonts w:hint="eastAsia" w:ascii="宋体" w:hAnsi="宋体" w:cs="仿宋"/>
                <w:b/>
                <w:szCs w:val="21"/>
                <w:highlight w:val="none"/>
              </w:rPr>
              <w:t>职称</w:t>
            </w:r>
          </w:p>
        </w:tc>
        <w:tc>
          <w:tcPr>
            <w:tcW w:w="772" w:type="dxa"/>
            <w:tcBorders>
              <w:top w:val="single" w:color="auto" w:sz="4" w:space="0"/>
              <w:bottom w:val="nil"/>
              <w:right w:val="single" w:color="auto" w:sz="4" w:space="0"/>
            </w:tcBorders>
            <w:shd w:val="clear" w:color="auto" w:fill="F3F3F3"/>
            <w:noWrap w:val="0"/>
            <w:vAlign w:val="center"/>
          </w:tcPr>
          <w:p w14:paraId="2D509EEE">
            <w:pPr>
              <w:jc w:val="center"/>
              <w:rPr>
                <w:rFonts w:ascii="宋体" w:hAnsi="宋体" w:cs="仿宋"/>
                <w:b/>
                <w:szCs w:val="21"/>
                <w:highlight w:val="none"/>
              </w:rPr>
            </w:pPr>
            <w:r>
              <w:rPr>
                <w:rFonts w:hint="eastAsia" w:ascii="宋体" w:hAnsi="宋体" w:cs="仿宋"/>
                <w:b/>
                <w:szCs w:val="21"/>
                <w:highlight w:val="none"/>
              </w:rPr>
              <w:t>专业工龄</w:t>
            </w:r>
          </w:p>
        </w:tc>
        <w:tc>
          <w:tcPr>
            <w:tcW w:w="1734" w:type="dxa"/>
            <w:tcBorders>
              <w:top w:val="single" w:color="auto" w:sz="4" w:space="0"/>
              <w:bottom w:val="nil"/>
              <w:right w:val="single" w:color="auto" w:sz="4" w:space="0"/>
            </w:tcBorders>
            <w:shd w:val="clear" w:color="auto" w:fill="F3F3F3"/>
            <w:noWrap w:val="0"/>
            <w:vAlign w:val="center"/>
          </w:tcPr>
          <w:p w14:paraId="3B07B675">
            <w:pPr>
              <w:jc w:val="center"/>
              <w:rPr>
                <w:rFonts w:ascii="宋体" w:hAnsi="宋体" w:cs="仿宋"/>
                <w:b/>
                <w:szCs w:val="21"/>
                <w:highlight w:val="none"/>
              </w:rPr>
            </w:pPr>
            <w:r>
              <w:rPr>
                <w:rFonts w:hint="eastAsia" w:ascii="宋体" w:hAnsi="宋体" w:cs="仿宋"/>
                <w:b/>
                <w:szCs w:val="21"/>
                <w:highlight w:val="none"/>
              </w:rPr>
              <w:t>联系电话/手机</w:t>
            </w:r>
          </w:p>
        </w:tc>
      </w:tr>
      <w:tr w14:paraId="49A7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noWrap w:val="0"/>
            <w:vAlign w:val="center"/>
          </w:tcPr>
          <w:p w14:paraId="042F7158">
            <w:pPr>
              <w:rPr>
                <w:rFonts w:ascii="宋体" w:hAnsi="宋体" w:cs="仿宋"/>
                <w:szCs w:val="21"/>
                <w:highlight w:val="none"/>
              </w:rPr>
            </w:pPr>
            <w:r>
              <w:rPr>
                <w:rFonts w:hint="eastAsia" w:ascii="宋体" w:hAnsi="宋体" w:cs="仿宋"/>
                <w:szCs w:val="21"/>
                <w:highlight w:val="none"/>
              </w:rPr>
              <w:t>总负责人</w:t>
            </w:r>
          </w:p>
        </w:tc>
        <w:tc>
          <w:tcPr>
            <w:tcW w:w="1541" w:type="dxa"/>
            <w:tcBorders>
              <w:top w:val="single" w:color="auto" w:sz="4" w:space="0"/>
              <w:left w:val="single" w:color="auto" w:sz="4" w:space="0"/>
              <w:bottom w:val="nil"/>
              <w:right w:val="single" w:color="auto" w:sz="4" w:space="0"/>
            </w:tcBorders>
            <w:noWrap w:val="0"/>
            <w:vAlign w:val="center"/>
          </w:tcPr>
          <w:p w14:paraId="4E30E1B4">
            <w:pPr>
              <w:ind w:firstLine="480"/>
              <w:jc w:val="center"/>
              <w:rPr>
                <w:rFonts w:ascii="宋体" w:hAnsi="宋体" w:cs="仿宋"/>
                <w:szCs w:val="21"/>
                <w:highlight w:val="none"/>
              </w:rPr>
            </w:pPr>
          </w:p>
        </w:tc>
        <w:tc>
          <w:tcPr>
            <w:tcW w:w="963" w:type="dxa"/>
            <w:tcBorders>
              <w:top w:val="single" w:color="auto" w:sz="4" w:space="0"/>
              <w:left w:val="single" w:color="auto" w:sz="4" w:space="0"/>
              <w:bottom w:val="nil"/>
            </w:tcBorders>
            <w:noWrap w:val="0"/>
            <w:vAlign w:val="center"/>
          </w:tcPr>
          <w:p w14:paraId="37BF3213">
            <w:pPr>
              <w:ind w:firstLine="480"/>
              <w:jc w:val="center"/>
              <w:rPr>
                <w:rFonts w:ascii="宋体" w:hAnsi="宋体" w:cs="仿宋"/>
                <w:szCs w:val="21"/>
                <w:highlight w:val="none"/>
              </w:rPr>
            </w:pPr>
          </w:p>
        </w:tc>
        <w:tc>
          <w:tcPr>
            <w:tcW w:w="3000" w:type="dxa"/>
            <w:tcBorders>
              <w:top w:val="single" w:color="auto" w:sz="4" w:space="0"/>
              <w:bottom w:val="nil"/>
            </w:tcBorders>
            <w:noWrap w:val="0"/>
            <w:vAlign w:val="center"/>
          </w:tcPr>
          <w:p w14:paraId="507D46D4">
            <w:pPr>
              <w:pStyle w:val="32"/>
              <w:keepNext w:val="0"/>
              <w:adjustRightInd/>
              <w:spacing w:before="0" w:after="0" w:line="240" w:lineRule="auto"/>
              <w:ind w:firstLine="420"/>
              <w:textAlignment w:val="auto"/>
              <w:rPr>
                <w:rFonts w:ascii="宋体" w:hAnsi="宋体" w:cs="仿宋"/>
                <w:spacing w:val="0"/>
                <w:kern w:val="2"/>
                <w:sz w:val="21"/>
                <w:szCs w:val="21"/>
                <w:highlight w:val="none"/>
              </w:rPr>
            </w:pPr>
          </w:p>
        </w:tc>
        <w:tc>
          <w:tcPr>
            <w:tcW w:w="772" w:type="dxa"/>
            <w:tcBorders>
              <w:top w:val="single" w:color="auto" w:sz="4" w:space="0"/>
              <w:bottom w:val="nil"/>
            </w:tcBorders>
            <w:noWrap w:val="0"/>
            <w:vAlign w:val="center"/>
          </w:tcPr>
          <w:p w14:paraId="6A270FD6">
            <w:pPr>
              <w:ind w:firstLine="480"/>
              <w:jc w:val="center"/>
              <w:rPr>
                <w:rFonts w:ascii="宋体" w:hAnsi="宋体" w:cs="仿宋"/>
                <w:szCs w:val="21"/>
                <w:highlight w:val="none"/>
              </w:rPr>
            </w:pPr>
          </w:p>
        </w:tc>
        <w:tc>
          <w:tcPr>
            <w:tcW w:w="772" w:type="dxa"/>
            <w:tcBorders>
              <w:top w:val="single" w:color="auto" w:sz="4" w:space="0"/>
              <w:bottom w:val="nil"/>
              <w:right w:val="single" w:color="auto" w:sz="4" w:space="0"/>
            </w:tcBorders>
            <w:noWrap w:val="0"/>
            <w:vAlign w:val="center"/>
          </w:tcPr>
          <w:p w14:paraId="1D2EA186">
            <w:pPr>
              <w:ind w:firstLine="480"/>
              <w:jc w:val="center"/>
              <w:rPr>
                <w:rFonts w:ascii="宋体" w:hAnsi="宋体" w:cs="仿宋"/>
                <w:szCs w:val="21"/>
                <w:highlight w:val="none"/>
              </w:rPr>
            </w:pPr>
          </w:p>
        </w:tc>
        <w:tc>
          <w:tcPr>
            <w:tcW w:w="1734" w:type="dxa"/>
            <w:tcBorders>
              <w:top w:val="single" w:color="auto" w:sz="4" w:space="0"/>
              <w:bottom w:val="nil"/>
              <w:right w:val="single" w:color="auto" w:sz="4" w:space="0"/>
            </w:tcBorders>
            <w:noWrap w:val="0"/>
            <w:vAlign w:val="center"/>
          </w:tcPr>
          <w:p w14:paraId="14B4EED4">
            <w:pPr>
              <w:ind w:firstLine="480"/>
              <w:jc w:val="center"/>
              <w:rPr>
                <w:rFonts w:ascii="宋体" w:hAnsi="宋体" w:cs="仿宋"/>
                <w:szCs w:val="21"/>
                <w:highlight w:val="none"/>
              </w:rPr>
            </w:pPr>
          </w:p>
        </w:tc>
      </w:tr>
      <w:tr w14:paraId="2A72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noWrap w:val="0"/>
            <w:vAlign w:val="center"/>
          </w:tcPr>
          <w:p w14:paraId="73D29DC6">
            <w:pPr>
              <w:rPr>
                <w:rFonts w:ascii="宋体" w:hAnsi="宋体" w:cs="仿宋"/>
                <w:szCs w:val="21"/>
                <w:highlight w:val="none"/>
              </w:rPr>
            </w:pPr>
            <w:r>
              <w:rPr>
                <w:rFonts w:hint="eastAsia" w:ascii="宋体" w:hAnsi="宋体" w:cs="仿宋"/>
                <w:szCs w:val="21"/>
                <w:highlight w:val="none"/>
              </w:rPr>
              <w:t>其他主要技术人员</w:t>
            </w:r>
          </w:p>
        </w:tc>
        <w:tc>
          <w:tcPr>
            <w:tcW w:w="1541" w:type="dxa"/>
            <w:tcBorders>
              <w:left w:val="single" w:color="auto" w:sz="4" w:space="0"/>
              <w:right w:val="single" w:color="auto" w:sz="4" w:space="0"/>
            </w:tcBorders>
            <w:noWrap w:val="0"/>
            <w:vAlign w:val="center"/>
          </w:tcPr>
          <w:p w14:paraId="7A7C62AD">
            <w:pPr>
              <w:ind w:firstLine="480"/>
              <w:jc w:val="center"/>
              <w:rPr>
                <w:rFonts w:ascii="宋体" w:hAnsi="宋体" w:cs="仿宋"/>
                <w:szCs w:val="21"/>
                <w:highlight w:val="none"/>
              </w:rPr>
            </w:pPr>
          </w:p>
        </w:tc>
        <w:tc>
          <w:tcPr>
            <w:tcW w:w="963" w:type="dxa"/>
            <w:tcBorders>
              <w:left w:val="single" w:color="auto" w:sz="4" w:space="0"/>
            </w:tcBorders>
            <w:noWrap w:val="0"/>
            <w:vAlign w:val="center"/>
          </w:tcPr>
          <w:p w14:paraId="6F281F05">
            <w:pPr>
              <w:ind w:firstLine="480"/>
              <w:jc w:val="center"/>
              <w:rPr>
                <w:rFonts w:ascii="宋体" w:hAnsi="宋体" w:cs="仿宋"/>
                <w:szCs w:val="21"/>
                <w:highlight w:val="none"/>
              </w:rPr>
            </w:pPr>
          </w:p>
        </w:tc>
        <w:tc>
          <w:tcPr>
            <w:tcW w:w="3000" w:type="dxa"/>
            <w:noWrap w:val="0"/>
            <w:vAlign w:val="center"/>
          </w:tcPr>
          <w:p w14:paraId="35A63B38">
            <w:pPr>
              <w:ind w:firstLine="480"/>
              <w:jc w:val="center"/>
              <w:rPr>
                <w:rFonts w:ascii="宋体" w:hAnsi="宋体" w:cs="仿宋"/>
                <w:szCs w:val="21"/>
                <w:highlight w:val="none"/>
              </w:rPr>
            </w:pPr>
          </w:p>
        </w:tc>
        <w:tc>
          <w:tcPr>
            <w:tcW w:w="772" w:type="dxa"/>
            <w:noWrap w:val="0"/>
            <w:vAlign w:val="center"/>
          </w:tcPr>
          <w:p w14:paraId="0E0DC34D">
            <w:pPr>
              <w:ind w:firstLine="480"/>
              <w:jc w:val="center"/>
              <w:rPr>
                <w:rFonts w:ascii="宋体" w:hAnsi="宋体" w:cs="仿宋"/>
                <w:szCs w:val="21"/>
                <w:highlight w:val="none"/>
              </w:rPr>
            </w:pPr>
          </w:p>
        </w:tc>
        <w:tc>
          <w:tcPr>
            <w:tcW w:w="772" w:type="dxa"/>
            <w:tcBorders>
              <w:right w:val="single" w:color="auto" w:sz="4" w:space="0"/>
            </w:tcBorders>
            <w:noWrap w:val="0"/>
            <w:vAlign w:val="center"/>
          </w:tcPr>
          <w:p w14:paraId="74F6065D">
            <w:pPr>
              <w:ind w:firstLine="480"/>
              <w:jc w:val="center"/>
              <w:rPr>
                <w:rFonts w:ascii="宋体" w:hAnsi="宋体" w:cs="仿宋"/>
                <w:szCs w:val="21"/>
                <w:highlight w:val="none"/>
              </w:rPr>
            </w:pPr>
          </w:p>
        </w:tc>
        <w:tc>
          <w:tcPr>
            <w:tcW w:w="1734" w:type="dxa"/>
            <w:tcBorders>
              <w:right w:val="single" w:color="auto" w:sz="4" w:space="0"/>
            </w:tcBorders>
            <w:noWrap w:val="0"/>
            <w:vAlign w:val="center"/>
          </w:tcPr>
          <w:p w14:paraId="592EAB22">
            <w:pPr>
              <w:ind w:firstLine="480"/>
              <w:jc w:val="center"/>
              <w:rPr>
                <w:rFonts w:ascii="宋体" w:hAnsi="宋体" w:cs="仿宋"/>
                <w:szCs w:val="21"/>
                <w:highlight w:val="none"/>
              </w:rPr>
            </w:pPr>
          </w:p>
        </w:tc>
      </w:tr>
      <w:tr w14:paraId="41D2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14:paraId="54D71AB1">
            <w:pPr>
              <w:ind w:firstLine="480"/>
              <w:rPr>
                <w:rFonts w:ascii="宋体" w:hAnsi="宋体" w:cs="仿宋"/>
                <w:szCs w:val="21"/>
                <w:highlight w:val="none"/>
              </w:rPr>
            </w:pPr>
          </w:p>
        </w:tc>
        <w:tc>
          <w:tcPr>
            <w:tcW w:w="1541" w:type="dxa"/>
            <w:tcBorders>
              <w:left w:val="single" w:color="auto" w:sz="4" w:space="0"/>
              <w:right w:val="single" w:color="auto" w:sz="4" w:space="0"/>
            </w:tcBorders>
            <w:noWrap w:val="0"/>
            <w:vAlign w:val="center"/>
          </w:tcPr>
          <w:p w14:paraId="61FD3F39">
            <w:pPr>
              <w:ind w:firstLine="480"/>
              <w:jc w:val="center"/>
              <w:rPr>
                <w:rFonts w:ascii="宋体" w:hAnsi="宋体" w:cs="仿宋"/>
                <w:szCs w:val="21"/>
                <w:highlight w:val="none"/>
              </w:rPr>
            </w:pPr>
          </w:p>
        </w:tc>
        <w:tc>
          <w:tcPr>
            <w:tcW w:w="963" w:type="dxa"/>
            <w:tcBorders>
              <w:left w:val="single" w:color="auto" w:sz="4" w:space="0"/>
            </w:tcBorders>
            <w:noWrap w:val="0"/>
            <w:vAlign w:val="center"/>
          </w:tcPr>
          <w:p w14:paraId="3D8EA5CD">
            <w:pPr>
              <w:ind w:firstLine="480"/>
              <w:jc w:val="center"/>
              <w:rPr>
                <w:rFonts w:ascii="宋体" w:hAnsi="宋体" w:cs="仿宋"/>
                <w:szCs w:val="21"/>
                <w:highlight w:val="none"/>
              </w:rPr>
            </w:pPr>
          </w:p>
        </w:tc>
        <w:tc>
          <w:tcPr>
            <w:tcW w:w="3000" w:type="dxa"/>
            <w:noWrap w:val="0"/>
            <w:vAlign w:val="center"/>
          </w:tcPr>
          <w:p w14:paraId="3508791F">
            <w:pPr>
              <w:ind w:firstLine="480"/>
              <w:jc w:val="center"/>
              <w:rPr>
                <w:rFonts w:ascii="宋体" w:hAnsi="宋体" w:cs="仿宋"/>
                <w:szCs w:val="21"/>
                <w:highlight w:val="none"/>
              </w:rPr>
            </w:pPr>
          </w:p>
        </w:tc>
        <w:tc>
          <w:tcPr>
            <w:tcW w:w="772" w:type="dxa"/>
            <w:noWrap w:val="0"/>
            <w:vAlign w:val="center"/>
          </w:tcPr>
          <w:p w14:paraId="6D213FAC">
            <w:pPr>
              <w:ind w:firstLine="480"/>
              <w:jc w:val="center"/>
              <w:rPr>
                <w:rFonts w:ascii="宋体" w:hAnsi="宋体" w:cs="仿宋"/>
                <w:szCs w:val="21"/>
                <w:highlight w:val="none"/>
              </w:rPr>
            </w:pPr>
          </w:p>
        </w:tc>
        <w:tc>
          <w:tcPr>
            <w:tcW w:w="772" w:type="dxa"/>
            <w:tcBorders>
              <w:right w:val="single" w:color="auto" w:sz="4" w:space="0"/>
            </w:tcBorders>
            <w:noWrap w:val="0"/>
            <w:vAlign w:val="center"/>
          </w:tcPr>
          <w:p w14:paraId="645307EA">
            <w:pPr>
              <w:ind w:firstLine="480"/>
              <w:jc w:val="center"/>
              <w:rPr>
                <w:rFonts w:ascii="宋体" w:hAnsi="宋体" w:cs="仿宋"/>
                <w:szCs w:val="21"/>
                <w:highlight w:val="none"/>
              </w:rPr>
            </w:pPr>
          </w:p>
        </w:tc>
        <w:tc>
          <w:tcPr>
            <w:tcW w:w="1734" w:type="dxa"/>
            <w:tcBorders>
              <w:right w:val="single" w:color="auto" w:sz="4" w:space="0"/>
            </w:tcBorders>
            <w:noWrap w:val="0"/>
            <w:vAlign w:val="center"/>
          </w:tcPr>
          <w:p w14:paraId="7A69D658">
            <w:pPr>
              <w:ind w:firstLine="480"/>
              <w:jc w:val="center"/>
              <w:rPr>
                <w:rFonts w:ascii="宋体" w:hAnsi="宋体" w:cs="仿宋"/>
                <w:szCs w:val="21"/>
                <w:highlight w:val="none"/>
              </w:rPr>
            </w:pPr>
          </w:p>
        </w:tc>
      </w:tr>
      <w:tr w14:paraId="7C0B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14:paraId="2F783889">
            <w:pPr>
              <w:ind w:firstLine="480"/>
              <w:rPr>
                <w:rFonts w:ascii="宋体" w:hAnsi="宋体" w:cs="仿宋"/>
                <w:szCs w:val="21"/>
                <w:highlight w:val="none"/>
              </w:rPr>
            </w:pPr>
          </w:p>
        </w:tc>
        <w:tc>
          <w:tcPr>
            <w:tcW w:w="1541" w:type="dxa"/>
            <w:tcBorders>
              <w:left w:val="single" w:color="auto" w:sz="4" w:space="0"/>
              <w:right w:val="single" w:color="auto" w:sz="4" w:space="0"/>
            </w:tcBorders>
            <w:noWrap w:val="0"/>
            <w:vAlign w:val="center"/>
          </w:tcPr>
          <w:p w14:paraId="56C76981">
            <w:pPr>
              <w:ind w:firstLine="480"/>
              <w:jc w:val="center"/>
              <w:rPr>
                <w:rFonts w:ascii="宋体" w:hAnsi="宋体" w:cs="仿宋"/>
                <w:szCs w:val="21"/>
                <w:highlight w:val="none"/>
              </w:rPr>
            </w:pPr>
          </w:p>
        </w:tc>
        <w:tc>
          <w:tcPr>
            <w:tcW w:w="963" w:type="dxa"/>
            <w:tcBorders>
              <w:left w:val="single" w:color="auto" w:sz="4" w:space="0"/>
            </w:tcBorders>
            <w:noWrap w:val="0"/>
            <w:vAlign w:val="center"/>
          </w:tcPr>
          <w:p w14:paraId="22256280">
            <w:pPr>
              <w:ind w:firstLine="480"/>
              <w:jc w:val="center"/>
              <w:rPr>
                <w:rFonts w:ascii="宋体" w:hAnsi="宋体" w:cs="仿宋"/>
                <w:szCs w:val="21"/>
                <w:highlight w:val="none"/>
              </w:rPr>
            </w:pPr>
          </w:p>
        </w:tc>
        <w:tc>
          <w:tcPr>
            <w:tcW w:w="3000" w:type="dxa"/>
            <w:noWrap w:val="0"/>
            <w:vAlign w:val="center"/>
          </w:tcPr>
          <w:p w14:paraId="007C7323">
            <w:pPr>
              <w:ind w:firstLine="480"/>
              <w:jc w:val="center"/>
              <w:rPr>
                <w:rFonts w:ascii="宋体" w:hAnsi="宋体" w:cs="仿宋"/>
                <w:szCs w:val="21"/>
                <w:highlight w:val="none"/>
              </w:rPr>
            </w:pPr>
          </w:p>
        </w:tc>
        <w:tc>
          <w:tcPr>
            <w:tcW w:w="772" w:type="dxa"/>
            <w:noWrap w:val="0"/>
            <w:vAlign w:val="center"/>
          </w:tcPr>
          <w:p w14:paraId="4255FB01">
            <w:pPr>
              <w:ind w:firstLine="480"/>
              <w:jc w:val="center"/>
              <w:rPr>
                <w:rFonts w:ascii="宋体" w:hAnsi="宋体" w:cs="仿宋"/>
                <w:szCs w:val="21"/>
                <w:highlight w:val="none"/>
              </w:rPr>
            </w:pPr>
          </w:p>
        </w:tc>
        <w:tc>
          <w:tcPr>
            <w:tcW w:w="772" w:type="dxa"/>
            <w:tcBorders>
              <w:right w:val="single" w:color="auto" w:sz="4" w:space="0"/>
            </w:tcBorders>
            <w:noWrap w:val="0"/>
            <w:vAlign w:val="center"/>
          </w:tcPr>
          <w:p w14:paraId="64C65D0C">
            <w:pPr>
              <w:ind w:firstLine="480"/>
              <w:jc w:val="center"/>
              <w:rPr>
                <w:rFonts w:ascii="宋体" w:hAnsi="宋体" w:cs="仿宋"/>
                <w:szCs w:val="21"/>
                <w:highlight w:val="none"/>
              </w:rPr>
            </w:pPr>
          </w:p>
        </w:tc>
        <w:tc>
          <w:tcPr>
            <w:tcW w:w="1734" w:type="dxa"/>
            <w:tcBorders>
              <w:right w:val="single" w:color="auto" w:sz="4" w:space="0"/>
            </w:tcBorders>
            <w:noWrap w:val="0"/>
            <w:vAlign w:val="center"/>
          </w:tcPr>
          <w:p w14:paraId="5137EF7F">
            <w:pPr>
              <w:ind w:firstLine="480"/>
              <w:jc w:val="center"/>
              <w:rPr>
                <w:rFonts w:ascii="宋体" w:hAnsi="宋体" w:cs="仿宋"/>
                <w:szCs w:val="21"/>
                <w:highlight w:val="none"/>
              </w:rPr>
            </w:pPr>
          </w:p>
        </w:tc>
      </w:tr>
      <w:tr w14:paraId="2B1B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14:paraId="3EB741FB">
            <w:pPr>
              <w:ind w:firstLine="480"/>
              <w:jc w:val="center"/>
              <w:rPr>
                <w:rFonts w:ascii="宋体" w:hAnsi="宋体" w:cs="仿宋"/>
                <w:szCs w:val="21"/>
                <w:highlight w:val="none"/>
              </w:rPr>
            </w:pPr>
          </w:p>
        </w:tc>
        <w:tc>
          <w:tcPr>
            <w:tcW w:w="1541" w:type="dxa"/>
            <w:tcBorders>
              <w:left w:val="single" w:color="auto" w:sz="4" w:space="0"/>
              <w:right w:val="single" w:color="auto" w:sz="4" w:space="0"/>
            </w:tcBorders>
            <w:noWrap w:val="0"/>
            <w:vAlign w:val="center"/>
          </w:tcPr>
          <w:p w14:paraId="24E0707D">
            <w:pPr>
              <w:ind w:firstLine="480"/>
              <w:jc w:val="center"/>
              <w:rPr>
                <w:rFonts w:ascii="宋体" w:hAnsi="宋体" w:cs="仿宋"/>
                <w:szCs w:val="21"/>
                <w:highlight w:val="none"/>
              </w:rPr>
            </w:pPr>
          </w:p>
        </w:tc>
        <w:tc>
          <w:tcPr>
            <w:tcW w:w="963" w:type="dxa"/>
            <w:tcBorders>
              <w:left w:val="single" w:color="auto" w:sz="4" w:space="0"/>
            </w:tcBorders>
            <w:noWrap w:val="0"/>
            <w:vAlign w:val="center"/>
          </w:tcPr>
          <w:p w14:paraId="54A6EA59">
            <w:pPr>
              <w:ind w:firstLine="480"/>
              <w:jc w:val="center"/>
              <w:rPr>
                <w:rFonts w:ascii="宋体" w:hAnsi="宋体" w:cs="仿宋"/>
                <w:szCs w:val="21"/>
                <w:highlight w:val="none"/>
              </w:rPr>
            </w:pPr>
          </w:p>
        </w:tc>
        <w:tc>
          <w:tcPr>
            <w:tcW w:w="3000" w:type="dxa"/>
            <w:noWrap w:val="0"/>
            <w:vAlign w:val="center"/>
          </w:tcPr>
          <w:p w14:paraId="3032AAAE">
            <w:pPr>
              <w:ind w:firstLine="480"/>
              <w:jc w:val="center"/>
              <w:rPr>
                <w:rFonts w:ascii="宋体" w:hAnsi="宋体" w:cs="仿宋"/>
                <w:szCs w:val="21"/>
                <w:highlight w:val="none"/>
              </w:rPr>
            </w:pPr>
          </w:p>
        </w:tc>
        <w:tc>
          <w:tcPr>
            <w:tcW w:w="772" w:type="dxa"/>
            <w:noWrap w:val="0"/>
            <w:vAlign w:val="center"/>
          </w:tcPr>
          <w:p w14:paraId="17FDD031">
            <w:pPr>
              <w:ind w:firstLine="480"/>
              <w:jc w:val="center"/>
              <w:rPr>
                <w:rFonts w:ascii="宋体" w:hAnsi="宋体" w:cs="仿宋"/>
                <w:szCs w:val="21"/>
                <w:highlight w:val="none"/>
              </w:rPr>
            </w:pPr>
          </w:p>
        </w:tc>
        <w:tc>
          <w:tcPr>
            <w:tcW w:w="772" w:type="dxa"/>
            <w:tcBorders>
              <w:right w:val="single" w:color="auto" w:sz="4" w:space="0"/>
            </w:tcBorders>
            <w:noWrap w:val="0"/>
            <w:vAlign w:val="center"/>
          </w:tcPr>
          <w:p w14:paraId="330E3008">
            <w:pPr>
              <w:ind w:firstLine="480"/>
              <w:jc w:val="center"/>
              <w:rPr>
                <w:rFonts w:ascii="宋体" w:hAnsi="宋体" w:cs="仿宋"/>
                <w:szCs w:val="21"/>
                <w:highlight w:val="none"/>
              </w:rPr>
            </w:pPr>
          </w:p>
        </w:tc>
        <w:tc>
          <w:tcPr>
            <w:tcW w:w="1734" w:type="dxa"/>
            <w:tcBorders>
              <w:right w:val="single" w:color="auto" w:sz="4" w:space="0"/>
            </w:tcBorders>
            <w:noWrap w:val="0"/>
            <w:vAlign w:val="center"/>
          </w:tcPr>
          <w:p w14:paraId="00AA1241">
            <w:pPr>
              <w:ind w:firstLine="480"/>
              <w:jc w:val="center"/>
              <w:rPr>
                <w:rFonts w:ascii="宋体" w:hAnsi="宋体" w:cs="仿宋"/>
                <w:szCs w:val="21"/>
                <w:highlight w:val="none"/>
              </w:rPr>
            </w:pPr>
          </w:p>
        </w:tc>
      </w:tr>
      <w:tr w14:paraId="25C4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14:paraId="31B73AF0">
            <w:pPr>
              <w:ind w:firstLine="480"/>
              <w:jc w:val="center"/>
              <w:rPr>
                <w:rFonts w:ascii="宋体" w:hAnsi="宋体" w:cs="仿宋"/>
                <w:szCs w:val="21"/>
                <w:highlight w:val="none"/>
              </w:rPr>
            </w:pPr>
          </w:p>
        </w:tc>
        <w:tc>
          <w:tcPr>
            <w:tcW w:w="1541" w:type="dxa"/>
            <w:tcBorders>
              <w:left w:val="single" w:color="auto" w:sz="4" w:space="0"/>
              <w:right w:val="single" w:color="auto" w:sz="4" w:space="0"/>
            </w:tcBorders>
            <w:noWrap w:val="0"/>
            <w:vAlign w:val="center"/>
          </w:tcPr>
          <w:p w14:paraId="20AD760B">
            <w:pPr>
              <w:ind w:firstLine="480"/>
              <w:jc w:val="center"/>
              <w:rPr>
                <w:rFonts w:ascii="宋体" w:hAnsi="宋体" w:cs="仿宋"/>
                <w:szCs w:val="21"/>
                <w:highlight w:val="none"/>
              </w:rPr>
            </w:pPr>
            <w:r>
              <w:rPr>
                <w:rFonts w:hint="eastAsia" w:ascii="宋体" w:hAnsi="宋体" w:cs="仿宋"/>
                <w:szCs w:val="21"/>
                <w:highlight w:val="none"/>
              </w:rPr>
              <w:t>…</w:t>
            </w:r>
          </w:p>
        </w:tc>
        <w:tc>
          <w:tcPr>
            <w:tcW w:w="963" w:type="dxa"/>
            <w:tcBorders>
              <w:left w:val="single" w:color="auto" w:sz="4" w:space="0"/>
            </w:tcBorders>
            <w:noWrap w:val="0"/>
            <w:vAlign w:val="center"/>
          </w:tcPr>
          <w:p w14:paraId="6AE78607">
            <w:pPr>
              <w:ind w:firstLine="480"/>
              <w:jc w:val="center"/>
              <w:rPr>
                <w:rFonts w:ascii="宋体" w:hAnsi="宋体" w:cs="仿宋"/>
                <w:szCs w:val="21"/>
                <w:highlight w:val="none"/>
              </w:rPr>
            </w:pPr>
          </w:p>
        </w:tc>
        <w:tc>
          <w:tcPr>
            <w:tcW w:w="3000" w:type="dxa"/>
            <w:noWrap w:val="0"/>
            <w:vAlign w:val="center"/>
          </w:tcPr>
          <w:p w14:paraId="2A20BDFB">
            <w:pPr>
              <w:ind w:firstLine="480"/>
              <w:jc w:val="center"/>
              <w:rPr>
                <w:rFonts w:ascii="宋体" w:hAnsi="宋体" w:cs="仿宋"/>
                <w:szCs w:val="21"/>
                <w:highlight w:val="none"/>
              </w:rPr>
            </w:pPr>
          </w:p>
        </w:tc>
        <w:tc>
          <w:tcPr>
            <w:tcW w:w="772" w:type="dxa"/>
            <w:noWrap w:val="0"/>
            <w:vAlign w:val="center"/>
          </w:tcPr>
          <w:p w14:paraId="324EF5AA">
            <w:pPr>
              <w:ind w:firstLine="480"/>
              <w:jc w:val="center"/>
              <w:rPr>
                <w:rFonts w:ascii="宋体" w:hAnsi="宋体" w:cs="仿宋"/>
                <w:szCs w:val="21"/>
                <w:highlight w:val="none"/>
              </w:rPr>
            </w:pPr>
          </w:p>
        </w:tc>
        <w:tc>
          <w:tcPr>
            <w:tcW w:w="772" w:type="dxa"/>
            <w:tcBorders>
              <w:right w:val="single" w:color="auto" w:sz="4" w:space="0"/>
            </w:tcBorders>
            <w:noWrap w:val="0"/>
            <w:vAlign w:val="center"/>
          </w:tcPr>
          <w:p w14:paraId="1AC5991F">
            <w:pPr>
              <w:ind w:firstLine="480"/>
              <w:jc w:val="center"/>
              <w:rPr>
                <w:rFonts w:ascii="宋体" w:hAnsi="宋体" w:cs="仿宋"/>
                <w:szCs w:val="21"/>
                <w:highlight w:val="none"/>
              </w:rPr>
            </w:pPr>
          </w:p>
        </w:tc>
        <w:tc>
          <w:tcPr>
            <w:tcW w:w="1734" w:type="dxa"/>
            <w:tcBorders>
              <w:right w:val="single" w:color="auto" w:sz="4" w:space="0"/>
            </w:tcBorders>
            <w:noWrap w:val="0"/>
            <w:vAlign w:val="center"/>
          </w:tcPr>
          <w:p w14:paraId="6F8D0077">
            <w:pPr>
              <w:ind w:firstLine="480"/>
              <w:jc w:val="center"/>
              <w:rPr>
                <w:rFonts w:ascii="宋体" w:hAnsi="宋体" w:cs="仿宋"/>
                <w:szCs w:val="21"/>
                <w:highlight w:val="none"/>
              </w:rPr>
            </w:pPr>
          </w:p>
        </w:tc>
      </w:tr>
    </w:tbl>
    <w:p w14:paraId="4FD6A555">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34F7F6F1">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73E41D4E">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17FEE52A">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792395A0">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36FBBD40">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2EBAB784">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25F80B9A">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75E0DF87">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515CB5CC">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67F6B42D">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0FBB1499">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56AE44EA">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70E3BD59">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2A3E4E26">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43FCB227">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5B0F12EE">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47269EC8">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3E694DB3">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2A2FB8FB">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r>
        <w:rPr>
          <w:rFonts w:hint="eastAsia" w:ascii="宋体" w:hAnsi="宋体" w:cs="宋体"/>
          <w:b/>
          <w:bCs w:val="0"/>
          <w:spacing w:val="0"/>
          <w:kern w:val="2"/>
          <w:sz w:val="21"/>
          <w:szCs w:val="21"/>
          <w:highlight w:val="none"/>
          <w:lang w:val="en-US" w:eastAsia="zh-CN" w:bidi="ar-SA"/>
        </w:rPr>
        <w:t>3.6</w:t>
      </w:r>
      <w:r>
        <w:rPr>
          <w:rFonts w:hint="eastAsia" w:ascii="宋体" w:hAnsi="宋体" w:eastAsia="宋体" w:cs="宋体"/>
          <w:b/>
          <w:bCs w:val="0"/>
          <w:spacing w:val="0"/>
          <w:kern w:val="2"/>
          <w:sz w:val="21"/>
          <w:szCs w:val="21"/>
          <w:highlight w:val="none"/>
          <w:lang w:val="en-GB" w:eastAsia="zh-CN" w:bidi="ar-SA"/>
        </w:rPr>
        <w:t>其它重要事项说明及承诺</w:t>
      </w:r>
    </w:p>
    <w:p w14:paraId="3096FA87">
      <w:pPr>
        <w:ind w:firstLine="480"/>
        <w:rPr>
          <w:rFonts w:ascii="宋体" w:hAnsi="宋体" w:cs="仿宋"/>
          <w:highlight w:val="none"/>
        </w:rPr>
      </w:pPr>
      <w:r>
        <w:rPr>
          <w:rFonts w:hint="eastAsia" w:ascii="宋体" w:hAnsi="宋体" w:cs="仿宋"/>
          <w:highlight w:val="none"/>
        </w:rPr>
        <w:t xml:space="preserve">    (请扼要叙述)</w:t>
      </w:r>
    </w:p>
    <w:p w14:paraId="27A00271">
      <w:pPr>
        <w:pStyle w:val="34"/>
        <w:ind w:firstLine="600"/>
        <w:rPr>
          <w:rFonts w:ascii="宋体" w:hAnsi="宋体" w:cs="仿宋"/>
          <w:sz w:val="28"/>
          <w:szCs w:val="28"/>
          <w:highlight w:val="none"/>
        </w:rPr>
      </w:pPr>
    </w:p>
    <w:p w14:paraId="77112FEA">
      <w:pPr>
        <w:pStyle w:val="34"/>
        <w:ind w:firstLine="600"/>
        <w:rPr>
          <w:rFonts w:ascii="宋体" w:hAnsi="宋体" w:cs="仿宋"/>
          <w:sz w:val="28"/>
          <w:szCs w:val="28"/>
          <w:highlight w:val="none"/>
        </w:rPr>
      </w:pPr>
    </w:p>
    <w:p w14:paraId="6E12E342">
      <w:pPr>
        <w:spacing w:line="360" w:lineRule="auto"/>
        <w:ind w:firstLine="420" w:firstLineChars="200"/>
        <w:rPr>
          <w:rFonts w:ascii="宋体" w:hAnsi="宋体" w:cs="仿宋"/>
          <w:highlight w:val="none"/>
        </w:rPr>
      </w:pPr>
      <w:r>
        <w:rPr>
          <w:rFonts w:hint="eastAsia" w:ascii="宋体" w:hAnsi="宋体" w:cs="仿宋"/>
          <w:highlight w:val="none"/>
          <w:lang w:eastAsia="zh-CN"/>
        </w:rPr>
        <w:t>供应商</w:t>
      </w:r>
      <w:r>
        <w:rPr>
          <w:rFonts w:hint="eastAsia" w:ascii="宋体" w:hAnsi="宋体" w:cs="仿宋"/>
          <w:highlight w:val="none"/>
        </w:rPr>
        <w:t>法定代表人（或法定代表人授权代表）签</w:t>
      </w:r>
      <w:r>
        <w:rPr>
          <w:rFonts w:hint="eastAsia" w:ascii="宋体" w:hAnsi="宋体" w:cs="仿宋"/>
          <w:highlight w:val="none"/>
          <w:lang w:val="en-US" w:eastAsia="zh-CN"/>
        </w:rPr>
        <w:t>章</w:t>
      </w:r>
      <w:r>
        <w:rPr>
          <w:rFonts w:hint="eastAsia" w:ascii="宋体" w:hAnsi="宋体" w:cs="仿宋"/>
          <w:highlight w:val="none"/>
        </w:rPr>
        <w:t>：</w:t>
      </w:r>
      <w:r>
        <w:rPr>
          <w:rFonts w:hint="eastAsia" w:ascii="宋体" w:hAnsi="宋体" w:cs="仿宋"/>
          <w:highlight w:val="none"/>
          <w:u w:val="single"/>
        </w:rPr>
        <w:t xml:space="preserve">                  </w:t>
      </w:r>
      <w:r>
        <w:rPr>
          <w:rFonts w:hint="eastAsia" w:ascii="宋体" w:hAnsi="宋体" w:cs="仿宋"/>
          <w:highlight w:val="none"/>
        </w:rPr>
        <w:t xml:space="preserve"> </w:t>
      </w:r>
    </w:p>
    <w:p w14:paraId="213FDE25">
      <w:pPr>
        <w:spacing w:line="360" w:lineRule="auto"/>
        <w:ind w:firstLine="480"/>
        <w:rPr>
          <w:rFonts w:ascii="宋体" w:hAnsi="宋体" w:cs="仿宋"/>
          <w:highlight w:val="none"/>
          <w:u w:val="single"/>
        </w:rPr>
      </w:pPr>
      <w:r>
        <w:rPr>
          <w:rFonts w:hint="eastAsia" w:ascii="宋体" w:hAnsi="宋体" w:cs="仿宋"/>
          <w:highlight w:val="none"/>
          <w:lang w:eastAsia="zh-CN"/>
        </w:rPr>
        <w:t>供应商</w:t>
      </w:r>
      <w:r>
        <w:rPr>
          <w:rFonts w:hint="eastAsia" w:ascii="宋体" w:hAnsi="宋体" w:cs="仿宋"/>
          <w:highlight w:val="none"/>
        </w:rPr>
        <w:t>名称（签章）：</w:t>
      </w:r>
      <w:r>
        <w:rPr>
          <w:rFonts w:hint="eastAsia" w:ascii="宋体" w:hAnsi="宋体" w:cs="仿宋"/>
          <w:highlight w:val="none"/>
          <w:u w:val="single"/>
        </w:rPr>
        <w:t xml:space="preserve">                        </w:t>
      </w:r>
    </w:p>
    <w:p w14:paraId="2EA2D95B">
      <w:pPr>
        <w:spacing w:line="360" w:lineRule="auto"/>
        <w:ind w:firstLine="480"/>
        <w:rPr>
          <w:rFonts w:ascii="宋体" w:hAnsi="宋体" w:cs="仿宋"/>
          <w:highlight w:val="none"/>
        </w:rPr>
      </w:pPr>
      <w:r>
        <w:rPr>
          <w:rFonts w:hint="eastAsia" w:ascii="宋体" w:hAnsi="宋体" w:cs="仿宋"/>
          <w:highlight w:val="none"/>
        </w:rPr>
        <w:t>日期：          年      月     日</w:t>
      </w:r>
    </w:p>
    <w:p w14:paraId="028414A3">
      <w:pPr>
        <w:spacing w:line="360" w:lineRule="auto"/>
        <w:ind w:firstLine="480"/>
        <w:rPr>
          <w:rFonts w:ascii="宋体" w:hAnsi="宋体" w:cs="仿宋"/>
          <w:highlight w:val="none"/>
        </w:rPr>
      </w:pPr>
    </w:p>
    <w:p w14:paraId="1B93C67A">
      <w:pPr>
        <w:spacing w:line="300" w:lineRule="exact"/>
        <w:jc w:val="left"/>
        <w:rPr>
          <w:rFonts w:hint="eastAsia" w:ascii="宋体" w:hAnsi="宋体" w:cs="仿宋"/>
          <w:b/>
          <w:highlight w:val="none"/>
        </w:rPr>
      </w:pPr>
    </w:p>
    <w:p w14:paraId="6554499C">
      <w:pPr>
        <w:spacing w:line="300" w:lineRule="exact"/>
        <w:jc w:val="center"/>
        <w:rPr>
          <w:rFonts w:hint="eastAsia" w:ascii="宋体" w:hAnsi="宋体" w:cs="仿宋"/>
          <w:b/>
          <w:highlight w:val="none"/>
        </w:rPr>
      </w:pPr>
    </w:p>
    <w:p w14:paraId="375D6735">
      <w:pPr>
        <w:spacing w:line="300" w:lineRule="exact"/>
        <w:jc w:val="center"/>
        <w:rPr>
          <w:rFonts w:hint="eastAsia" w:ascii="宋体" w:hAnsi="宋体" w:cs="仿宋"/>
          <w:b/>
          <w:highlight w:val="none"/>
        </w:rPr>
      </w:pPr>
    </w:p>
    <w:p w14:paraId="5EC79DF2">
      <w:pPr>
        <w:spacing w:line="300" w:lineRule="exact"/>
        <w:jc w:val="center"/>
        <w:rPr>
          <w:rFonts w:hint="eastAsia" w:ascii="宋体" w:hAnsi="宋体" w:cs="仿宋"/>
          <w:b/>
          <w:highlight w:val="none"/>
        </w:rPr>
      </w:pPr>
    </w:p>
    <w:p w14:paraId="66F89D81">
      <w:pPr>
        <w:spacing w:line="300" w:lineRule="exact"/>
        <w:jc w:val="center"/>
        <w:rPr>
          <w:rFonts w:hint="eastAsia" w:ascii="宋体" w:hAnsi="宋体" w:cs="仿宋"/>
          <w:b/>
          <w:highlight w:val="none"/>
        </w:rPr>
      </w:pPr>
    </w:p>
    <w:p w14:paraId="373249D6">
      <w:pPr>
        <w:spacing w:line="300" w:lineRule="exact"/>
        <w:jc w:val="center"/>
        <w:rPr>
          <w:rFonts w:hint="eastAsia" w:ascii="宋体" w:hAnsi="宋体" w:cs="仿宋"/>
          <w:b/>
          <w:highlight w:val="none"/>
        </w:rPr>
      </w:pPr>
    </w:p>
    <w:p w14:paraId="7A224492">
      <w:pPr>
        <w:spacing w:line="300" w:lineRule="exact"/>
        <w:jc w:val="center"/>
        <w:rPr>
          <w:rFonts w:hint="eastAsia" w:ascii="宋体" w:hAnsi="宋体" w:cs="仿宋"/>
          <w:b/>
          <w:highlight w:val="none"/>
        </w:rPr>
      </w:pPr>
    </w:p>
    <w:p w14:paraId="65A964C3">
      <w:pPr>
        <w:spacing w:line="300" w:lineRule="exact"/>
        <w:jc w:val="center"/>
        <w:rPr>
          <w:rFonts w:hint="eastAsia" w:ascii="宋体" w:hAnsi="宋体" w:cs="仿宋"/>
          <w:b/>
          <w:highlight w:val="none"/>
        </w:rPr>
      </w:pPr>
    </w:p>
    <w:p w14:paraId="2E71A55D">
      <w:pPr>
        <w:spacing w:line="300" w:lineRule="exact"/>
        <w:jc w:val="center"/>
        <w:rPr>
          <w:rFonts w:hint="eastAsia" w:ascii="宋体" w:hAnsi="宋体" w:cs="仿宋"/>
          <w:b/>
          <w:highlight w:val="none"/>
        </w:rPr>
      </w:pPr>
    </w:p>
    <w:p w14:paraId="4C874FB4">
      <w:pPr>
        <w:spacing w:line="300" w:lineRule="exact"/>
        <w:jc w:val="both"/>
        <w:rPr>
          <w:rFonts w:hint="eastAsia" w:ascii="宋体" w:hAnsi="宋体" w:cs="仿宋"/>
          <w:b/>
          <w:highlight w:val="none"/>
        </w:rPr>
      </w:pPr>
    </w:p>
    <w:p w14:paraId="1E9B3D61">
      <w:pPr>
        <w:spacing w:line="300" w:lineRule="exact"/>
        <w:jc w:val="center"/>
        <w:rPr>
          <w:rFonts w:hint="eastAsia" w:ascii="宋体" w:hAnsi="宋体" w:cs="仿宋"/>
          <w:b/>
          <w:highlight w:val="none"/>
        </w:rPr>
      </w:pPr>
    </w:p>
    <w:p w14:paraId="033920E4">
      <w:pPr>
        <w:spacing w:line="300" w:lineRule="exact"/>
        <w:jc w:val="center"/>
        <w:rPr>
          <w:rFonts w:hint="eastAsia" w:ascii="宋体" w:hAnsi="宋体" w:cs="仿宋"/>
          <w:b/>
          <w:highlight w:val="none"/>
        </w:rPr>
      </w:pPr>
    </w:p>
    <w:p w14:paraId="2FCADE8A">
      <w:pPr>
        <w:spacing w:line="300" w:lineRule="exact"/>
        <w:jc w:val="center"/>
        <w:rPr>
          <w:rFonts w:hint="eastAsia" w:ascii="宋体" w:hAnsi="宋体" w:cs="仿宋"/>
          <w:b/>
          <w:highlight w:val="none"/>
        </w:rPr>
      </w:pPr>
    </w:p>
    <w:p w14:paraId="009DB838">
      <w:pPr>
        <w:spacing w:line="300" w:lineRule="exact"/>
        <w:jc w:val="center"/>
        <w:rPr>
          <w:rFonts w:hint="eastAsia" w:ascii="宋体" w:hAnsi="宋体" w:cs="仿宋"/>
          <w:b/>
          <w:highlight w:val="none"/>
        </w:rPr>
      </w:pPr>
    </w:p>
    <w:p w14:paraId="5345FFA9">
      <w:pPr>
        <w:spacing w:line="300" w:lineRule="exact"/>
        <w:jc w:val="center"/>
        <w:rPr>
          <w:rFonts w:hint="eastAsia" w:ascii="宋体" w:hAnsi="宋体" w:cs="仿宋"/>
          <w:b/>
          <w:highlight w:val="none"/>
        </w:rPr>
      </w:pPr>
    </w:p>
    <w:p w14:paraId="51A1571D">
      <w:pPr>
        <w:spacing w:line="300" w:lineRule="exact"/>
        <w:jc w:val="center"/>
        <w:rPr>
          <w:rFonts w:hint="eastAsia" w:ascii="宋体" w:hAnsi="宋体" w:cs="仿宋"/>
          <w:b/>
          <w:highlight w:val="none"/>
        </w:rPr>
      </w:pPr>
    </w:p>
    <w:p w14:paraId="52032AB6">
      <w:pPr>
        <w:spacing w:line="300" w:lineRule="exact"/>
        <w:jc w:val="center"/>
        <w:rPr>
          <w:rFonts w:hint="eastAsia" w:ascii="宋体" w:hAnsi="宋体" w:cs="仿宋"/>
          <w:b/>
          <w:highlight w:val="none"/>
        </w:rPr>
      </w:pPr>
    </w:p>
    <w:p w14:paraId="2D3EFCB0">
      <w:pPr>
        <w:spacing w:line="300" w:lineRule="exact"/>
        <w:jc w:val="center"/>
        <w:rPr>
          <w:rFonts w:hint="eastAsia" w:ascii="宋体" w:hAnsi="宋体" w:cs="仿宋"/>
          <w:b/>
          <w:highlight w:val="none"/>
        </w:rPr>
      </w:pPr>
    </w:p>
    <w:p w14:paraId="2237DDBF">
      <w:pPr>
        <w:spacing w:line="300" w:lineRule="exact"/>
        <w:jc w:val="center"/>
        <w:rPr>
          <w:rFonts w:hint="eastAsia" w:ascii="宋体" w:hAnsi="宋体" w:cs="仿宋"/>
          <w:b/>
          <w:highlight w:val="none"/>
        </w:rPr>
      </w:pPr>
    </w:p>
    <w:p w14:paraId="5B7CF972">
      <w:pPr>
        <w:spacing w:line="300" w:lineRule="exact"/>
        <w:jc w:val="center"/>
        <w:rPr>
          <w:rFonts w:hint="eastAsia" w:ascii="宋体" w:hAnsi="宋体" w:cs="仿宋"/>
          <w:b/>
          <w:highlight w:val="none"/>
        </w:rPr>
      </w:pPr>
    </w:p>
    <w:p w14:paraId="6ECAB71D">
      <w:pPr>
        <w:spacing w:line="300" w:lineRule="exact"/>
        <w:jc w:val="center"/>
        <w:rPr>
          <w:rFonts w:hint="eastAsia" w:ascii="宋体" w:hAnsi="宋体" w:cs="仿宋"/>
          <w:b/>
          <w:highlight w:val="none"/>
        </w:rPr>
      </w:pPr>
    </w:p>
    <w:p w14:paraId="4223A039">
      <w:pPr>
        <w:spacing w:line="300" w:lineRule="exact"/>
        <w:jc w:val="center"/>
        <w:rPr>
          <w:rFonts w:hint="eastAsia" w:ascii="宋体" w:hAnsi="宋体" w:cs="仿宋"/>
          <w:b/>
          <w:highlight w:val="none"/>
        </w:rPr>
      </w:pPr>
    </w:p>
    <w:p w14:paraId="2ADF078B">
      <w:pPr>
        <w:spacing w:line="300" w:lineRule="exact"/>
        <w:jc w:val="center"/>
        <w:rPr>
          <w:rFonts w:hint="eastAsia" w:ascii="宋体" w:hAnsi="宋体" w:cs="仿宋"/>
          <w:b/>
          <w:highlight w:val="none"/>
        </w:rPr>
      </w:pPr>
    </w:p>
    <w:p w14:paraId="7ED02186">
      <w:pPr>
        <w:spacing w:line="300" w:lineRule="exact"/>
        <w:jc w:val="center"/>
        <w:rPr>
          <w:rFonts w:hint="eastAsia" w:ascii="宋体" w:hAnsi="宋体" w:cs="仿宋"/>
          <w:b/>
          <w:highlight w:val="none"/>
        </w:rPr>
      </w:pPr>
    </w:p>
    <w:p w14:paraId="28DCACD2">
      <w:pPr>
        <w:spacing w:line="300" w:lineRule="exact"/>
        <w:jc w:val="center"/>
        <w:rPr>
          <w:rFonts w:hint="eastAsia" w:ascii="宋体" w:hAnsi="宋体" w:cs="仿宋"/>
          <w:b/>
          <w:highlight w:val="none"/>
        </w:rPr>
      </w:pPr>
    </w:p>
    <w:p w14:paraId="56FD5E26">
      <w:pPr>
        <w:spacing w:line="300" w:lineRule="exact"/>
        <w:jc w:val="center"/>
        <w:rPr>
          <w:rFonts w:hint="eastAsia" w:ascii="宋体" w:hAnsi="宋体" w:cs="仿宋"/>
          <w:b/>
          <w:highlight w:val="none"/>
        </w:rPr>
      </w:pPr>
    </w:p>
    <w:p w14:paraId="69C07462">
      <w:pPr>
        <w:spacing w:line="300" w:lineRule="exact"/>
        <w:jc w:val="center"/>
        <w:rPr>
          <w:rFonts w:hint="eastAsia" w:ascii="宋体" w:hAnsi="宋体" w:cs="仿宋"/>
          <w:b/>
          <w:highlight w:val="none"/>
        </w:rPr>
      </w:pPr>
    </w:p>
    <w:p w14:paraId="1D25387D">
      <w:pPr>
        <w:spacing w:line="300" w:lineRule="exact"/>
        <w:jc w:val="center"/>
        <w:rPr>
          <w:rFonts w:hint="eastAsia" w:ascii="宋体" w:hAnsi="宋体" w:cs="仿宋"/>
          <w:b/>
          <w:highlight w:val="none"/>
        </w:rPr>
      </w:pPr>
    </w:p>
    <w:p w14:paraId="1900739D">
      <w:pPr>
        <w:spacing w:line="300" w:lineRule="exact"/>
        <w:jc w:val="center"/>
        <w:rPr>
          <w:rFonts w:hint="eastAsia" w:ascii="宋体" w:hAnsi="宋体" w:cs="仿宋"/>
          <w:b/>
          <w:highlight w:val="none"/>
        </w:rPr>
      </w:pPr>
    </w:p>
    <w:p w14:paraId="129C0049">
      <w:pPr>
        <w:spacing w:line="300" w:lineRule="exact"/>
        <w:jc w:val="center"/>
        <w:rPr>
          <w:rFonts w:hint="eastAsia" w:ascii="宋体" w:hAnsi="宋体" w:cs="仿宋"/>
          <w:b/>
          <w:highlight w:val="none"/>
        </w:rPr>
      </w:pPr>
    </w:p>
    <w:p w14:paraId="0DFADFC0">
      <w:pPr>
        <w:spacing w:line="300" w:lineRule="exact"/>
        <w:jc w:val="center"/>
        <w:rPr>
          <w:rFonts w:hint="eastAsia" w:ascii="宋体" w:hAnsi="宋体" w:cs="仿宋"/>
          <w:b/>
          <w:highlight w:val="none"/>
        </w:rPr>
      </w:pPr>
    </w:p>
    <w:p w14:paraId="1751C1A5">
      <w:pPr>
        <w:spacing w:line="300" w:lineRule="exact"/>
        <w:jc w:val="center"/>
        <w:rPr>
          <w:rFonts w:hint="eastAsia" w:ascii="宋体" w:hAnsi="宋体" w:cs="仿宋"/>
          <w:b/>
          <w:highlight w:val="none"/>
        </w:rPr>
      </w:pPr>
    </w:p>
    <w:p w14:paraId="2A50DBD5">
      <w:pPr>
        <w:spacing w:line="300" w:lineRule="exact"/>
        <w:jc w:val="center"/>
        <w:rPr>
          <w:rFonts w:hint="eastAsia" w:ascii="宋体" w:hAnsi="宋体" w:cs="仿宋"/>
          <w:b/>
          <w:highlight w:val="none"/>
        </w:rPr>
      </w:pPr>
    </w:p>
    <w:p w14:paraId="3DBA9A08">
      <w:pPr>
        <w:spacing w:line="300" w:lineRule="exact"/>
        <w:jc w:val="center"/>
        <w:rPr>
          <w:rFonts w:hint="eastAsia" w:ascii="宋体" w:hAnsi="宋体" w:cs="仿宋"/>
          <w:b/>
          <w:highlight w:val="none"/>
        </w:rPr>
      </w:pPr>
    </w:p>
    <w:p w14:paraId="5515F69B">
      <w:pPr>
        <w:spacing w:line="300" w:lineRule="exact"/>
        <w:jc w:val="center"/>
        <w:rPr>
          <w:rFonts w:hint="eastAsia" w:ascii="宋体" w:hAnsi="宋体" w:cs="仿宋"/>
          <w:b/>
          <w:bCs/>
          <w:highlight w:val="none"/>
        </w:rPr>
      </w:pPr>
      <w:r>
        <w:rPr>
          <w:rFonts w:hint="eastAsia" w:ascii="宋体" w:hAnsi="宋体" w:cs="仿宋"/>
          <w:b/>
          <w:highlight w:val="none"/>
        </w:rPr>
        <w:t>四、价格部分</w:t>
      </w:r>
    </w:p>
    <w:p w14:paraId="2DE01499">
      <w:pPr>
        <w:jc w:val="center"/>
        <w:rPr>
          <w:rFonts w:ascii="宋体" w:hAnsi="宋体" w:cs="仿宋"/>
          <w:b/>
          <w:bCs/>
          <w:highlight w:val="none"/>
        </w:rPr>
      </w:pPr>
      <w:r>
        <w:rPr>
          <w:rFonts w:hint="eastAsia" w:ascii="宋体" w:hAnsi="宋体" w:cs="仿宋"/>
          <w:b/>
          <w:bCs/>
          <w:highlight w:val="none"/>
          <w:lang w:val="en-US" w:eastAsia="zh-CN"/>
        </w:rPr>
        <w:t xml:space="preserve">4.1 </w:t>
      </w:r>
      <w:r>
        <w:rPr>
          <w:rFonts w:hint="eastAsia" w:ascii="宋体" w:hAnsi="宋体" w:cs="仿宋"/>
          <w:b/>
          <w:bCs/>
          <w:highlight w:val="none"/>
        </w:rPr>
        <w:t>报价一览表</w:t>
      </w:r>
    </w:p>
    <w:tbl>
      <w:tblPr>
        <w:tblStyle w:val="14"/>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14:paraId="31F4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14:paraId="43A27CCA">
            <w:pPr>
              <w:keepNext w:val="0"/>
              <w:keepLines w:val="0"/>
              <w:pageBreakBefore w:val="0"/>
              <w:widowControl w:val="0"/>
              <w:kinsoku/>
              <w:wordWrap/>
              <w:overflowPunct/>
              <w:topLinePunct w:val="0"/>
              <w:autoSpaceDE/>
              <w:autoSpaceDN/>
              <w:bidi w:val="0"/>
              <w:adjustRightInd/>
              <w:snapToGrid/>
              <w:spacing w:line="300" w:lineRule="exact"/>
              <w:ind w:firstLine="400" w:firstLineChars="200"/>
              <w:jc w:val="both"/>
              <w:textAlignment w:val="auto"/>
              <w:rPr>
                <w:rFonts w:hint="eastAsia" w:ascii="宋体" w:hAnsi="宋体" w:eastAsia="宋体" w:cs="宋体"/>
                <w:b w:val="0"/>
                <w:bCs/>
                <w:sz w:val="20"/>
                <w:szCs w:val="20"/>
                <w:highlight w:val="none"/>
              </w:rPr>
            </w:pPr>
            <w:r>
              <w:rPr>
                <w:rFonts w:hint="eastAsia" w:ascii="宋体" w:hAnsi="宋体" w:eastAsia="宋体" w:cs="宋体"/>
                <w:b w:val="0"/>
                <w:bCs/>
                <w:sz w:val="20"/>
                <w:szCs w:val="20"/>
                <w:highlight w:val="none"/>
              </w:rPr>
              <w:t>项目名称</w:t>
            </w:r>
          </w:p>
        </w:tc>
        <w:tc>
          <w:tcPr>
            <w:tcW w:w="7632" w:type="dxa"/>
            <w:tcBorders>
              <w:bottom w:val="single" w:color="auto" w:sz="4" w:space="0"/>
            </w:tcBorders>
            <w:vAlign w:val="center"/>
          </w:tcPr>
          <w:p w14:paraId="11976D9F">
            <w:pPr>
              <w:keepNext w:val="0"/>
              <w:keepLines w:val="0"/>
              <w:pageBreakBefore w:val="0"/>
              <w:widowControl w:val="0"/>
              <w:kinsoku/>
              <w:wordWrap/>
              <w:overflowPunct/>
              <w:topLinePunct w:val="0"/>
              <w:autoSpaceDE/>
              <w:autoSpaceDN/>
              <w:bidi w:val="0"/>
              <w:adjustRightInd/>
              <w:snapToGrid/>
              <w:spacing w:line="300" w:lineRule="exact"/>
              <w:ind w:firstLine="400" w:firstLineChars="200"/>
              <w:jc w:val="both"/>
              <w:textAlignment w:val="auto"/>
              <w:rPr>
                <w:rFonts w:hint="eastAsia" w:ascii="宋体" w:hAnsi="宋体" w:eastAsia="宋体" w:cs="宋体"/>
                <w:b w:val="0"/>
                <w:bCs/>
                <w:sz w:val="20"/>
                <w:szCs w:val="20"/>
                <w:highlight w:val="none"/>
              </w:rPr>
            </w:pPr>
          </w:p>
        </w:tc>
      </w:tr>
      <w:tr w14:paraId="781A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14:paraId="2D0546A7">
            <w:pPr>
              <w:keepNext w:val="0"/>
              <w:keepLines w:val="0"/>
              <w:pageBreakBefore w:val="0"/>
              <w:widowControl w:val="0"/>
              <w:kinsoku/>
              <w:wordWrap/>
              <w:overflowPunct/>
              <w:topLinePunct w:val="0"/>
              <w:autoSpaceDE/>
              <w:autoSpaceDN/>
              <w:bidi w:val="0"/>
              <w:adjustRightInd/>
              <w:snapToGrid/>
              <w:spacing w:line="300" w:lineRule="exact"/>
              <w:ind w:firstLine="400" w:firstLineChars="200"/>
              <w:jc w:val="both"/>
              <w:textAlignment w:val="auto"/>
              <w:rPr>
                <w:rFonts w:hint="eastAsia" w:ascii="宋体" w:hAnsi="宋体" w:eastAsia="宋体" w:cs="宋体"/>
                <w:b w:val="0"/>
                <w:bCs/>
                <w:sz w:val="20"/>
                <w:szCs w:val="20"/>
                <w:highlight w:val="none"/>
                <w:lang w:eastAsia="zh-CN"/>
              </w:rPr>
            </w:pPr>
            <w:r>
              <w:rPr>
                <w:rFonts w:hint="eastAsia" w:ascii="宋体" w:hAnsi="宋体" w:eastAsia="宋体" w:cs="宋体"/>
                <w:b w:val="0"/>
                <w:bCs/>
                <w:sz w:val="20"/>
                <w:szCs w:val="20"/>
                <w:highlight w:val="none"/>
                <w:lang w:eastAsia="zh-CN"/>
              </w:rPr>
              <w:t>供应商</w:t>
            </w:r>
          </w:p>
        </w:tc>
        <w:tc>
          <w:tcPr>
            <w:tcW w:w="7632" w:type="dxa"/>
            <w:tcBorders>
              <w:bottom w:val="single" w:color="auto" w:sz="4" w:space="0"/>
            </w:tcBorders>
            <w:vAlign w:val="center"/>
          </w:tcPr>
          <w:p w14:paraId="26D5EDE6">
            <w:pPr>
              <w:keepNext w:val="0"/>
              <w:keepLines w:val="0"/>
              <w:pageBreakBefore w:val="0"/>
              <w:widowControl w:val="0"/>
              <w:kinsoku/>
              <w:wordWrap/>
              <w:overflowPunct/>
              <w:topLinePunct w:val="0"/>
              <w:autoSpaceDE/>
              <w:autoSpaceDN/>
              <w:bidi w:val="0"/>
              <w:adjustRightInd/>
              <w:snapToGrid/>
              <w:spacing w:line="300" w:lineRule="exact"/>
              <w:ind w:firstLine="400" w:firstLineChars="200"/>
              <w:jc w:val="both"/>
              <w:textAlignment w:val="auto"/>
              <w:rPr>
                <w:rFonts w:hint="eastAsia" w:ascii="宋体" w:hAnsi="宋体" w:eastAsia="宋体" w:cs="宋体"/>
                <w:b w:val="0"/>
                <w:bCs/>
                <w:sz w:val="20"/>
                <w:szCs w:val="20"/>
                <w:highlight w:val="none"/>
              </w:rPr>
            </w:pPr>
          </w:p>
        </w:tc>
      </w:tr>
      <w:tr w14:paraId="264C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vAlign w:val="center"/>
          </w:tcPr>
          <w:p w14:paraId="24D83A05">
            <w:pPr>
              <w:keepNext w:val="0"/>
              <w:keepLines w:val="0"/>
              <w:pageBreakBefore w:val="0"/>
              <w:widowControl w:val="0"/>
              <w:kinsoku/>
              <w:wordWrap/>
              <w:overflowPunct/>
              <w:topLinePunct w:val="0"/>
              <w:autoSpaceDE/>
              <w:autoSpaceDN/>
              <w:bidi w:val="0"/>
              <w:adjustRightInd/>
              <w:snapToGrid/>
              <w:spacing w:line="300" w:lineRule="exact"/>
              <w:ind w:firstLine="400" w:firstLineChars="200"/>
              <w:jc w:val="both"/>
              <w:textAlignment w:val="auto"/>
              <w:rPr>
                <w:rFonts w:hint="eastAsia" w:ascii="宋体" w:hAnsi="宋体" w:eastAsia="宋体" w:cs="宋体"/>
                <w:b w:val="0"/>
                <w:bCs/>
                <w:sz w:val="20"/>
                <w:szCs w:val="20"/>
                <w:highlight w:val="none"/>
              </w:rPr>
            </w:pPr>
            <w:r>
              <w:rPr>
                <w:rFonts w:hint="eastAsia" w:ascii="宋体" w:hAnsi="宋体" w:eastAsia="宋体" w:cs="宋体"/>
                <w:b w:val="0"/>
                <w:bCs/>
                <w:sz w:val="20"/>
                <w:szCs w:val="20"/>
                <w:highlight w:val="none"/>
              </w:rPr>
              <w:t>总报价</w:t>
            </w:r>
          </w:p>
        </w:tc>
        <w:tc>
          <w:tcPr>
            <w:tcW w:w="7632" w:type="dxa"/>
            <w:vAlign w:val="center"/>
          </w:tcPr>
          <w:p w14:paraId="318F9B6C">
            <w:pPr>
              <w:keepNext w:val="0"/>
              <w:keepLines w:val="0"/>
              <w:pageBreakBefore w:val="0"/>
              <w:widowControl w:val="0"/>
              <w:kinsoku/>
              <w:wordWrap/>
              <w:overflowPunct/>
              <w:topLinePunct w:val="0"/>
              <w:autoSpaceDE/>
              <w:autoSpaceDN/>
              <w:bidi w:val="0"/>
              <w:adjustRightInd/>
              <w:snapToGrid/>
              <w:spacing w:line="300" w:lineRule="exact"/>
              <w:ind w:firstLine="400" w:firstLineChars="200"/>
              <w:jc w:val="both"/>
              <w:textAlignment w:val="auto"/>
              <w:rPr>
                <w:rFonts w:hint="eastAsia" w:ascii="宋体" w:hAnsi="宋体" w:eastAsia="宋体" w:cs="宋体"/>
                <w:b w:val="0"/>
                <w:bCs/>
                <w:sz w:val="20"/>
                <w:szCs w:val="20"/>
                <w:highlight w:val="none"/>
              </w:rPr>
            </w:pPr>
            <w:r>
              <w:rPr>
                <w:rFonts w:hint="eastAsia" w:ascii="宋体" w:hAnsi="宋体" w:eastAsia="宋体" w:cs="宋体"/>
                <w:b w:val="0"/>
                <w:bCs/>
                <w:sz w:val="20"/>
                <w:szCs w:val="20"/>
                <w:highlight w:val="none"/>
              </w:rPr>
              <w:t>（大写）人民币                     元整（</w:t>
            </w:r>
            <w:r>
              <w:rPr>
                <w:rFonts w:hint="default" w:ascii="宋体" w:hAnsi="宋体" w:eastAsia="宋体" w:cs="宋体"/>
                <w:b w:val="0"/>
                <w:bCs/>
                <w:sz w:val="20"/>
                <w:szCs w:val="20"/>
                <w:highlight w:val="none"/>
              </w:rPr>
              <w:t>¥</w:t>
            </w:r>
            <w:r>
              <w:rPr>
                <w:rFonts w:hint="eastAsia" w:ascii="宋体" w:hAnsi="宋体" w:eastAsia="宋体" w:cs="宋体"/>
                <w:b w:val="0"/>
                <w:bCs/>
                <w:sz w:val="20"/>
                <w:szCs w:val="20"/>
                <w:highlight w:val="none"/>
              </w:rPr>
              <w:t xml:space="preserve">           ）</w:t>
            </w:r>
          </w:p>
        </w:tc>
      </w:tr>
      <w:tr w14:paraId="35B6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14:paraId="4DC6DD7B">
            <w:pPr>
              <w:keepNext w:val="0"/>
              <w:keepLines w:val="0"/>
              <w:pageBreakBefore w:val="0"/>
              <w:widowControl w:val="0"/>
              <w:kinsoku/>
              <w:wordWrap/>
              <w:overflowPunct/>
              <w:topLinePunct w:val="0"/>
              <w:autoSpaceDE/>
              <w:autoSpaceDN/>
              <w:bidi w:val="0"/>
              <w:adjustRightInd/>
              <w:snapToGrid/>
              <w:spacing w:line="300" w:lineRule="exact"/>
              <w:ind w:firstLine="400" w:firstLineChars="200"/>
              <w:jc w:val="both"/>
              <w:textAlignment w:val="auto"/>
              <w:rPr>
                <w:rFonts w:hint="eastAsia" w:ascii="宋体" w:hAnsi="宋体" w:eastAsia="宋体" w:cs="宋体"/>
                <w:b w:val="0"/>
                <w:bCs/>
                <w:sz w:val="20"/>
                <w:szCs w:val="20"/>
                <w:highlight w:val="none"/>
              </w:rPr>
            </w:pPr>
          </w:p>
        </w:tc>
        <w:tc>
          <w:tcPr>
            <w:tcW w:w="7632" w:type="dxa"/>
            <w:tcBorders>
              <w:bottom w:val="single" w:color="auto" w:sz="2" w:space="0"/>
            </w:tcBorders>
            <w:vAlign w:val="center"/>
          </w:tcPr>
          <w:p w14:paraId="09B3E196">
            <w:pPr>
              <w:keepNext w:val="0"/>
              <w:keepLines w:val="0"/>
              <w:pageBreakBefore w:val="0"/>
              <w:widowControl w:val="0"/>
              <w:kinsoku/>
              <w:wordWrap/>
              <w:overflowPunct/>
              <w:topLinePunct w:val="0"/>
              <w:autoSpaceDE/>
              <w:autoSpaceDN/>
              <w:bidi w:val="0"/>
              <w:adjustRightInd/>
              <w:snapToGrid/>
              <w:spacing w:line="300" w:lineRule="exact"/>
              <w:ind w:firstLine="400" w:firstLineChars="200"/>
              <w:jc w:val="both"/>
              <w:textAlignment w:val="auto"/>
              <w:rPr>
                <w:rFonts w:hint="eastAsia" w:ascii="宋体" w:hAnsi="宋体" w:eastAsia="宋体" w:cs="宋体"/>
                <w:b w:val="0"/>
                <w:bCs/>
                <w:sz w:val="20"/>
                <w:szCs w:val="20"/>
                <w:highlight w:val="none"/>
                <w:lang w:eastAsia="zh-CN"/>
              </w:rPr>
            </w:pPr>
            <w:r>
              <w:rPr>
                <w:rFonts w:hint="eastAsia" w:ascii="宋体" w:hAnsi="宋体" w:cs="宋体"/>
                <w:b w:val="0"/>
                <w:bCs/>
                <w:sz w:val="20"/>
                <w:szCs w:val="20"/>
                <w:highlight w:val="none"/>
                <w:lang w:eastAsia="zh-CN"/>
              </w:rPr>
              <w:t>报价明细详见报价清单</w:t>
            </w:r>
          </w:p>
        </w:tc>
      </w:tr>
    </w:tbl>
    <w:p w14:paraId="43E5349E">
      <w:pPr>
        <w:keepNext w:val="0"/>
        <w:keepLines w:val="0"/>
        <w:pageBreakBefore w:val="0"/>
        <w:widowControl w:val="0"/>
        <w:kinsoku/>
        <w:wordWrap/>
        <w:overflowPunct/>
        <w:topLinePunct w:val="0"/>
        <w:autoSpaceDE/>
        <w:autoSpaceDN/>
        <w:bidi w:val="0"/>
        <w:adjustRightInd/>
        <w:snapToGrid/>
        <w:spacing w:line="300" w:lineRule="exact"/>
        <w:ind w:firstLine="400" w:firstLineChars="200"/>
        <w:jc w:val="both"/>
        <w:textAlignment w:val="auto"/>
        <w:rPr>
          <w:rFonts w:hint="eastAsia" w:ascii="宋体" w:hAnsi="宋体" w:eastAsia="宋体" w:cs="宋体"/>
          <w:b w:val="0"/>
          <w:bCs/>
          <w:sz w:val="20"/>
          <w:szCs w:val="20"/>
          <w:highlight w:val="none"/>
          <w:lang w:val="en-US" w:eastAsia="zh-CN"/>
        </w:rPr>
      </w:pPr>
      <w:r>
        <w:rPr>
          <w:rFonts w:hint="eastAsia" w:ascii="宋体" w:hAnsi="宋体" w:eastAsia="宋体" w:cs="宋体"/>
          <w:b w:val="0"/>
          <w:bCs/>
          <w:sz w:val="20"/>
          <w:szCs w:val="20"/>
          <w:highlight w:val="none"/>
          <w:lang w:val="en-US" w:eastAsia="zh-CN"/>
        </w:rPr>
        <w:t>备注：</w:t>
      </w:r>
      <w:r>
        <w:rPr>
          <w:rFonts w:hint="eastAsia" w:ascii="宋体" w:hAnsi="宋体" w:cs="宋体"/>
          <w:b w:val="0"/>
          <w:bCs/>
          <w:sz w:val="20"/>
          <w:szCs w:val="20"/>
          <w:highlight w:val="none"/>
          <w:lang w:val="en-US" w:eastAsia="zh-CN"/>
        </w:rPr>
        <w:t>供应商</w:t>
      </w:r>
      <w:r>
        <w:rPr>
          <w:rFonts w:hint="eastAsia" w:ascii="宋体" w:hAnsi="宋体" w:eastAsia="宋体" w:cs="宋体"/>
          <w:b w:val="0"/>
          <w:bCs/>
          <w:sz w:val="20"/>
          <w:szCs w:val="20"/>
          <w:highlight w:val="none"/>
        </w:rPr>
        <w:t>的</w:t>
      </w:r>
      <w:r>
        <w:rPr>
          <w:rFonts w:hint="eastAsia" w:ascii="宋体" w:hAnsi="宋体" w:eastAsia="宋体" w:cs="宋体"/>
          <w:b w:val="0"/>
          <w:bCs/>
          <w:sz w:val="20"/>
          <w:szCs w:val="20"/>
          <w:highlight w:val="none"/>
          <w:lang w:val="en-US" w:eastAsia="zh-CN"/>
        </w:rPr>
        <w:t>响应</w:t>
      </w:r>
      <w:r>
        <w:rPr>
          <w:rFonts w:hint="eastAsia" w:ascii="宋体" w:hAnsi="宋体" w:eastAsia="宋体" w:cs="宋体"/>
          <w:b w:val="0"/>
          <w:bCs/>
          <w:sz w:val="20"/>
          <w:szCs w:val="20"/>
          <w:highlight w:val="none"/>
        </w:rPr>
        <w:t>报价应包括但</w:t>
      </w:r>
      <w:r>
        <w:rPr>
          <w:rFonts w:hint="eastAsia" w:ascii="宋体" w:hAnsi="宋体" w:eastAsia="宋体" w:cs="宋体"/>
          <w:b w:val="0"/>
          <w:bCs/>
          <w:sz w:val="20"/>
          <w:szCs w:val="20"/>
          <w:highlight w:val="none"/>
          <w:lang w:val="en-US" w:eastAsia="zh-CN"/>
        </w:rPr>
        <w:t>不限于</w:t>
      </w:r>
      <w:r>
        <w:rPr>
          <w:rFonts w:hint="eastAsia" w:ascii="宋体" w:hAnsi="宋体" w:cs="宋体"/>
          <w:b w:val="0"/>
          <w:bCs/>
          <w:sz w:val="20"/>
          <w:szCs w:val="20"/>
          <w:highlight w:val="none"/>
          <w:lang w:val="en-US" w:eastAsia="zh-CN"/>
        </w:rPr>
        <w:t>预检费、</w:t>
      </w:r>
      <w:r>
        <w:rPr>
          <w:rFonts w:hint="eastAsia" w:ascii="宋体" w:hAnsi="宋体" w:eastAsia="宋体" w:cs="宋体"/>
          <w:b w:val="0"/>
          <w:bCs/>
          <w:sz w:val="20"/>
          <w:szCs w:val="20"/>
          <w:highlight w:val="none"/>
          <w:lang w:val="en-US" w:eastAsia="zh-CN"/>
        </w:rPr>
        <w:t>拆机费、安装调试费、差旅费、运输费、</w:t>
      </w:r>
      <w:r>
        <w:rPr>
          <w:rFonts w:hint="eastAsia" w:ascii="宋体" w:hAnsi="宋体" w:eastAsia="宋体" w:cs="宋体"/>
          <w:b w:val="0"/>
          <w:bCs/>
          <w:sz w:val="20"/>
          <w:szCs w:val="20"/>
          <w:highlight w:val="none"/>
        </w:rPr>
        <w:t>工具及物耗费用、人员工资、加班费、突发性作业费、劳保费、福利费、保险费、风险金和税费、利润、不可预见费等。项目执行期间项目总金额不变，采购人无须另向</w:t>
      </w:r>
      <w:r>
        <w:rPr>
          <w:rFonts w:hint="eastAsia" w:ascii="宋体" w:hAnsi="宋体" w:eastAsia="宋体" w:cs="宋体"/>
          <w:b w:val="0"/>
          <w:bCs/>
          <w:sz w:val="20"/>
          <w:szCs w:val="20"/>
          <w:highlight w:val="none"/>
          <w:lang w:val="en-US" w:eastAsia="zh-CN"/>
        </w:rPr>
        <w:t>成交</w:t>
      </w:r>
      <w:r>
        <w:rPr>
          <w:rFonts w:hint="eastAsia" w:ascii="宋体" w:hAnsi="宋体" w:eastAsia="宋体" w:cs="宋体"/>
          <w:b w:val="0"/>
          <w:bCs/>
          <w:sz w:val="20"/>
          <w:szCs w:val="20"/>
          <w:highlight w:val="none"/>
        </w:rPr>
        <w:t>供应商支付其他任何费用</w:t>
      </w:r>
      <w:r>
        <w:rPr>
          <w:rFonts w:hint="eastAsia" w:ascii="宋体" w:hAnsi="宋体" w:eastAsia="宋体" w:cs="宋体"/>
          <w:b w:val="0"/>
          <w:bCs/>
          <w:sz w:val="20"/>
          <w:szCs w:val="20"/>
          <w:highlight w:val="none"/>
          <w:lang w:eastAsia="zh-CN"/>
        </w:rPr>
        <w:t>。</w:t>
      </w:r>
    </w:p>
    <w:p w14:paraId="6B8FE6EF">
      <w:pPr>
        <w:ind w:firstLine="480"/>
        <w:rPr>
          <w:rFonts w:ascii="宋体" w:hAnsi="宋体" w:cs="仿宋"/>
          <w:highlight w:val="none"/>
        </w:rPr>
      </w:pPr>
    </w:p>
    <w:p w14:paraId="792F40D1">
      <w:pPr>
        <w:ind w:firstLine="480"/>
        <w:rPr>
          <w:rFonts w:ascii="宋体" w:hAnsi="宋体" w:cs="仿宋"/>
          <w:highlight w:val="none"/>
        </w:rPr>
      </w:pPr>
    </w:p>
    <w:p w14:paraId="3995A2CC">
      <w:pPr>
        <w:ind w:firstLine="480"/>
        <w:rPr>
          <w:rFonts w:ascii="宋体" w:hAnsi="宋体" w:cs="仿宋"/>
          <w:highlight w:val="none"/>
        </w:rPr>
      </w:pPr>
    </w:p>
    <w:p w14:paraId="69266564">
      <w:pPr>
        <w:ind w:firstLine="480"/>
        <w:rPr>
          <w:rFonts w:ascii="宋体" w:hAnsi="宋体" w:cs="仿宋"/>
          <w:highlight w:val="none"/>
        </w:rPr>
      </w:pPr>
    </w:p>
    <w:p w14:paraId="5169B238">
      <w:pPr>
        <w:ind w:firstLine="480"/>
        <w:rPr>
          <w:rFonts w:ascii="宋体" w:hAnsi="宋体" w:cs="仿宋"/>
          <w:highlight w:val="none"/>
        </w:rPr>
      </w:pPr>
    </w:p>
    <w:p w14:paraId="6B94F40D">
      <w:pPr>
        <w:ind w:firstLine="480"/>
        <w:rPr>
          <w:rFonts w:ascii="宋体" w:hAnsi="宋体" w:cs="仿宋"/>
          <w:highlight w:val="none"/>
        </w:rPr>
      </w:pPr>
      <w:r>
        <w:rPr>
          <w:rFonts w:hint="eastAsia" w:ascii="宋体" w:hAnsi="宋体" w:cs="仿宋"/>
          <w:highlight w:val="none"/>
          <w:lang w:eastAsia="zh-CN"/>
        </w:rPr>
        <w:t>供应商</w:t>
      </w:r>
      <w:r>
        <w:rPr>
          <w:rFonts w:hint="eastAsia" w:ascii="宋体" w:hAnsi="宋体" w:cs="仿宋"/>
          <w:highlight w:val="none"/>
        </w:rPr>
        <w:t>法定代表人（或法定代表人授权代表）签字：</w:t>
      </w:r>
      <w:r>
        <w:rPr>
          <w:rFonts w:hint="eastAsia" w:ascii="宋体" w:hAnsi="宋体" w:cs="仿宋"/>
          <w:highlight w:val="none"/>
          <w:u w:val="single"/>
        </w:rPr>
        <w:t xml:space="preserve">                </w:t>
      </w:r>
      <w:r>
        <w:rPr>
          <w:rFonts w:hint="eastAsia" w:ascii="宋体" w:hAnsi="宋体" w:cs="仿宋"/>
          <w:highlight w:val="none"/>
        </w:rPr>
        <w:t xml:space="preserve">   </w:t>
      </w:r>
    </w:p>
    <w:p w14:paraId="18F2C5C9">
      <w:pPr>
        <w:ind w:firstLine="480"/>
        <w:rPr>
          <w:rFonts w:ascii="宋体" w:hAnsi="宋体" w:cs="仿宋"/>
          <w:highlight w:val="none"/>
          <w:u w:val="single"/>
        </w:rPr>
      </w:pPr>
      <w:r>
        <w:rPr>
          <w:rFonts w:hint="eastAsia" w:ascii="宋体" w:hAnsi="宋体" w:cs="仿宋"/>
          <w:highlight w:val="none"/>
          <w:lang w:eastAsia="zh-CN"/>
        </w:rPr>
        <w:t>供应商</w:t>
      </w:r>
      <w:r>
        <w:rPr>
          <w:rFonts w:hint="eastAsia" w:ascii="宋体" w:hAnsi="宋体" w:cs="仿宋"/>
          <w:highlight w:val="none"/>
        </w:rPr>
        <w:t>名称（签章）：</w:t>
      </w:r>
      <w:r>
        <w:rPr>
          <w:rFonts w:hint="eastAsia" w:ascii="宋体" w:hAnsi="宋体" w:cs="仿宋"/>
          <w:highlight w:val="none"/>
          <w:u w:val="single"/>
        </w:rPr>
        <w:t xml:space="preserve">                        </w:t>
      </w:r>
    </w:p>
    <w:p w14:paraId="51083FBC">
      <w:pPr>
        <w:ind w:firstLine="480"/>
        <w:rPr>
          <w:rFonts w:ascii="宋体" w:hAnsi="宋体" w:cs="仿宋"/>
          <w:highlight w:val="none"/>
        </w:rPr>
      </w:pPr>
      <w:r>
        <w:rPr>
          <w:rFonts w:hint="eastAsia" w:ascii="宋体" w:hAnsi="宋体" w:cs="仿宋"/>
          <w:highlight w:val="none"/>
        </w:rPr>
        <w:t>日期：   年   月   日</w:t>
      </w:r>
    </w:p>
    <w:p w14:paraId="269D7467">
      <w:pPr>
        <w:rPr>
          <w:rFonts w:ascii="宋体" w:hAnsi="宋体"/>
          <w:highlight w:val="none"/>
        </w:rPr>
      </w:pPr>
    </w:p>
    <w:p w14:paraId="25820B9E">
      <w:pPr>
        <w:widowControl/>
        <w:jc w:val="left"/>
        <w:rPr>
          <w:rFonts w:ascii="宋体" w:hAnsi="宋体"/>
          <w:highlight w:val="none"/>
        </w:rPr>
      </w:pPr>
    </w:p>
    <w:p w14:paraId="131B1839">
      <w:pPr>
        <w:widowControl/>
        <w:spacing w:line="360" w:lineRule="auto"/>
        <w:ind w:firstLine="420" w:firstLineChars="200"/>
        <w:jc w:val="left"/>
        <w:rPr>
          <w:rFonts w:ascii="宋体" w:hAnsi="宋体"/>
          <w:highlight w:val="none"/>
        </w:rPr>
      </w:pPr>
    </w:p>
    <w:p w14:paraId="7118A82C">
      <w:pPr>
        <w:widowControl/>
        <w:spacing w:line="360" w:lineRule="auto"/>
        <w:ind w:firstLine="420" w:firstLineChars="200"/>
        <w:jc w:val="left"/>
        <w:rPr>
          <w:rFonts w:ascii="宋体" w:hAnsi="宋体"/>
          <w:highlight w:val="none"/>
        </w:rPr>
      </w:pPr>
    </w:p>
    <w:p w14:paraId="5D661332">
      <w:pPr>
        <w:widowControl/>
        <w:spacing w:line="360" w:lineRule="auto"/>
        <w:ind w:firstLine="420" w:firstLineChars="200"/>
        <w:jc w:val="left"/>
        <w:rPr>
          <w:rFonts w:ascii="宋体" w:hAnsi="宋体"/>
          <w:highlight w:val="none"/>
        </w:rPr>
      </w:pPr>
    </w:p>
    <w:p w14:paraId="2E93018C">
      <w:pPr>
        <w:widowControl/>
        <w:spacing w:line="360" w:lineRule="auto"/>
        <w:ind w:firstLine="420" w:firstLineChars="200"/>
        <w:jc w:val="left"/>
        <w:rPr>
          <w:rFonts w:ascii="宋体" w:hAnsi="宋体"/>
          <w:highlight w:val="none"/>
        </w:rPr>
      </w:pPr>
    </w:p>
    <w:p w14:paraId="594F0CEC">
      <w:pPr>
        <w:widowControl/>
        <w:spacing w:line="360" w:lineRule="auto"/>
        <w:ind w:firstLine="420" w:firstLineChars="200"/>
        <w:jc w:val="left"/>
        <w:rPr>
          <w:rFonts w:ascii="宋体" w:hAnsi="宋体"/>
          <w:highlight w:val="none"/>
        </w:rPr>
      </w:pPr>
    </w:p>
    <w:p w14:paraId="6EF24E2B">
      <w:pPr>
        <w:widowControl/>
        <w:spacing w:line="360" w:lineRule="auto"/>
        <w:ind w:firstLine="420" w:firstLineChars="200"/>
        <w:jc w:val="left"/>
        <w:rPr>
          <w:rFonts w:ascii="宋体" w:hAnsi="宋体"/>
          <w:highlight w:val="none"/>
        </w:rPr>
      </w:pPr>
    </w:p>
    <w:p w14:paraId="7A271C96">
      <w:pPr>
        <w:widowControl/>
        <w:spacing w:line="360" w:lineRule="auto"/>
        <w:ind w:firstLine="420" w:firstLineChars="200"/>
        <w:jc w:val="left"/>
        <w:rPr>
          <w:rFonts w:ascii="宋体" w:hAnsi="宋体"/>
          <w:highlight w:val="none"/>
        </w:rPr>
      </w:pPr>
    </w:p>
    <w:p w14:paraId="7E9C19A4">
      <w:pPr>
        <w:widowControl/>
        <w:spacing w:line="360" w:lineRule="auto"/>
        <w:ind w:firstLine="420" w:firstLineChars="200"/>
        <w:jc w:val="left"/>
        <w:rPr>
          <w:rFonts w:ascii="宋体" w:hAnsi="宋体"/>
          <w:highlight w:val="none"/>
        </w:rPr>
      </w:pPr>
    </w:p>
    <w:p w14:paraId="66338821">
      <w:pPr>
        <w:widowControl/>
        <w:spacing w:line="360" w:lineRule="auto"/>
        <w:ind w:firstLine="420" w:firstLineChars="200"/>
        <w:jc w:val="left"/>
        <w:rPr>
          <w:rFonts w:ascii="宋体" w:hAnsi="宋体"/>
          <w:highlight w:val="none"/>
        </w:rPr>
      </w:pPr>
    </w:p>
    <w:p w14:paraId="6C40A019">
      <w:pPr>
        <w:widowControl/>
        <w:spacing w:line="360" w:lineRule="auto"/>
        <w:ind w:firstLine="420" w:firstLineChars="200"/>
        <w:jc w:val="left"/>
        <w:rPr>
          <w:rFonts w:ascii="宋体" w:hAnsi="宋体"/>
          <w:highlight w:val="none"/>
        </w:rPr>
      </w:pPr>
    </w:p>
    <w:p w14:paraId="2BFC4D6D">
      <w:pPr>
        <w:widowControl/>
        <w:spacing w:line="360" w:lineRule="auto"/>
        <w:ind w:firstLine="420" w:firstLineChars="200"/>
        <w:jc w:val="left"/>
        <w:rPr>
          <w:rFonts w:ascii="宋体" w:hAnsi="宋体"/>
          <w:highlight w:val="none"/>
        </w:rPr>
      </w:pPr>
    </w:p>
    <w:p w14:paraId="4CDCA90F">
      <w:pPr>
        <w:widowControl/>
        <w:spacing w:line="360" w:lineRule="auto"/>
        <w:ind w:firstLine="420" w:firstLineChars="200"/>
        <w:jc w:val="left"/>
        <w:rPr>
          <w:rFonts w:ascii="宋体" w:hAnsi="宋体"/>
          <w:highlight w:val="none"/>
        </w:rPr>
      </w:pPr>
    </w:p>
    <w:p w14:paraId="63B4FC01">
      <w:pPr>
        <w:widowControl/>
        <w:spacing w:line="360" w:lineRule="auto"/>
        <w:ind w:firstLine="420" w:firstLineChars="200"/>
        <w:jc w:val="left"/>
        <w:rPr>
          <w:rFonts w:ascii="宋体" w:hAnsi="宋体"/>
          <w:highlight w:val="none"/>
        </w:rPr>
      </w:pPr>
    </w:p>
    <w:p w14:paraId="7E90D0CD">
      <w:pPr>
        <w:widowControl/>
        <w:spacing w:line="360" w:lineRule="auto"/>
        <w:ind w:firstLine="420" w:firstLineChars="200"/>
        <w:jc w:val="center"/>
        <w:rPr>
          <w:rFonts w:hint="eastAsia" w:ascii="宋体" w:hAnsi="宋体"/>
          <w:sz w:val="32"/>
          <w:szCs w:val="32"/>
          <w:highlight w:val="none"/>
          <w:lang w:eastAsia="zh-CN"/>
        </w:rPr>
      </w:pPr>
      <w:r>
        <w:rPr>
          <w:rFonts w:ascii="宋体" w:hAnsi="宋体"/>
          <w:highlight w:val="none"/>
        </w:rPr>
        <w:br w:type="page"/>
      </w:r>
      <w:r>
        <w:rPr>
          <w:rFonts w:hint="eastAsia" w:ascii="宋体" w:hAnsi="宋体"/>
          <w:sz w:val="32"/>
          <w:szCs w:val="32"/>
          <w:highlight w:val="none"/>
          <w:lang w:eastAsia="zh-CN"/>
        </w:rPr>
        <w:t>报价清单</w:t>
      </w:r>
    </w:p>
    <w:p w14:paraId="761FC5FB">
      <w:pPr>
        <w:widowControl/>
        <w:spacing w:line="360" w:lineRule="auto"/>
        <w:ind w:firstLine="420" w:firstLineChars="200"/>
        <w:jc w:val="center"/>
        <w:rPr>
          <w:rFonts w:hint="eastAsia" w:ascii="宋体" w:hAnsi="宋体"/>
          <w:highlight w:val="none"/>
          <w:lang w:eastAsia="zh-CN"/>
        </w:rPr>
      </w:pPr>
      <w:r>
        <w:rPr>
          <w:rFonts w:hint="eastAsia" w:ascii="宋体" w:hAnsi="宋体"/>
          <w:highlight w:val="none"/>
          <w:lang w:eastAsia="zh-CN"/>
        </w:rPr>
        <w:t>报价单位：人民币（元）</w:t>
      </w:r>
    </w:p>
    <w:tbl>
      <w:tblPr>
        <w:tblStyle w:val="15"/>
        <w:tblW w:w="8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452"/>
        <w:gridCol w:w="2262"/>
        <w:gridCol w:w="880"/>
        <w:gridCol w:w="980"/>
        <w:gridCol w:w="1647"/>
      </w:tblGrid>
      <w:tr w14:paraId="31A3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35" w:type="dxa"/>
          </w:tcPr>
          <w:p w14:paraId="15AD73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序号</w:t>
            </w:r>
          </w:p>
        </w:tc>
        <w:tc>
          <w:tcPr>
            <w:tcW w:w="1452" w:type="dxa"/>
          </w:tcPr>
          <w:p w14:paraId="0C7602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设备名称</w:t>
            </w:r>
          </w:p>
        </w:tc>
        <w:tc>
          <w:tcPr>
            <w:tcW w:w="2262" w:type="dxa"/>
          </w:tcPr>
          <w:p w14:paraId="4E66F2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设备品牌型号</w:t>
            </w:r>
          </w:p>
        </w:tc>
        <w:tc>
          <w:tcPr>
            <w:tcW w:w="880" w:type="dxa"/>
          </w:tcPr>
          <w:p w14:paraId="3BDC33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数量</w:t>
            </w:r>
          </w:p>
        </w:tc>
        <w:tc>
          <w:tcPr>
            <w:tcW w:w="980" w:type="dxa"/>
          </w:tcPr>
          <w:p w14:paraId="5D0237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单位</w:t>
            </w:r>
          </w:p>
        </w:tc>
        <w:tc>
          <w:tcPr>
            <w:tcW w:w="1647" w:type="dxa"/>
          </w:tcPr>
          <w:p w14:paraId="7F6D68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移装服务费</w:t>
            </w:r>
          </w:p>
        </w:tc>
      </w:tr>
      <w:tr w14:paraId="75E1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tcPr>
          <w:p w14:paraId="6D99FD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1</w:t>
            </w:r>
          </w:p>
        </w:tc>
        <w:tc>
          <w:tcPr>
            <w:tcW w:w="1452" w:type="dxa"/>
          </w:tcPr>
          <w:p w14:paraId="730787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CT机</w:t>
            </w:r>
          </w:p>
        </w:tc>
        <w:tc>
          <w:tcPr>
            <w:tcW w:w="2262" w:type="dxa"/>
          </w:tcPr>
          <w:p w14:paraId="471FD6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GE Optima CT 620</w:t>
            </w:r>
          </w:p>
        </w:tc>
        <w:tc>
          <w:tcPr>
            <w:tcW w:w="880" w:type="dxa"/>
          </w:tcPr>
          <w:p w14:paraId="734F7E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w:t>
            </w:r>
          </w:p>
        </w:tc>
        <w:tc>
          <w:tcPr>
            <w:tcW w:w="980" w:type="dxa"/>
          </w:tcPr>
          <w:p w14:paraId="53117C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套</w:t>
            </w:r>
          </w:p>
        </w:tc>
        <w:tc>
          <w:tcPr>
            <w:tcW w:w="1647" w:type="dxa"/>
          </w:tcPr>
          <w:p w14:paraId="25AB06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p>
        </w:tc>
      </w:tr>
      <w:tr w14:paraId="50B2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tcPr>
          <w:p w14:paraId="4AAB63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2</w:t>
            </w:r>
          </w:p>
        </w:tc>
        <w:tc>
          <w:tcPr>
            <w:tcW w:w="1452" w:type="dxa"/>
          </w:tcPr>
          <w:p w14:paraId="7779F7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DR机</w:t>
            </w:r>
          </w:p>
        </w:tc>
        <w:tc>
          <w:tcPr>
            <w:tcW w:w="2262" w:type="dxa"/>
          </w:tcPr>
          <w:p w14:paraId="7D0822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GMM CHORUS</w:t>
            </w:r>
          </w:p>
        </w:tc>
        <w:tc>
          <w:tcPr>
            <w:tcW w:w="880" w:type="dxa"/>
          </w:tcPr>
          <w:p w14:paraId="52B6E2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w:t>
            </w:r>
          </w:p>
        </w:tc>
        <w:tc>
          <w:tcPr>
            <w:tcW w:w="980" w:type="dxa"/>
          </w:tcPr>
          <w:p w14:paraId="63905A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套</w:t>
            </w:r>
          </w:p>
        </w:tc>
        <w:tc>
          <w:tcPr>
            <w:tcW w:w="1647" w:type="dxa"/>
          </w:tcPr>
          <w:p w14:paraId="1DC683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p>
        </w:tc>
      </w:tr>
      <w:tr w14:paraId="53C7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35" w:type="dxa"/>
          </w:tcPr>
          <w:p w14:paraId="5C7739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3</w:t>
            </w:r>
          </w:p>
        </w:tc>
        <w:tc>
          <w:tcPr>
            <w:tcW w:w="1452" w:type="dxa"/>
          </w:tcPr>
          <w:p w14:paraId="1D855D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DR机</w:t>
            </w:r>
          </w:p>
        </w:tc>
        <w:tc>
          <w:tcPr>
            <w:tcW w:w="2262" w:type="dxa"/>
          </w:tcPr>
          <w:p w14:paraId="1A3114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联影 uR780i</w:t>
            </w:r>
          </w:p>
        </w:tc>
        <w:tc>
          <w:tcPr>
            <w:tcW w:w="880" w:type="dxa"/>
          </w:tcPr>
          <w:p w14:paraId="4AD5B6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w:t>
            </w:r>
          </w:p>
        </w:tc>
        <w:tc>
          <w:tcPr>
            <w:tcW w:w="980" w:type="dxa"/>
          </w:tcPr>
          <w:p w14:paraId="759122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套</w:t>
            </w:r>
          </w:p>
        </w:tc>
        <w:tc>
          <w:tcPr>
            <w:tcW w:w="1647" w:type="dxa"/>
          </w:tcPr>
          <w:p w14:paraId="45FF69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p>
        </w:tc>
      </w:tr>
      <w:tr w14:paraId="3759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549" w:type="dxa"/>
            <w:gridSpan w:val="3"/>
          </w:tcPr>
          <w:p w14:paraId="7BF6B0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合计</w:t>
            </w:r>
          </w:p>
        </w:tc>
        <w:tc>
          <w:tcPr>
            <w:tcW w:w="880" w:type="dxa"/>
          </w:tcPr>
          <w:p w14:paraId="2D95BA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p>
        </w:tc>
        <w:tc>
          <w:tcPr>
            <w:tcW w:w="980" w:type="dxa"/>
          </w:tcPr>
          <w:p w14:paraId="2B8472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p>
        </w:tc>
        <w:tc>
          <w:tcPr>
            <w:tcW w:w="1647" w:type="dxa"/>
          </w:tcPr>
          <w:p w14:paraId="48CAF6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4"/>
                <w:szCs w:val="24"/>
                <w:highlight w:val="none"/>
                <w:lang w:val="en-US" w:eastAsia="zh-CN"/>
              </w:rPr>
            </w:pPr>
          </w:p>
        </w:tc>
      </w:tr>
    </w:tbl>
    <w:p w14:paraId="6CA6B94D">
      <w:pPr>
        <w:widowControl/>
        <w:spacing w:line="360" w:lineRule="auto"/>
        <w:ind w:firstLine="420" w:firstLineChars="200"/>
        <w:jc w:val="left"/>
        <w:rPr>
          <w:rFonts w:hint="eastAsia" w:ascii="宋体" w:hAnsi="宋体"/>
          <w:highlight w:val="none"/>
          <w:lang w:eastAsia="zh-CN"/>
        </w:rPr>
      </w:pPr>
    </w:p>
    <w:p w14:paraId="39D42667">
      <w:pPr>
        <w:jc w:val="left"/>
        <w:rPr>
          <w:rFonts w:hint="eastAsia" w:ascii="仿宋_GB2312" w:hAnsi="仿宋_GB2312" w:eastAsia="仿宋_GB2312" w:cs="仿宋_GB2312"/>
          <w:sz w:val="44"/>
          <w:szCs w:val="44"/>
          <w:highlight w:val="none"/>
        </w:rPr>
      </w:pPr>
      <w:r>
        <w:rPr>
          <w:rFonts w:hint="eastAsia" w:ascii="仿宋_GB2312" w:hAnsi="仿宋_GB2312" w:eastAsia="仿宋_GB2312" w:cs="仿宋_GB2312"/>
          <w:sz w:val="44"/>
          <w:szCs w:val="44"/>
          <w:highlight w:val="none"/>
          <w:lang w:eastAsia="zh-CN"/>
        </w:rPr>
        <w:t>第五部分</w:t>
      </w:r>
      <w:r>
        <w:rPr>
          <w:rFonts w:hint="eastAsia" w:ascii="仿宋_GB2312" w:hAnsi="仿宋_GB2312" w:eastAsia="仿宋_GB2312" w:cs="仿宋_GB2312"/>
          <w:sz w:val="44"/>
          <w:szCs w:val="44"/>
          <w:highlight w:val="none"/>
          <w:lang w:val="en-US" w:eastAsia="zh-CN"/>
        </w:rPr>
        <w:t xml:space="preserve">  </w:t>
      </w:r>
      <w:r>
        <w:rPr>
          <w:rFonts w:hint="eastAsia" w:ascii="仿宋_GB2312" w:hAnsi="仿宋_GB2312" w:eastAsia="仿宋_GB2312" w:cs="仿宋_GB2312"/>
          <w:sz w:val="44"/>
          <w:szCs w:val="44"/>
          <w:highlight w:val="none"/>
        </w:rPr>
        <w:t>合同模板：</w:t>
      </w:r>
    </w:p>
    <w:p w14:paraId="447C15A7">
      <w:pPr>
        <w:jc w:val="left"/>
        <w:rPr>
          <w:rFonts w:hint="eastAsia" w:ascii="仿宋_GB2312" w:hAnsi="仿宋_GB2312" w:eastAsia="仿宋_GB2312" w:cs="仿宋_GB2312"/>
          <w:sz w:val="44"/>
          <w:szCs w:val="44"/>
          <w:highlight w:val="none"/>
        </w:rPr>
      </w:pPr>
      <w:r>
        <w:rPr>
          <w:rFonts w:hint="eastAsia" w:ascii="仿宋_GB2312" w:hAnsi="仿宋_GB2312" w:eastAsia="仿宋_GB2312" w:cs="仿宋_GB2312"/>
          <w:sz w:val="44"/>
          <w:szCs w:val="44"/>
          <w:highlight w:val="none"/>
        </w:rPr>
        <w:t>（合同</w:t>
      </w:r>
      <w:r>
        <w:rPr>
          <w:rFonts w:hint="eastAsia" w:ascii="仿宋_GB2312" w:hAnsi="仿宋_GB2312" w:eastAsia="仿宋_GB2312" w:cs="仿宋_GB2312"/>
          <w:sz w:val="44"/>
          <w:szCs w:val="44"/>
          <w:highlight w:val="none"/>
          <w:lang w:eastAsia="zh-CN"/>
        </w:rPr>
        <w:t>模板</w:t>
      </w:r>
      <w:r>
        <w:rPr>
          <w:rFonts w:hint="eastAsia" w:ascii="仿宋_GB2312" w:hAnsi="仿宋_GB2312" w:eastAsia="仿宋_GB2312" w:cs="仿宋_GB2312"/>
          <w:sz w:val="44"/>
          <w:szCs w:val="44"/>
          <w:highlight w:val="none"/>
        </w:rPr>
        <w:t>仅供成交供应商参考，提交响应文件时，无需提供本部分内容。）</w:t>
      </w:r>
    </w:p>
    <w:p w14:paraId="3B2CE35A">
      <w:pPr>
        <w:jc w:val="center"/>
        <w:rPr>
          <w:rFonts w:hint="eastAsia" w:ascii="方正小标宋简体" w:hAnsi="方正小标宋简体" w:eastAsia="方正小标宋简体" w:cs="方正小标宋简体"/>
          <w:sz w:val="32"/>
          <w:szCs w:val="32"/>
          <w:highlight w:val="none"/>
        </w:rPr>
      </w:pPr>
    </w:p>
    <w:p w14:paraId="79B24A92">
      <w:pPr>
        <w:keepNext w:val="0"/>
        <w:keepLines w:val="0"/>
        <w:pageBreakBefore w:val="0"/>
        <w:widowControl w:val="0"/>
        <w:tabs>
          <w:tab w:val="left" w:pos="720"/>
        </w:tabs>
        <w:kinsoku/>
        <w:wordWrap/>
        <w:overflowPunct/>
        <w:topLinePunct w:val="0"/>
        <w:autoSpaceDE/>
        <w:autoSpaceDN/>
        <w:bidi w:val="0"/>
        <w:adjustRightInd/>
        <w:snapToGrid/>
        <w:spacing w:line="1220" w:lineRule="exact"/>
        <w:jc w:val="both"/>
        <w:textAlignment w:val="auto"/>
        <w:rPr>
          <w:rFonts w:hint="eastAsia" w:ascii="宋体" w:hAnsi="宋体"/>
          <w:b/>
          <w:bCs/>
          <w:color w:val="auto"/>
          <w:sz w:val="84"/>
          <w:szCs w:val="84"/>
          <w:highlight w:val="none"/>
        </w:rPr>
      </w:pPr>
    </w:p>
    <w:p w14:paraId="5B88A04A">
      <w:pPr>
        <w:keepNext w:val="0"/>
        <w:keepLines w:val="0"/>
        <w:pageBreakBefore w:val="0"/>
        <w:widowControl w:val="0"/>
        <w:tabs>
          <w:tab w:val="left" w:pos="720"/>
        </w:tabs>
        <w:kinsoku/>
        <w:wordWrap/>
        <w:overflowPunct/>
        <w:topLinePunct w:val="0"/>
        <w:autoSpaceDE/>
        <w:autoSpaceDN/>
        <w:bidi w:val="0"/>
        <w:adjustRightInd/>
        <w:snapToGrid/>
        <w:spacing w:line="1220" w:lineRule="exact"/>
        <w:jc w:val="center"/>
        <w:textAlignment w:val="auto"/>
        <w:rPr>
          <w:rFonts w:hint="eastAsia" w:ascii="宋体" w:hAnsi="宋体"/>
          <w:b/>
          <w:bCs/>
          <w:color w:val="auto"/>
          <w:sz w:val="84"/>
          <w:szCs w:val="84"/>
          <w:highlight w:val="none"/>
        </w:rPr>
      </w:pPr>
      <w:r>
        <w:rPr>
          <w:rFonts w:hint="eastAsia" w:ascii="宋体" w:hAnsi="宋体"/>
          <w:b/>
          <w:bCs/>
          <w:color w:val="auto"/>
          <w:sz w:val="84"/>
          <w:szCs w:val="84"/>
          <w:highlight w:val="none"/>
        </w:rPr>
        <w:t>茂名市人民医院</w:t>
      </w:r>
    </w:p>
    <w:p w14:paraId="6E44C180">
      <w:pPr>
        <w:keepNext w:val="0"/>
        <w:keepLines w:val="0"/>
        <w:pageBreakBefore w:val="0"/>
        <w:widowControl w:val="0"/>
        <w:tabs>
          <w:tab w:val="left" w:pos="720"/>
        </w:tabs>
        <w:kinsoku/>
        <w:wordWrap/>
        <w:overflowPunct/>
        <w:topLinePunct w:val="0"/>
        <w:autoSpaceDE/>
        <w:autoSpaceDN/>
        <w:bidi w:val="0"/>
        <w:adjustRightInd/>
        <w:snapToGrid/>
        <w:spacing w:line="1220" w:lineRule="exact"/>
        <w:jc w:val="center"/>
        <w:textAlignment w:val="auto"/>
        <w:rPr>
          <w:rFonts w:hint="eastAsia" w:ascii="宋体" w:hAnsi="宋体"/>
          <w:b/>
          <w:color w:val="auto"/>
          <w:sz w:val="84"/>
          <w:szCs w:val="84"/>
          <w:highlight w:val="none"/>
        </w:rPr>
      </w:pPr>
      <w:r>
        <w:rPr>
          <w:rFonts w:hint="eastAsia" w:ascii="宋体" w:hAnsi="宋体"/>
          <w:b/>
          <w:color w:val="auto"/>
          <w:sz w:val="84"/>
          <w:szCs w:val="84"/>
          <w:highlight w:val="none"/>
          <w:lang w:val="en-US" w:eastAsia="zh-CN"/>
        </w:rPr>
        <w:t>采购</w:t>
      </w:r>
      <w:r>
        <w:rPr>
          <w:rFonts w:hint="eastAsia" w:ascii="宋体" w:hAnsi="宋体"/>
          <w:b/>
          <w:color w:val="auto"/>
          <w:sz w:val="84"/>
          <w:szCs w:val="84"/>
          <w:highlight w:val="none"/>
        </w:rPr>
        <w:t>合同书</w:t>
      </w:r>
    </w:p>
    <w:p w14:paraId="52E573B1">
      <w:pPr>
        <w:keepNext w:val="0"/>
        <w:keepLines w:val="0"/>
        <w:pageBreakBefore w:val="0"/>
        <w:widowControl w:val="0"/>
        <w:tabs>
          <w:tab w:val="left" w:pos="720"/>
        </w:tabs>
        <w:kinsoku/>
        <w:wordWrap/>
        <w:overflowPunct/>
        <w:topLinePunct w:val="0"/>
        <w:autoSpaceDE/>
        <w:autoSpaceDN/>
        <w:bidi w:val="0"/>
        <w:adjustRightInd/>
        <w:snapToGrid/>
        <w:spacing w:line="1220" w:lineRule="exact"/>
        <w:jc w:val="center"/>
        <w:textAlignment w:val="auto"/>
        <w:rPr>
          <w:rFonts w:hint="default" w:ascii="宋体" w:hAnsi="宋体" w:eastAsiaTheme="minorEastAsia"/>
          <w:b/>
          <w:color w:val="auto"/>
          <w:sz w:val="84"/>
          <w:szCs w:val="84"/>
          <w:highlight w:val="none"/>
          <w:lang w:val="en-US" w:eastAsia="zh-CN"/>
        </w:rPr>
      </w:pPr>
      <w:r>
        <w:rPr>
          <w:rFonts w:hint="eastAsia" w:ascii="宋体" w:hAnsi="宋体"/>
          <w:b/>
          <w:color w:val="auto"/>
          <w:sz w:val="84"/>
          <w:szCs w:val="84"/>
          <w:highlight w:val="none"/>
          <w:lang w:eastAsia="zh-CN"/>
        </w:rPr>
        <w:t>（</w:t>
      </w:r>
      <w:r>
        <w:rPr>
          <w:rFonts w:hint="eastAsia" w:ascii="宋体" w:hAnsi="宋体"/>
          <w:b/>
          <w:color w:val="auto"/>
          <w:sz w:val="84"/>
          <w:szCs w:val="84"/>
          <w:highlight w:val="none"/>
          <w:lang w:val="en-US" w:eastAsia="zh-CN"/>
        </w:rPr>
        <w:t>服务类）</w:t>
      </w:r>
    </w:p>
    <w:p w14:paraId="6C9D9EDC">
      <w:pPr>
        <w:tabs>
          <w:tab w:val="left" w:pos="720"/>
        </w:tabs>
        <w:spacing w:line="360" w:lineRule="auto"/>
        <w:jc w:val="both"/>
        <w:rPr>
          <w:rFonts w:ascii="宋体" w:hAnsi="宋体"/>
          <w:b/>
          <w:color w:val="auto"/>
          <w:sz w:val="44"/>
          <w:szCs w:val="44"/>
          <w:highlight w:val="none"/>
        </w:rPr>
      </w:pPr>
    </w:p>
    <w:p w14:paraId="0D83637A">
      <w:pPr>
        <w:tabs>
          <w:tab w:val="left" w:pos="720"/>
        </w:tabs>
        <w:spacing w:line="360" w:lineRule="auto"/>
        <w:jc w:val="center"/>
        <w:rPr>
          <w:rFonts w:ascii="宋体" w:hAnsi="宋体"/>
          <w:b/>
          <w:color w:val="auto"/>
          <w:sz w:val="44"/>
          <w:szCs w:val="44"/>
          <w:highlight w:val="none"/>
        </w:rPr>
      </w:pPr>
    </w:p>
    <w:p w14:paraId="28455EC9">
      <w:pPr>
        <w:tabs>
          <w:tab w:val="left" w:pos="720"/>
        </w:tabs>
        <w:spacing w:line="360" w:lineRule="auto"/>
        <w:rPr>
          <w:rFonts w:ascii="宋体" w:hAnsi="宋体"/>
          <w:b/>
          <w:color w:val="auto"/>
          <w:sz w:val="44"/>
          <w:szCs w:val="44"/>
          <w:highlight w:val="none"/>
        </w:rPr>
      </w:pPr>
    </w:p>
    <w:p w14:paraId="563A9B23">
      <w:pPr>
        <w:tabs>
          <w:tab w:val="left" w:pos="720"/>
        </w:tabs>
        <w:spacing w:line="360" w:lineRule="auto"/>
        <w:rPr>
          <w:rFonts w:ascii="宋体" w:hAnsi="宋体"/>
          <w:b/>
          <w:color w:val="auto"/>
          <w:sz w:val="44"/>
          <w:szCs w:val="44"/>
          <w:highlight w:val="none"/>
        </w:rPr>
      </w:pPr>
    </w:p>
    <w:p w14:paraId="4B1F1353">
      <w:pPr>
        <w:tabs>
          <w:tab w:val="left" w:pos="720"/>
        </w:tabs>
        <w:spacing w:line="360" w:lineRule="auto"/>
        <w:rPr>
          <w:rFonts w:ascii="宋体" w:hAnsi="宋体"/>
          <w:b/>
          <w:color w:val="auto"/>
          <w:sz w:val="28"/>
          <w:szCs w:val="28"/>
          <w:highlight w:val="none"/>
        </w:rPr>
      </w:pPr>
    </w:p>
    <w:tbl>
      <w:tblPr>
        <w:tblStyle w:val="14"/>
        <w:tblW w:w="7647" w:type="dxa"/>
        <w:tblInd w:w="207"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647"/>
      </w:tblGrid>
      <w:tr w14:paraId="17755F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647" w:type="dxa"/>
            <w:tcBorders>
              <w:top w:val="nil"/>
              <w:left w:val="nil"/>
              <w:bottom w:val="nil"/>
              <w:right w:val="nil"/>
            </w:tcBorders>
            <w:noWrap w:val="0"/>
            <w:vAlign w:val="top"/>
          </w:tcPr>
          <w:p w14:paraId="40AA85DB">
            <w:pPr>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rPr>
              <w:t>合同编号：</w:t>
            </w:r>
            <w:r>
              <w:rPr>
                <w:rFonts w:hint="eastAsia" w:ascii="宋体" w:hAnsi="宋体" w:eastAsia="宋体" w:cs="宋体"/>
                <w:b w:val="0"/>
                <w:bCs/>
                <w:color w:val="auto"/>
                <w:sz w:val="32"/>
                <w:szCs w:val="32"/>
                <w:highlight w:val="none"/>
                <w:u w:val="single"/>
                <w:lang w:val="en-US" w:eastAsia="zh-CN"/>
              </w:rPr>
              <w:t xml:space="preserve">      </w:t>
            </w:r>
            <w:r>
              <w:rPr>
                <w:rFonts w:hint="eastAsia" w:ascii="宋体" w:hAnsi="宋体" w:eastAsia="宋体" w:cs="宋体"/>
                <w:b w:val="0"/>
                <w:bCs/>
                <w:color w:val="auto"/>
                <w:sz w:val="32"/>
                <w:szCs w:val="32"/>
                <w:highlight w:val="none"/>
                <w:u w:val="none"/>
                <w:lang w:val="en-US" w:eastAsia="zh-CN"/>
              </w:rPr>
              <w:t xml:space="preserve">  </w:t>
            </w:r>
          </w:p>
        </w:tc>
      </w:tr>
      <w:tr w14:paraId="3A13C0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647" w:type="dxa"/>
            <w:tcBorders>
              <w:top w:val="nil"/>
              <w:left w:val="nil"/>
              <w:bottom w:val="nil"/>
              <w:right w:val="nil"/>
            </w:tcBorders>
            <w:noWrap w:val="0"/>
            <w:vAlign w:val="top"/>
          </w:tcPr>
          <w:p w14:paraId="1E2E705D">
            <w:pPr>
              <w:rPr>
                <w:rFonts w:hint="default"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项目</w:t>
            </w:r>
            <w:r>
              <w:rPr>
                <w:rFonts w:hint="eastAsia" w:ascii="宋体" w:hAnsi="宋体" w:eastAsia="宋体" w:cs="宋体"/>
                <w:b w:val="0"/>
                <w:bCs/>
                <w:color w:val="auto"/>
                <w:sz w:val="32"/>
                <w:szCs w:val="32"/>
                <w:highlight w:val="none"/>
              </w:rPr>
              <w:t>编号：</w:t>
            </w:r>
            <w:r>
              <w:rPr>
                <w:rFonts w:hint="eastAsia" w:ascii="宋体" w:hAnsi="宋体" w:eastAsia="宋体" w:cs="宋体"/>
                <w:b w:val="0"/>
                <w:bCs/>
                <w:color w:val="auto"/>
                <w:sz w:val="32"/>
                <w:szCs w:val="32"/>
                <w:highlight w:val="none"/>
                <w:u w:val="single"/>
                <w:lang w:val="en-US" w:eastAsia="zh-CN"/>
              </w:rPr>
              <w:t xml:space="preserve">      </w:t>
            </w:r>
          </w:p>
        </w:tc>
      </w:tr>
      <w:tr w14:paraId="7443C5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647" w:type="dxa"/>
            <w:tcBorders>
              <w:top w:val="nil"/>
              <w:left w:val="nil"/>
              <w:bottom w:val="nil"/>
              <w:right w:val="nil"/>
            </w:tcBorders>
            <w:noWrap w:val="0"/>
            <w:vAlign w:val="top"/>
          </w:tcPr>
          <w:p w14:paraId="1557EFB8">
            <w:pPr>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rPr>
              <w:t>项目名称：</w:t>
            </w:r>
            <w:r>
              <w:rPr>
                <w:rFonts w:hint="eastAsia" w:ascii="宋体" w:hAnsi="宋体" w:eastAsia="宋体" w:cs="宋体"/>
                <w:b w:val="0"/>
                <w:bCs/>
                <w:color w:val="auto"/>
                <w:sz w:val="32"/>
                <w:szCs w:val="32"/>
                <w:highlight w:val="none"/>
                <w:u w:val="single"/>
                <w:lang w:val="en-US" w:eastAsia="zh-CN"/>
              </w:rPr>
              <w:t xml:space="preserve">           </w:t>
            </w:r>
          </w:p>
        </w:tc>
      </w:tr>
    </w:tbl>
    <w:p w14:paraId="5FA349D9">
      <w:pPr>
        <w:pStyle w:val="42"/>
        <w:spacing w:before="315"/>
        <w:jc w:val="both"/>
        <w:rPr>
          <w:rFonts w:hint="eastAsia"/>
          <w:b/>
          <w:color w:val="auto"/>
          <w:sz w:val="32"/>
          <w:szCs w:val="32"/>
          <w:highlight w:val="none"/>
          <w:lang w:val="en-US" w:eastAsia="zh-CN"/>
        </w:rPr>
      </w:pPr>
    </w:p>
    <w:p w14:paraId="2B431676">
      <w:pPr>
        <w:pStyle w:val="42"/>
        <w:spacing w:before="315"/>
        <w:jc w:val="center"/>
        <w:rPr>
          <w:color w:val="auto"/>
          <w:sz w:val="32"/>
          <w:szCs w:val="32"/>
          <w:highlight w:val="none"/>
        </w:rPr>
      </w:pPr>
      <w:r>
        <w:rPr>
          <w:rFonts w:hint="eastAsia"/>
          <w:b/>
          <w:color w:val="auto"/>
          <w:sz w:val="32"/>
          <w:szCs w:val="32"/>
          <w:highlight w:val="none"/>
          <w:lang w:val="en-US" w:eastAsia="zh-CN"/>
        </w:rPr>
        <w:t>采购</w:t>
      </w:r>
      <w:r>
        <w:rPr>
          <w:b/>
          <w:color w:val="auto"/>
          <w:sz w:val="32"/>
          <w:szCs w:val="32"/>
          <w:highlight w:val="none"/>
        </w:rPr>
        <w:t>合同</w:t>
      </w:r>
    </w:p>
    <w:tbl>
      <w:tblPr>
        <w:tblStyle w:val="1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909"/>
        <w:gridCol w:w="4397"/>
      </w:tblGrid>
      <w:tr w14:paraId="7C6599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9" w:type="dxa"/>
            <w:tcBorders>
              <w:top w:val="nil"/>
              <w:left w:val="nil"/>
              <w:bottom w:val="nil"/>
              <w:right w:val="nil"/>
            </w:tcBorders>
            <w:tcMar>
              <w:top w:w="0" w:type="dxa"/>
              <w:left w:w="105" w:type="dxa"/>
              <w:bottom w:w="0" w:type="dxa"/>
              <w:right w:w="105" w:type="dxa"/>
            </w:tcMar>
            <w:vAlign w:val="top"/>
          </w:tcPr>
          <w:p w14:paraId="1B4C76AD">
            <w:pPr>
              <w:pStyle w:val="42"/>
              <w:keepNext w:val="0"/>
              <w:keepLines w:val="0"/>
              <w:pageBreakBefore w:val="0"/>
              <w:widowControl w:val="0"/>
              <w:kinsoku/>
              <w:wordWrap/>
              <w:overflowPunct/>
              <w:topLinePunct w:val="0"/>
              <w:autoSpaceDE/>
              <w:autoSpaceDN/>
              <w:bidi w:val="0"/>
              <w:adjustRightInd/>
              <w:snapToGrid/>
              <w:spacing w:line="400" w:lineRule="exact"/>
              <w:ind w:left="0" w:right="0" w:firstLine="3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茂名市人民医院</w:t>
            </w:r>
          </w:p>
        </w:tc>
        <w:tc>
          <w:tcPr>
            <w:tcW w:w="4397" w:type="dxa"/>
            <w:tcBorders>
              <w:top w:val="nil"/>
              <w:left w:val="nil"/>
              <w:bottom w:val="nil"/>
              <w:right w:val="nil"/>
            </w:tcBorders>
            <w:tcMar>
              <w:top w:w="0" w:type="dxa"/>
              <w:left w:w="105" w:type="dxa"/>
              <w:bottom w:w="0" w:type="dxa"/>
              <w:right w:w="105" w:type="dxa"/>
            </w:tcMar>
            <w:vAlign w:val="top"/>
          </w:tcPr>
          <w:p w14:paraId="079FF961">
            <w:pPr>
              <w:pStyle w:val="42"/>
              <w:keepNext w:val="0"/>
              <w:keepLines w:val="0"/>
              <w:pageBreakBefore w:val="0"/>
              <w:widowControl w:val="0"/>
              <w:kinsoku/>
              <w:wordWrap/>
              <w:overflowPunct/>
              <w:topLinePunct w:val="0"/>
              <w:autoSpaceDE/>
              <w:autoSpaceDN/>
              <w:bidi w:val="0"/>
              <w:adjustRightInd/>
              <w:snapToGrid/>
              <w:spacing w:line="400" w:lineRule="exact"/>
              <w:ind w:left="0" w:right="0"/>
              <w:jc w:val="both"/>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lang w:val="en-US" w:eastAsia="zh-CN"/>
              </w:rPr>
              <w:t xml:space="preserve">             </w:t>
            </w:r>
          </w:p>
        </w:tc>
      </w:tr>
      <w:tr w14:paraId="4D82E6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9" w:type="dxa"/>
            <w:tcBorders>
              <w:top w:val="nil"/>
              <w:left w:val="nil"/>
              <w:bottom w:val="nil"/>
              <w:right w:val="nil"/>
            </w:tcBorders>
            <w:tcMar>
              <w:top w:w="0" w:type="dxa"/>
              <w:left w:w="105" w:type="dxa"/>
              <w:bottom w:w="0" w:type="dxa"/>
              <w:right w:w="105" w:type="dxa"/>
            </w:tcMar>
            <w:vAlign w:val="top"/>
          </w:tcPr>
          <w:p w14:paraId="0CD16536">
            <w:pPr>
              <w:pStyle w:val="42"/>
              <w:keepNext w:val="0"/>
              <w:keepLines w:val="0"/>
              <w:pageBreakBefore w:val="0"/>
              <w:widowControl w:val="0"/>
              <w:kinsoku/>
              <w:wordWrap/>
              <w:overflowPunct/>
              <w:topLinePunct w:val="0"/>
              <w:autoSpaceDE/>
              <w:autoSpaceDN/>
              <w:bidi w:val="0"/>
              <w:adjustRightInd/>
              <w:snapToGrid/>
              <w:spacing w:line="400" w:lineRule="exact"/>
              <w:ind w:left="0" w:right="0" w:firstLine="3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0668-2922921</w:t>
            </w:r>
          </w:p>
        </w:tc>
        <w:tc>
          <w:tcPr>
            <w:tcW w:w="4397" w:type="dxa"/>
            <w:tcBorders>
              <w:top w:val="nil"/>
              <w:left w:val="nil"/>
              <w:bottom w:val="nil"/>
              <w:right w:val="nil"/>
            </w:tcBorders>
            <w:tcMar>
              <w:top w:w="0" w:type="dxa"/>
              <w:left w:w="105" w:type="dxa"/>
              <w:bottom w:w="0" w:type="dxa"/>
              <w:right w:w="105" w:type="dxa"/>
            </w:tcMar>
            <w:vAlign w:val="top"/>
          </w:tcPr>
          <w:p w14:paraId="761BEBD7">
            <w:pPr>
              <w:pStyle w:val="42"/>
              <w:keepNext w:val="0"/>
              <w:keepLines w:val="0"/>
              <w:pageBreakBefore w:val="0"/>
              <w:widowControl w:val="0"/>
              <w:kinsoku/>
              <w:wordWrap/>
              <w:overflowPunct/>
              <w:topLinePunct w:val="0"/>
              <w:autoSpaceDE/>
              <w:autoSpaceDN/>
              <w:bidi w:val="0"/>
              <w:adjustRightInd/>
              <w:snapToGrid/>
              <w:spacing w:line="40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lang w:val="en-US" w:eastAsia="zh-CN"/>
              </w:rPr>
              <w:t xml:space="preserve">             </w:t>
            </w:r>
          </w:p>
        </w:tc>
      </w:tr>
      <w:tr w14:paraId="70D61D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9" w:type="dxa"/>
            <w:tcBorders>
              <w:top w:val="nil"/>
              <w:left w:val="nil"/>
              <w:bottom w:val="nil"/>
              <w:right w:val="nil"/>
            </w:tcBorders>
            <w:tcMar>
              <w:top w:w="0" w:type="dxa"/>
              <w:left w:w="105" w:type="dxa"/>
              <w:bottom w:w="0" w:type="dxa"/>
              <w:right w:w="105" w:type="dxa"/>
            </w:tcMar>
            <w:vAlign w:val="top"/>
          </w:tcPr>
          <w:p w14:paraId="2E3A394F">
            <w:pPr>
              <w:pStyle w:val="42"/>
              <w:keepNext w:val="0"/>
              <w:keepLines w:val="0"/>
              <w:pageBreakBefore w:val="0"/>
              <w:widowControl w:val="0"/>
              <w:kinsoku/>
              <w:wordWrap/>
              <w:overflowPunct/>
              <w:topLinePunct w:val="0"/>
              <w:autoSpaceDE/>
              <w:autoSpaceDN/>
              <w:bidi w:val="0"/>
              <w:adjustRightInd/>
              <w:snapToGrid/>
              <w:spacing w:line="400" w:lineRule="exact"/>
              <w:ind w:left="0" w:right="0" w:firstLine="3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      </w:t>
            </w:r>
          </w:p>
        </w:tc>
        <w:tc>
          <w:tcPr>
            <w:tcW w:w="4397" w:type="dxa"/>
            <w:tcBorders>
              <w:top w:val="nil"/>
              <w:left w:val="nil"/>
              <w:bottom w:val="nil"/>
              <w:right w:val="nil"/>
            </w:tcBorders>
            <w:tcMar>
              <w:top w:w="0" w:type="dxa"/>
              <w:left w:w="105" w:type="dxa"/>
              <w:bottom w:w="0" w:type="dxa"/>
              <w:right w:w="105" w:type="dxa"/>
            </w:tcMar>
            <w:vAlign w:val="top"/>
          </w:tcPr>
          <w:p w14:paraId="1E4108C0">
            <w:pPr>
              <w:pStyle w:val="42"/>
              <w:keepNext w:val="0"/>
              <w:keepLines w:val="0"/>
              <w:pageBreakBefore w:val="0"/>
              <w:widowControl w:val="0"/>
              <w:kinsoku/>
              <w:wordWrap/>
              <w:overflowPunct/>
              <w:topLinePunct w:val="0"/>
              <w:autoSpaceDE/>
              <w:autoSpaceDN/>
              <w:bidi w:val="0"/>
              <w:adjustRightInd/>
              <w:snapToGrid/>
              <w:spacing w:line="40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lang w:val="en-US" w:eastAsia="zh-CN"/>
              </w:rPr>
              <w:t xml:space="preserve">               </w:t>
            </w:r>
          </w:p>
        </w:tc>
      </w:tr>
      <w:tr w14:paraId="151E60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9" w:type="dxa"/>
            <w:tcBorders>
              <w:top w:val="nil"/>
              <w:left w:val="nil"/>
              <w:bottom w:val="nil"/>
              <w:right w:val="nil"/>
            </w:tcBorders>
            <w:tcMar>
              <w:top w:w="0" w:type="dxa"/>
              <w:left w:w="105" w:type="dxa"/>
              <w:bottom w:w="0" w:type="dxa"/>
              <w:right w:w="105" w:type="dxa"/>
            </w:tcMar>
            <w:vAlign w:val="top"/>
          </w:tcPr>
          <w:p w14:paraId="1567BB22">
            <w:pPr>
              <w:pStyle w:val="42"/>
              <w:keepNext w:val="0"/>
              <w:keepLines w:val="0"/>
              <w:pageBreakBefore w:val="0"/>
              <w:widowControl w:val="0"/>
              <w:kinsoku/>
              <w:wordWrap/>
              <w:overflowPunct/>
              <w:topLinePunct w:val="0"/>
              <w:autoSpaceDE/>
              <w:autoSpaceDN/>
              <w:bidi w:val="0"/>
              <w:adjustRightInd/>
              <w:snapToGrid/>
              <w:spacing w:line="400" w:lineRule="exact"/>
              <w:ind w:left="0" w:right="0" w:firstLine="3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茂名市为民路101号</w:t>
            </w:r>
          </w:p>
        </w:tc>
        <w:tc>
          <w:tcPr>
            <w:tcW w:w="4397" w:type="dxa"/>
            <w:tcBorders>
              <w:top w:val="nil"/>
              <w:left w:val="nil"/>
              <w:bottom w:val="nil"/>
              <w:right w:val="nil"/>
            </w:tcBorders>
            <w:tcMar>
              <w:top w:w="0" w:type="dxa"/>
              <w:left w:w="105" w:type="dxa"/>
              <w:bottom w:w="0" w:type="dxa"/>
              <w:right w:w="105" w:type="dxa"/>
            </w:tcMar>
            <w:vAlign w:val="top"/>
          </w:tcPr>
          <w:p w14:paraId="3BC0AA92">
            <w:pPr>
              <w:pStyle w:val="42"/>
              <w:keepNext w:val="0"/>
              <w:keepLines w:val="0"/>
              <w:pageBreakBefore w:val="0"/>
              <w:widowControl w:val="0"/>
              <w:kinsoku/>
              <w:wordWrap/>
              <w:overflowPunct/>
              <w:topLinePunct w:val="0"/>
              <w:autoSpaceDE/>
              <w:autoSpaceDN/>
              <w:bidi w:val="0"/>
              <w:adjustRightInd/>
              <w:snapToGrid/>
              <w:spacing w:line="400" w:lineRule="exact"/>
              <w:ind w:left="0" w:right="0"/>
              <w:jc w:val="both"/>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lang w:val="en-US" w:eastAsia="zh-CN"/>
              </w:rPr>
              <w:t xml:space="preserve">                    </w:t>
            </w:r>
          </w:p>
        </w:tc>
      </w:tr>
      <w:tr w14:paraId="30E208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9" w:type="dxa"/>
            <w:tcBorders>
              <w:top w:val="nil"/>
              <w:left w:val="nil"/>
              <w:bottom w:val="nil"/>
              <w:right w:val="nil"/>
            </w:tcBorders>
            <w:tcMar>
              <w:top w:w="0" w:type="dxa"/>
              <w:left w:w="105" w:type="dxa"/>
              <w:bottom w:w="0" w:type="dxa"/>
              <w:right w:w="105" w:type="dxa"/>
            </w:tcMar>
            <w:vAlign w:val="top"/>
          </w:tcPr>
          <w:p w14:paraId="26629470">
            <w:pPr>
              <w:pStyle w:val="42"/>
              <w:keepNext w:val="0"/>
              <w:keepLines w:val="0"/>
              <w:pageBreakBefore w:val="0"/>
              <w:widowControl w:val="0"/>
              <w:kinsoku/>
              <w:wordWrap/>
              <w:overflowPunct/>
              <w:topLinePunct w:val="0"/>
              <w:autoSpaceDE/>
              <w:autoSpaceDN/>
              <w:bidi w:val="0"/>
              <w:adjustRightInd/>
              <w:snapToGrid/>
              <w:spacing w:line="400" w:lineRule="exact"/>
              <w:ind w:left="0" w:right="0" w:firstLine="38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p>
        </w:tc>
        <w:tc>
          <w:tcPr>
            <w:tcW w:w="4397" w:type="dxa"/>
            <w:tcBorders>
              <w:top w:val="nil"/>
              <w:left w:val="nil"/>
              <w:bottom w:val="nil"/>
              <w:right w:val="nil"/>
            </w:tcBorders>
            <w:tcMar>
              <w:top w:w="0" w:type="dxa"/>
              <w:left w:w="105" w:type="dxa"/>
              <w:bottom w:w="0" w:type="dxa"/>
              <w:right w:w="105" w:type="dxa"/>
            </w:tcMar>
            <w:vAlign w:val="top"/>
          </w:tcPr>
          <w:p w14:paraId="7D33BA41">
            <w:pPr>
              <w:pStyle w:val="42"/>
              <w:keepNext w:val="0"/>
              <w:keepLines w:val="0"/>
              <w:pageBreakBefore w:val="0"/>
              <w:widowControl w:val="0"/>
              <w:kinsoku/>
              <w:wordWrap/>
              <w:overflowPunct/>
              <w:topLinePunct w:val="0"/>
              <w:autoSpaceDE/>
              <w:autoSpaceDN/>
              <w:bidi w:val="0"/>
              <w:adjustRightInd/>
              <w:snapToGrid/>
              <w:spacing w:line="40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联系人：</w:t>
            </w:r>
          </w:p>
        </w:tc>
      </w:tr>
      <w:tr w14:paraId="7C97EB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9" w:type="dxa"/>
            <w:tcBorders>
              <w:top w:val="nil"/>
              <w:left w:val="nil"/>
              <w:bottom w:val="nil"/>
              <w:right w:val="nil"/>
            </w:tcBorders>
            <w:tcMar>
              <w:top w:w="0" w:type="dxa"/>
              <w:left w:w="105" w:type="dxa"/>
              <w:bottom w:w="0" w:type="dxa"/>
              <w:right w:w="105" w:type="dxa"/>
            </w:tcMar>
            <w:vAlign w:val="top"/>
          </w:tcPr>
          <w:p w14:paraId="6A5620C5">
            <w:pPr>
              <w:pStyle w:val="42"/>
              <w:keepNext w:val="0"/>
              <w:keepLines w:val="0"/>
              <w:pageBreakBefore w:val="0"/>
              <w:widowControl w:val="0"/>
              <w:kinsoku/>
              <w:wordWrap/>
              <w:overflowPunct/>
              <w:topLinePunct w:val="0"/>
              <w:autoSpaceDE/>
              <w:autoSpaceDN/>
              <w:bidi w:val="0"/>
              <w:adjustRightInd/>
              <w:snapToGrid/>
              <w:spacing w:line="400" w:lineRule="exact"/>
              <w:ind w:left="0" w:right="0" w:firstLine="38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w:t>
            </w:r>
          </w:p>
        </w:tc>
        <w:tc>
          <w:tcPr>
            <w:tcW w:w="4397" w:type="dxa"/>
            <w:tcBorders>
              <w:top w:val="nil"/>
              <w:left w:val="nil"/>
              <w:bottom w:val="nil"/>
              <w:right w:val="nil"/>
            </w:tcBorders>
            <w:tcMar>
              <w:top w:w="0" w:type="dxa"/>
              <w:left w:w="105" w:type="dxa"/>
              <w:bottom w:w="0" w:type="dxa"/>
              <w:right w:w="105" w:type="dxa"/>
            </w:tcMar>
            <w:vAlign w:val="top"/>
          </w:tcPr>
          <w:p w14:paraId="6E563021">
            <w:pPr>
              <w:pStyle w:val="42"/>
              <w:keepNext w:val="0"/>
              <w:keepLines w:val="0"/>
              <w:pageBreakBefore w:val="0"/>
              <w:widowControl w:val="0"/>
              <w:kinsoku/>
              <w:wordWrap/>
              <w:overflowPunct/>
              <w:topLinePunct w:val="0"/>
              <w:autoSpaceDE/>
              <w:autoSpaceDN/>
              <w:bidi w:val="0"/>
              <w:adjustRightInd/>
              <w:snapToGrid/>
              <w:spacing w:line="40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联系电话：</w:t>
            </w:r>
          </w:p>
        </w:tc>
      </w:tr>
    </w:tbl>
    <w:p w14:paraId="332259A1">
      <w:pPr>
        <w:pStyle w:val="42"/>
        <w:keepNext w:val="0"/>
        <w:keepLines w:val="0"/>
        <w:pageBreakBefore w:val="0"/>
        <w:widowControl w:val="0"/>
        <w:kinsoku/>
        <w:wordWrap w:val="0"/>
        <w:overflowPunct/>
        <w:topLinePunct w:val="0"/>
        <w:bidi w:val="0"/>
        <w:spacing w:line="400" w:lineRule="exact"/>
        <w:ind w:right="0" w:firstLine="420" w:firstLineChars="200"/>
        <w:textAlignment w:val="auto"/>
        <w:rPr>
          <w:rFonts w:hint="eastAsia" w:ascii="宋体" w:hAnsi="宋体" w:eastAsia="宋体" w:cs="宋体"/>
          <w:color w:val="auto"/>
          <w:sz w:val="21"/>
          <w:szCs w:val="21"/>
          <w:highlight w:val="none"/>
        </w:rPr>
      </w:pPr>
    </w:p>
    <w:p w14:paraId="032832EC">
      <w:pPr>
        <w:pStyle w:val="42"/>
        <w:keepNext w:val="0"/>
        <w:keepLines w:val="0"/>
        <w:pageBreakBefore w:val="0"/>
        <w:widowControl w:val="0"/>
        <w:kinsoku/>
        <w:wordWrap w:val="0"/>
        <w:overflowPunct/>
        <w:topLinePunct w:val="0"/>
        <w:bidi w:val="0"/>
        <w:spacing w:line="380" w:lineRule="exact"/>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根据采购项目的采购结果，按照《中华人民共和国政府采购法》《中华人民共和国民法典》的规定，经双方协商，本着平等互利和诚实信用的原则，一致同意签订本合同如下</w:t>
      </w:r>
      <w:r>
        <w:rPr>
          <w:rFonts w:hint="eastAsia" w:ascii="宋体" w:hAnsi="宋体" w:eastAsia="宋体" w:cs="宋体"/>
          <w:color w:val="auto"/>
          <w:sz w:val="21"/>
          <w:szCs w:val="21"/>
          <w:highlight w:val="none"/>
          <w:lang w:eastAsia="zh-CN"/>
        </w:rPr>
        <w:t>：</w:t>
      </w:r>
    </w:p>
    <w:p w14:paraId="22E0519A">
      <w:pPr>
        <w:pStyle w:val="42"/>
        <w:keepNext w:val="0"/>
        <w:keepLines w:val="0"/>
        <w:pageBreakBefore w:val="0"/>
        <w:widowControl w:val="0"/>
        <w:numPr>
          <w:ilvl w:val="0"/>
          <w:numId w:val="3"/>
        </w:numPr>
        <w:kinsoku/>
        <w:wordWrap w:val="0"/>
        <w:overflowPunct/>
        <w:topLinePunct w:val="0"/>
        <w:bidi w:val="0"/>
        <w:spacing w:line="380" w:lineRule="exact"/>
        <w:ind w:right="0"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拟移装设备清单</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675"/>
        <w:gridCol w:w="2581"/>
        <w:gridCol w:w="1146"/>
        <w:gridCol w:w="1114"/>
        <w:gridCol w:w="1114"/>
      </w:tblGrid>
      <w:tr w14:paraId="6DFF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Pr>
          <w:p w14:paraId="60192E3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序号</w:t>
            </w:r>
          </w:p>
        </w:tc>
        <w:tc>
          <w:tcPr>
            <w:tcW w:w="1675" w:type="dxa"/>
          </w:tcPr>
          <w:p w14:paraId="71AE525A">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设备名称</w:t>
            </w:r>
          </w:p>
        </w:tc>
        <w:tc>
          <w:tcPr>
            <w:tcW w:w="2581" w:type="dxa"/>
          </w:tcPr>
          <w:p w14:paraId="19D7134C">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设备品牌型号</w:t>
            </w:r>
          </w:p>
        </w:tc>
        <w:tc>
          <w:tcPr>
            <w:tcW w:w="1146" w:type="dxa"/>
          </w:tcPr>
          <w:p w14:paraId="14A6FE2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数量</w:t>
            </w:r>
          </w:p>
        </w:tc>
        <w:tc>
          <w:tcPr>
            <w:tcW w:w="1114" w:type="dxa"/>
          </w:tcPr>
          <w:p w14:paraId="229CE16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单位</w:t>
            </w:r>
          </w:p>
        </w:tc>
        <w:tc>
          <w:tcPr>
            <w:tcW w:w="1114" w:type="dxa"/>
          </w:tcPr>
          <w:p w14:paraId="6466476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服务费</w:t>
            </w:r>
          </w:p>
        </w:tc>
      </w:tr>
      <w:tr w14:paraId="7129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Pr>
          <w:p w14:paraId="45BF27D3">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kern w:val="0"/>
                <w:sz w:val="21"/>
                <w:szCs w:val="21"/>
                <w:highlight w:val="none"/>
                <w:lang w:val="en-US" w:eastAsia="zh-Hans"/>
              </w:rPr>
            </w:pPr>
          </w:p>
        </w:tc>
        <w:tc>
          <w:tcPr>
            <w:tcW w:w="1675" w:type="dxa"/>
          </w:tcPr>
          <w:p w14:paraId="1DD7E912">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CT机</w:t>
            </w:r>
          </w:p>
        </w:tc>
        <w:tc>
          <w:tcPr>
            <w:tcW w:w="2581" w:type="dxa"/>
          </w:tcPr>
          <w:p w14:paraId="4208F23C">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GE Optima CT 620</w:t>
            </w:r>
          </w:p>
        </w:tc>
        <w:tc>
          <w:tcPr>
            <w:tcW w:w="1146" w:type="dxa"/>
          </w:tcPr>
          <w:p w14:paraId="4ACDC8F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114" w:type="dxa"/>
          </w:tcPr>
          <w:p w14:paraId="6AE1745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套</w:t>
            </w:r>
          </w:p>
        </w:tc>
        <w:tc>
          <w:tcPr>
            <w:tcW w:w="1114" w:type="dxa"/>
          </w:tcPr>
          <w:p w14:paraId="015DEDA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lang w:val="en-US" w:eastAsia="zh-CN"/>
              </w:rPr>
            </w:pPr>
          </w:p>
        </w:tc>
      </w:tr>
      <w:tr w14:paraId="2EBE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Pr>
          <w:p w14:paraId="26665033">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kern w:val="0"/>
                <w:sz w:val="21"/>
                <w:szCs w:val="21"/>
                <w:highlight w:val="none"/>
                <w:lang w:val="en-US" w:eastAsia="zh-Hans"/>
              </w:rPr>
            </w:pPr>
          </w:p>
        </w:tc>
        <w:tc>
          <w:tcPr>
            <w:tcW w:w="1675" w:type="dxa"/>
          </w:tcPr>
          <w:p w14:paraId="56C7C20A">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DR机</w:t>
            </w:r>
          </w:p>
        </w:tc>
        <w:tc>
          <w:tcPr>
            <w:tcW w:w="2581" w:type="dxa"/>
          </w:tcPr>
          <w:p w14:paraId="447B1222">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GMM CHORUS</w:t>
            </w:r>
          </w:p>
        </w:tc>
        <w:tc>
          <w:tcPr>
            <w:tcW w:w="1146" w:type="dxa"/>
          </w:tcPr>
          <w:p w14:paraId="0847596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114" w:type="dxa"/>
          </w:tcPr>
          <w:p w14:paraId="5113164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套</w:t>
            </w:r>
          </w:p>
        </w:tc>
        <w:tc>
          <w:tcPr>
            <w:tcW w:w="1114" w:type="dxa"/>
          </w:tcPr>
          <w:p w14:paraId="6076405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lang w:val="en-US" w:eastAsia="zh-CN"/>
              </w:rPr>
            </w:pPr>
          </w:p>
        </w:tc>
      </w:tr>
      <w:tr w14:paraId="6E44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Pr>
          <w:p w14:paraId="657CE927">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kern w:val="0"/>
                <w:sz w:val="21"/>
                <w:szCs w:val="21"/>
                <w:highlight w:val="none"/>
                <w:lang w:val="en-US" w:eastAsia="zh-Hans"/>
              </w:rPr>
            </w:pPr>
          </w:p>
        </w:tc>
        <w:tc>
          <w:tcPr>
            <w:tcW w:w="1675" w:type="dxa"/>
          </w:tcPr>
          <w:p w14:paraId="4C7FF5C4">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DR机</w:t>
            </w:r>
          </w:p>
        </w:tc>
        <w:tc>
          <w:tcPr>
            <w:tcW w:w="2581" w:type="dxa"/>
          </w:tcPr>
          <w:p w14:paraId="5ABA57A0">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联影 uR780i</w:t>
            </w:r>
          </w:p>
        </w:tc>
        <w:tc>
          <w:tcPr>
            <w:tcW w:w="1146" w:type="dxa"/>
          </w:tcPr>
          <w:p w14:paraId="774DABC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114" w:type="dxa"/>
          </w:tcPr>
          <w:p w14:paraId="0F330E1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套</w:t>
            </w:r>
          </w:p>
        </w:tc>
        <w:tc>
          <w:tcPr>
            <w:tcW w:w="1114" w:type="dxa"/>
          </w:tcPr>
          <w:p w14:paraId="17E5CE6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lang w:val="en-US" w:eastAsia="zh-CN"/>
              </w:rPr>
            </w:pPr>
          </w:p>
        </w:tc>
      </w:tr>
      <w:tr w14:paraId="5C0A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2" w:type="dxa"/>
            <w:gridSpan w:val="3"/>
          </w:tcPr>
          <w:p w14:paraId="7028DA1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合计</w:t>
            </w:r>
          </w:p>
        </w:tc>
        <w:tc>
          <w:tcPr>
            <w:tcW w:w="1146" w:type="dxa"/>
          </w:tcPr>
          <w:p w14:paraId="3E61920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lang w:val="en-US" w:eastAsia="zh-CN"/>
              </w:rPr>
            </w:pPr>
          </w:p>
        </w:tc>
        <w:tc>
          <w:tcPr>
            <w:tcW w:w="1114" w:type="dxa"/>
          </w:tcPr>
          <w:p w14:paraId="095E330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lang w:val="en-US" w:eastAsia="zh-CN"/>
              </w:rPr>
            </w:pPr>
          </w:p>
        </w:tc>
        <w:tc>
          <w:tcPr>
            <w:tcW w:w="1114" w:type="dxa"/>
          </w:tcPr>
          <w:p w14:paraId="2ABF408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lang w:val="en-US" w:eastAsia="zh-CN"/>
              </w:rPr>
            </w:pPr>
          </w:p>
        </w:tc>
      </w:tr>
    </w:tbl>
    <w:p w14:paraId="23DE9056">
      <w:pPr>
        <w:pStyle w:val="42"/>
        <w:keepNext w:val="0"/>
        <w:keepLines w:val="0"/>
        <w:pageBreakBefore w:val="0"/>
        <w:widowControl w:val="0"/>
        <w:numPr>
          <w:ilvl w:val="0"/>
          <w:numId w:val="0"/>
        </w:numPr>
        <w:kinsoku/>
        <w:wordWrap w:val="0"/>
        <w:overflowPunct/>
        <w:topLinePunct w:val="0"/>
        <w:autoSpaceDE/>
        <w:autoSpaceDN/>
        <w:bidi w:val="0"/>
        <w:adjustRightInd/>
        <w:snapToGrid/>
        <w:spacing w:line="380" w:lineRule="exact"/>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b/>
          <w:color w:val="auto"/>
          <w:sz w:val="21"/>
          <w:szCs w:val="21"/>
          <w:highlight w:val="none"/>
        </w:rPr>
        <w:t>合同金额</w:t>
      </w:r>
    </w:p>
    <w:p w14:paraId="55B1E0F4">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本合同总额为</w:t>
      </w:r>
      <w:r>
        <w:rPr>
          <w:rFonts w:hint="eastAsia" w:ascii="宋体" w:hAnsi="宋体" w:eastAsia="宋体" w:cs="宋体"/>
          <w:color w:val="auto"/>
          <w:sz w:val="21"/>
          <w:szCs w:val="21"/>
          <w:highlight w:val="none"/>
          <w:u w:val="singl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整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合同总金额是</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所有含税费用以及合同实施过程中不可预见费用等，本合同执行期间合同总金额不变，甲方无须另向乙方支付其他任何费用。</w:t>
      </w:r>
    </w:p>
    <w:p w14:paraId="40817A26">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2.服务地点：茂名市人民医院</w:t>
      </w:r>
    </w:p>
    <w:p w14:paraId="32719C83">
      <w:pPr>
        <w:keepNext w:val="0"/>
        <w:keepLines w:val="0"/>
        <w:pageBreakBefore w:val="0"/>
        <w:widowControl w:val="0"/>
        <w:numPr>
          <w:ilvl w:val="0"/>
          <w:numId w:val="0"/>
        </w:numPr>
        <w:kinsoku/>
        <w:wordWrap w:val="0"/>
        <w:overflowPunct/>
        <w:topLinePunct w:val="0"/>
        <w:bidi w:val="0"/>
        <w:spacing w:line="380" w:lineRule="exact"/>
        <w:ind w:right="0"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三</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服务</w:t>
      </w:r>
      <w:r>
        <w:rPr>
          <w:rFonts w:hint="eastAsia" w:ascii="宋体" w:hAnsi="宋体" w:eastAsia="宋体" w:cs="宋体"/>
          <w:b/>
          <w:color w:val="auto"/>
          <w:sz w:val="21"/>
          <w:szCs w:val="21"/>
          <w:highlight w:val="none"/>
          <w:lang w:val="en-US" w:eastAsia="zh-CN"/>
        </w:rPr>
        <w:t>内容</w:t>
      </w:r>
    </w:p>
    <w:p w14:paraId="6E25FC41">
      <w:pPr>
        <w:pStyle w:val="42"/>
        <w:keepNext w:val="0"/>
        <w:keepLines w:val="0"/>
        <w:pageBreakBefore w:val="0"/>
        <w:widowControl w:val="0"/>
        <w:numPr>
          <w:ilvl w:val="0"/>
          <w:numId w:val="0"/>
        </w:numPr>
        <w:kinsoku/>
        <w:wordWrap w:val="0"/>
        <w:overflowPunct/>
        <w:topLinePunct w:val="0"/>
        <w:bidi w:val="0"/>
        <w:spacing w:line="380" w:lineRule="exact"/>
        <w:ind w:right="0" w:rightChars="0" w:firstLine="420" w:firstLineChars="200"/>
        <w:textAlignment w:val="auto"/>
        <w:rPr>
          <w:rFonts w:hint="eastAsia" w:ascii="楷体" w:hAnsi="楷体" w:eastAsia="楷体" w:cs="楷体"/>
          <w:b w:val="0"/>
          <w:bCs/>
          <w:color w:val="auto"/>
          <w:sz w:val="21"/>
          <w:szCs w:val="21"/>
          <w:highlight w:val="none"/>
          <w:lang w:val="en-US" w:eastAsia="zh-CN"/>
        </w:rPr>
      </w:pPr>
      <w:r>
        <w:rPr>
          <w:rFonts w:hint="eastAsia" w:ascii="楷体" w:hAnsi="楷体" w:eastAsia="楷体" w:cs="楷体"/>
          <w:b w:val="0"/>
          <w:bCs/>
          <w:color w:val="auto"/>
          <w:sz w:val="21"/>
          <w:szCs w:val="21"/>
          <w:highlight w:val="none"/>
          <w:lang w:val="en-US" w:eastAsia="zh-CN"/>
        </w:rPr>
        <w:t>（一）服务要求</w:t>
      </w:r>
    </w:p>
    <w:p w14:paraId="3DC8206F">
      <w:pPr>
        <w:pStyle w:val="42"/>
        <w:keepNext w:val="0"/>
        <w:keepLines w:val="0"/>
        <w:pageBreakBefore w:val="0"/>
        <w:widowControl w:val="0"/>
        <w:numPr>
          <w:ilvl w:val="0"/>
          <w:numId w:val="0"/>
        </w:numPr>
        <w:kinsoku/>
        <w:wordWrap w:val="0"/>
        <w:overflowPunct/>
        <w:topLinePunct w:val="0"/>
        <w:bidi w:val="0"/>
        <w:spacing w:line="380" w:lineRule="exact"/>
        <w:ind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1.移装前，维保期内设备由</w:t>
      </w:r>
      <w:r>
        <w:rPr>
          <w:rFonts w:hint="eastAsia" w:ascii="宋体" w:hAnsi="宋体" w:cs="宋体"/>
          <w:b w:val="0"/>
          <w:bCs/>
          <w:color w:val="auto"/>
          <w:sz w:val="21"/>
          <w:szCs w:val="21"/>
          <w:highlight w:val="none"/>
          <w:lang w:val="en-US" w:eastAsia="zh-CN"/>
        </w:rPr>
        <w:t>甲方、乙方</w:t>
      </w:r>
      <w:r>
        <w:rPr>
          <w:rFonts w:hint="eastAsia" w:ascii="宋体" w:hAnsi="宋体" w:eastAsia="宋体" w:cs="宋体"/>
          <w:b w:val="0"/>
          <w:bCs/>
          <w:color w:val="auto"/>
          <w:sz w:val="21"/>
          <w:szCs w:val="21"/>
          <w:highlight w:val="none"/>
          <w:lang w:val="en-US" w:eastAsia="zh-CN"/>
        </w:rPr>
        <w:t>、现维保公司人员三方共同确认仪器设备原有状态，按照设备说明书标准及相关法规进行安全检查（包括但不限于：</w:t>
      </w:r>
      <w:r>
        <w:rPr>
          <w:rFonts w:hint="eastAsia" w:ascii="宋体" w:hAnsi="宋体" w:cs="宋体"/>
          <w:b w:val="0"/>
          <w:bCs/>
          <w:color w:val="auto"/>
          <w:sz w:val="21"/>
          <w:szCs w:val="21"/>
          <w:highlight w:val="none"/>
          <w:lang w:val="en-US" w:eastAsia="zh-CN"/>
        </w:rPr>
        <w:t>制定</w:t>
      </w:r>
      <w:r>
        <w:rPr>
          <w:rFonts w:hint="eastAsia" w:ascii="宋体" w:hAnsi="宋体" w:eastAsia="宋体" w:cs="宋体"/>
          <w:b w:val="0"/>
          <w:bCs/>
          <w:color w:val="auto"/>
          <w:sz w:val="21"/>
          <w:szCs w:val="21"/>
          <w:highlight w:val="none"/>
          <w:lang w:val="en-US" w:eastAsia="zh-CN"/>
        </w:rPr>
        <w:t>检查计划、机械安全检查、电气安全检查、记录检查结果等）。</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出具仪器性能技术报告，三方共同于报告上签字。移装到位调试完成后，再次进行测试，由</w:t>
      </w:r>
      <w:r>
        <w:rPr>
          <w:rFonts w:hint="eastAsia" w:ascii="宋体" w:hAnsi="宋体" w:cs="宋体"/>
          <w:b w:val="0"/>
          <w:bCs/>
          <w:color w:val="auto"/>
          <w:sz w:val="21"/>
          <w:szCs w:val="21"/>
          <w:highlight w:val="none"/>
          <w:lang w:val="en-US" w:eastAsia="zh-CN"/>
        </w:rPr>
        <w:t>甲方、乙方</w:t>
      </w:r>
      <w:r>
        <w:rPr>
          <w:rFonts w:hint="eastAsia" w:ascii="宋体" w:hAnsi="宋体" w:eastAsia="宋体" w:cs="宋体"/>
          <w:b w:val="0"/>
          <w:bCs/>
          <w:color w:val="auto"/>
          <w:sz w:val="21"/>
          <w:szCs w:val="21"/>
          <w:highlight w:val="none"/>
          <w:lang w:val="en-US" w:eastAsia="zh-CN"/>
        </w:rPr>
        <w:t>、现维保公司人员三方共同确认仪器设备状态不低于拆机前的状态。非维保</w:t>
      </w:r>
      <w:r>
        <w:rPr>
          <w:rFonts w:hint="eastAsia" w:ascii="宋体" w:hAnsi="宋体" w:cs="宋体"/>
          <w:b w:val="0"/>
          <w:bCs/>
          <w:color w:val="auto"/>
          <w:sz w:val="21"/>
          <w:szCs w:val="21"/>
          <w:highlight w:val="none"/>
          <w:lang w:val="en-US" w:eastAsia="zh-CN"/>
        </w:rPr>
        <w:t>期内</w:t>
      </w:r>
      <w:r>
        <w:rPr>
          <w:rFonts w:hint="eastAsia" w:ascii="宋体" w:hAnsi="宋体" w:eastAsia="宋体" w:cs="宋体"/>
          <w:b w:val="0"/>
          <w:bCs/>
          <w:color w:val="auto"/>
          <w:sz w:val="21"/>
          <w:szCs w:val="21"/>
          <w:highlight w:val="none"/>
          <w:lang w:val="en-US" w:eastAsia="zh-CN"/>
        </w:rPr>
        <w:t>设备</w:t>
      </w:r>
      <w:r>
        <w:rPr>
          <w:rFonts w:hint="eastAsia" w:ascii="宋体" w:hAnsi="宋体" w:cs="宋体"/>
          <w:b w:val="0"/>
          <w:bCs/>
          <w:color w:val="auto"/>
          <w:sz w:val="21"/>
          <w:szCs w:val="21"/>
          <w:highlight w:val="none"/>
          <w:lang w:val="en-US" w:eastAsia="zh-CN"/>
        </w:rPr>
        <w:t>情况</w:t>
      </w:r>
      <w:r>
        <w:rPr>
          <w:rFonts w:hint="eastAsia" w:ascii="宋体" w:hAnsi="宋体" w:eastAsia="宋体" w:cs="宋体"/>
          <w:b w:val="0"/>
          <w:bCs/>
          <w:color w:val="auto"/>
          <w:sz w:val="21"/>
          <w:szCs w:val="21"/>
          <w:highlight w:val="none"/>
          <w:lang w:val="en-US" w:eastAsia="zh-CN"/>
        </w:rPr>
        <w:t>由</w:t>
      </w:r>
      <w:r>
        <w:rPr>
          <w:rFonts w:hint="eastAsia" w:ascii="宋体" w:hAnsi="宋体" w:cs="宋体"/>
          <w:b w:val="0"/>
          <w:bCs/>
          <w:color w:val="auto"/>
          <w:sz w:val="21"/>
          <w:szCs w:val="21"/>
          <w:highlight w:val="none"/>
          <w:lang w:val="en-US" w:eastAsia="zh-CN"/>
        </w:rPr>
        <w:t>甲方和乙方</w:t>
      </w:r>
      <w:r>
        <w:rPr>
          <w:rFonts w:hint="eastAsia" w:ascii="宋体" w:hAnsi="宋体" w:eastAsia="宋体" w:cs="宋体"/>
          <w:b w:val="0"/>
          <w:bCs/>
          <w:color w:val="auto"/>
          <w:sz w:val="21"/>
          <w:szCs w:val="21"/>
          <w:highlight w:val="none"/>
          <w:lang w:val="en-US" w:eastAsia="zh-CN"/>
        </w:rPr>
        <w:t>双方</w:t>
      </w:r>
      <w:r>
        <w:rPr>
          <w:rFonts w:hint="eastAsia" w:ascii="宋体" w:hAnsi="宋体" w:cs="宋体"/>
          <w:b w:val="0"/>
          <w:bCs/>
          <w:color w:val="auto"/>
          <w:sz w:val="21"/>
          <w:szCs w:val="21"/>
          <w:highlight w:val="none"/>
          <w:lang w:val="en-US" w:eastAsia="zh-CN"/>
        </w:rPr>
        <w:t>确认乙方出具的仪器性能技术报告</w:t>
      </w:r>
      <w:r>
        <w:rPr>
          <w:rFonts w:hint="eastAsia" w:ascii="宋体" w:hAnsi="宋体"/>
          <w:sz w:val="24"/>
          <w:szCs w:val="24"/>
          <w:highlight w:val="none"/>
          <w:lang w:val="en-US" w:eastAsia="zh-CN"/>
        </w:rPr>
        <w:t>。</w:t>
      </w:r>
    </w:p>
    <w:p w14:paraId="48F7C883">
      <w:pPr>
        <w:pStyle w:val="42"/>
        <w:keepNext w:val="0"/>
        <w:keepLines w:val="0"/>
        <w:pageBreakBefore w:val="0"/>
        <w:widowControl w:val="0"/>
        <w:numPr>
          <w:ilvl w:val="0"/>
          <w:numId w:val="0"/>
        </w:numPr>
        <w:kinsoku/>
        <w:wordWrap w:val="0"/>
        <w:overflowPunct/>
        <w:topLinePunct w:val="0"/>
        <w:bidi w:val="0"/>
        <w:spacing w:line="380" w:lineRule="exact"/>
        <w:ind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2.根据</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要求在拆机前务必做好被拆设备的全部数据保存工作，满足国家相关部门检查要求。</w:t>
      </w:r>
    </w:p>
    <w:p w14:paraId="541252E4">
      <w:pPr>
        <w:pStyle w:val="42"/>
        <w:keepNext w:val="0"/>
        <w:keepLines w:val="0"/>
        <w:pageBreakBefore w:val="0"/>
        <w:widowControl w:val="0"/>
        <w:numPr>
          <w:ilvl w:val="0"/>
          <w:numId w:val="0"/>
        </w:numPr>
        <w:kinsoku/>
        <w:wordWrap w:val="0"/>
        <w:overflowPunct/>
        <w:topLinePunct w:val="0"/>
        <w:bidi w:val="0"/>
        <w:spacing w:line="380" w:lineRule="exact"/>
        <w:ind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须具备移机、运输、存储、安装</w:t>
      </w:r>
      <w:r>
        <w:rPr>
          <w:rFonts w:hint="eastAsia" w:ascii="宋体" w:hAnsi="宋体" w:cs="宋体"/>
          <w:b w:val="0"/>
          <w:bCs/>
          <w:color w:val="auto"/>
          <w:sz w:val="21"/>
          <w:szCs w:val="21"/>
          <w:highlight w:val="none"/>
          <w:lang w:val="en-US" w:eastAsia="zh-CN"/>
        </w:rPr>
        <w:t>、调试</w:t>
      </w:r>
      <w:r>
        <w:rPr>
          <w:rFonts w:hint="eastAsia" w:ascii="宋体" w:hAnsi="宋体" w:eastAsia="宋体" w:cs="宋体"/>
          <w:b w:val="0"/>
          <w:bCs/>
          <w:color w:val="auto"/>
          <w:sz w:val="21"/>
          <w:szCs w:val="21"/>
          <w:highlight w:val="none"/>
          <w:lang w:val="en-US" w:eastAsia="zh-CN"/>
        </w:rPr>
        <w:t>及维修</w:t>
      </w:r>
      <w:r>
        <w:rPr>
          <w:rFonts w:hint="eastAsia" w:ascii="宋体" w:hAnsi="宋体" w:cs="宋体"/>
          <w:b w:val="0"/>
          <w:bCs/>
          <w:color w:val="auto"/>
          <w:sz w:val="21"/>
          <w:szCs w:val="21"/>
          <w:highlight w:val="none"/>
          <w:lang w:val="en-US" w:eastAsia="zh-CN"/>
        </w:rPr>
        <w:t>等移装服务</w:t>
      </w:r>
      <w:r>
        <w:rPr>
          <w:rFonts w:hint="eastAsia" w:ascii="宋体" w:hAnsi="宋体" w:eastAsia="宋体" w:cs="宋体"/>
          <w:b w:val="0"/>
          <w:bCs/>
          <w:color w:val="auto"/>
          <w:sz w:val="21"/>
          <w:szCs w:val="21"/>
          <w:highlight w:val="none"/>
          <w:lang w:val="en-US" w:eastAsia="zh-CN"/>
        </w:rPr>
        <w:t>全流程适配工具，保障球管、机架精准安装及设备移机安全稳定。</w:t>
      </w:r>
    </w:p>
    <w:p w14:paraId="0DC3B97C">
      <w:pPr>
        <w:pStyle w:val="42"/>
        <w:keepNext w:val="0"/>
        <w:keepLines w:val="0"/>
        <w:pageBreakBefore w:val="0"/>
        <w:widowControl w:val="0"/>
        <w:numPr>
          <w:ilvl w:val="0"/>
          <w:numId w:val="0"/>
        </w:numPr>
        <w:kinsoku/>
        <w:wordWrap w:val="0"/>
        <w:overflowPunct/>
        <w:topLinePunct w:val="0"/>
        <w:bidi w:val="0"/>
        <w:spacing w:line="380" w:lineRule="exact"/>
        <w:ind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拟移装设备从目前所在地点进行拆卸，再将拆卸的所有设备、其零配件进行包装，运输至指定地点重新安装成整机的行为，包括新地点的机房场地确认、搬运、运输保险等，另外还需包括设备配套的设备的拆卸、搬运、再安装</w:t>
      </w:r>
      <w:r>
        <w:rPr>
          <w:rFonts w:hint="eastAsia" w:ascii="宋体" w:hAnsi="宋体" w:cs="宋体"/>
          <w:b w:val="0"/>
          <w:bCs/>
          <w:color w:val="auto"/>
          <w:sz w:val="21"/>
          <w:szCs w:val="21"/>
          <w:highlight w:val="none"/>
          <w:lang w:val="en-US" w:eastAsia="zh-CN"/>
        </w:rPr>
        <w:t>调试等</w:t>
      </w:r>
      <w:r>
        <w:rPr>
          <w:rFonts w:hint="eastAsia" w:ascii="宋体" w:hAnsi="宋体" w:eastAsia="宋体" w:cs="宋体"/>
          <w:b w:val="0"/>
          <w:bCs/>
          <w:color w:val="auto"/>
          <w:sz w:val="21"/>
          <w:szCs w:val="21"/>
          <w:highlight w:val="none"/>
          <w:lang w:val="en-US" w:eastAsia="zh-CN"/>
        </w:rPr>
        <w:t>服务。</w:t>
      </w:r>
    </w:p>
    <w:p w14:paraId="44994212">
      <w:pPr>
        <w:pStyle w:val="42"/>
        <w:keepNext w:val="0"/>
        <w:keepLines w:val="0"/>
        <w:pageBreakBefore w:val="0"/>
        <w:widowControl w:val="0"/>
        <w:numPr>
          <w:ilvl w:val="0"/>
          <w:numId w:val="0"/>
        </w:numPr>
        <w:kinsoku/>
        <w:wordWrap w:val="0"/>
        <w:overflowPunct/>
        <w:topLinePunct w:val="0"/>
        <w:bidi w:val="0"/>
        <w:spacing w:line="380" w:lineRule="exact"/>
        <w:ind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5.移机过程中，</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负责全程移机再安装项目的安全。包括移机过程中所发生的人身安全、所有设备(包含设备主体及附属设备)安全及其它不可预见问题的全部责任安全。</w:t>
      </w:r>
    </w:p>
    <w:p w14:paraId="54F64B62">
      <w:pPr>
        <w:pStyle w:val="42"/>
        <w:keepNext w:val="0"/>
        <w:keepLines w:val="0"/>
        <w:pageBreakBefore w:val="0"/>
        <w:widowControl w:val="0"/>
        <w:numPr>
          <w:ilvl w:val="0"/>
          <w:numId w:val="0"/>
        </w:numPr>
        <w:kinsoku/>
        <w:wordWrap w:val="0"/>
        <w:overflowPunct/>
        <w:topLinePunct w:val="0"/>
        <w:bidi w:val="0"/>
        <w:spacing w:line="380" w:lineRule="exact"/>
        <w:ind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提供移机再安装服务过程中出现设备损坏或配件损坏（包括但不限于球管、探测器、工作站等），由</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负责赔偿和处理。损坏后需要更换的配件要求为同一生产厂家生产的同一型号规格的原厂未开封配件，并能满足设备运行要求，不会给设备带来潜在危害，配件来源合法并保障及时供应。由于移机再安装服务过程中导致的故障，由</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维修并满足运行要求。</w:t>
      </w:r>
    </w:p>
    <w:p w14:paraId="68A91EC8">
      <w:pPr>
        <w:pStyle w:val="42"/>
        <w:keepNext w:val="0"/>
        <w:keepLines w:val="0"/>
        <w:pageBreakBefore w:val="0"/>
        <w:widowControl w:val="0"/>
        <w:numPr>
          <w:ilvl w:val="0"/>
          <w:numId w:val="0"/>
        </w:numPr>
        <w:kinsoku/>
        <w:wordWrap w:val="0"/>
        <w:overflowPunct/>
        <w:topLinePunct w:val="0"/>
        <w:bidi w:val="0"/>
        <w:spacing w:line="380" w:lineRule="exact"/>
        <w:ind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7.移机运输过程中，如发生配件丢失损坏的情况，</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应提供原厂全新的配件（如球管、探测器、冷头等），费用由</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承担，且提供相应证明。</w:t>
      </w:r>
    </w:p>
    <w:p w14:paraId="2E6F0946">
      <w:pPr>
        <w:pStyle w:val="42"/>
        <w:keepNext w:val="0"/>
        <w:keepLines w:val="0"/>
        <w:pageBreakBefore w:val="0"/>
        <w:widowControl w:val="0"/>
        <w:numPr>
          <w:ilvl w:val="0"/>
          <w:numId w:val="0"/>
        </w:numPr>
        <w:kinsoku/>
        <w:wordWrap w:val="0"/>
        <w:overflowPunct/>
        <w:topLinePunct w:val="0"/>
        <w:bidi w:val="0"/>
        <w:spacing w:line="380" w:lineRule="exact"/>
        <w:ind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8.处于维保期内的设备，</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需确保</w:t>
      </w:r>
      <w:r>
        <w:rPr>
          <w:rFonts w:hint="eastAsia" w:ascii="宋体" w:hAnsi="宋体" w:cs="宋体"/>
          <w:b w:val="0"/>
          <w:bCs/>
          <w:color w:val="auto"/>
          <w:sz w:val="21"/>
          <w:szCs w:val="21"/>
          <w:highlight w:val="none"/>
          <w:lang w:val="en-US" w:eastAsia="zh-CN"/>
        </w:rPr>
        <w:t>移装</w:t>
      </w:r>
      <w:r>
        <w:rPr>
          <w:rFonts w:hint="eastAsia" w:ascii="宋体" w:hAnsi="宋体" w:eastAsia="宋体" w:cs="宋体"/>
          <w:b w:val="0"/>
          <w:bCs/>
          <w:color w:val="auto"/>
          <w:sz w:val="21"/>
          <w:szCs w:val="21"/>
          <w:highlight w:val="none"/>
          <w:lang w:val="en-US" w:eastAsia="zh-CN"/>
        </w:rPr>
        <w:t>前后的设备性能一致，符合现维保公司以及</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的要求，以保证设备</w:t>
      </w:r>
      <w:r>
        <w:rPr>
          <w:rFonts w:hint="eastAsia" w:ascii="宋体" w:hAnsi="宋体" w:cs="宋体"/>
          <w:b w:val="0"/>
          <w:bCs/>
          <w:color w:val="auto"/>
          <w:sz w:val="21"/>
          <w:szCs w:val="21"/>
          <w:highlight w:val="none"/>
          <w:lang w:val="en-US" w:eastAsia="zh-CN"/>
        </w:rPr>
        <w:t>移装</w:t>
      </w:r>
      <w:r>
        <w:rPr>
          <w:rFonts w:hint="eastAsia" w:ascii="宋体" w:hAnsi="宋体" w:eastAsia="宋体" w:cs="宋体"/>
          <w:b w:val="0"/>
          <w:bCs/>
          <w:color w:val="auto"/>
          <w:sz w:val="21"/>
          <w:szCs w:val="21"/>
          <w:highlight w:val="none"/>
          <w:lang w:val="en-US" w:eastAsia="zh-CN"/>
        </w:rPr>
        <w:t>后的维保期延续。</w:t>
      </w:r>
    </w:p>
    <w:p w14:paraId="583A6C04">
      <w:pPr>
        <w:pStyle w:val="42"/>
        <w:keepNext w:val="0"/>
        <w:keepLines w:val="0"/>
        <w:pageBreakBefore w:val="0"/>
        <w:widowControl w:val="0"/>
        <w:numPr>
          <w:ilvl w:val="0"/>
          <w:numId w:val="0"/>
        </w:numPr>
        <w:kinsoku/>
        <w:wordWrap w:val="0"/>
        <w:overflowPunct/>
        <w:topLinePunct w:val="0"/>
        <w:bidi w:val="0"/>
        <w:spacing w:line="380" w:lineRule="exact"/>
        <w:ind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需能合法获得</w:t>
      </w:r>
      <w:r>
        <w:rPr>
          <w:rFonts w:hint="eastAsia" w:ascii="宋体" w:hAnsi="宋体" w:cs="宋体"/>
          <w:b w:val="0"/>
          <w:bCs/>
          <w:color w:val="auto"/>
          <w:sz w:val="21"/>
          <w:szCs w:val="21"/>
          <w:highlight w:val="none"/>
          <w:lang w:val="en-US" w:eastAsia="zh-CN"/>
        </w:rPr>
        <w:t>移装</w:t>
      </w:r>
      <w:r>
        <w:rPr>
          <w:rFonts w:hint="eastAsia" w:ascii="宋体" w:hAnsi="宋体" w:eastAsia="宋体" w:cs="宋体"/>
          <w:b w:val="0"/>
          <w:bCs/>
          <w:color w:val="auto"/>
          <w:sz w:val="21"/>
          <w:szCs w:val="21"/>
          <w:highlight w:val="none"/>
          <w:lang w:val="en-US" w:eastAsia="zh-CN"/>
        </w:rPr>
        <w:t>设备在有效期内的原厂高级故障诊断软件的诊断维修钥匙（service key）,并保证不违反国家有关知识产权的法律规定。</w:t>
      </w:r>
    </w:p>
    <w:p w14:paraId="0EC5424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10.服务期限：在甲方场地和相关环评检测合格情况下，乙方应服从甲方的工作计划安排，并在甲方指定</w:t>
      </w:r>
      <w:r>
        <w:rPr>
          <w:rFonts w:hint="eastAsia" w:ascii="宋体" w:hAnsi="宋体" w:cs="宋体"/>
          <w:b w:val="0"/>
          <w:bCs/>
          <w:color w:val="auto"/>
          <w:sz w:val="21"/>
          <w:szCs w:val="21"/>
          <w:highlight w:val="none"/>
          <w:lang w:val="en-US" w:eastAsia="zh-CN"/>
        </w:rPr>
        <w:t>移装</w:t>
      </w:r>
      <w:r>
        <w:rPr>
          <w:rFonts w:hint="eastAsia" w:ascii="宋体" w:hAnsi="宋体" w:eastAsia="宋体" w:cs="宋体"/>
          <w:b w:val="0"/>
          <w:bCs/>
          <w:color w:val="auto"/>
          <w:sz w:val="21"/>
          <w:szCs w:val="21"/>
          <w:highlight w:val="none"/>
          <w:lang w:val="en-US" w:eastAsia="zh-CN"/>
        </w:rPr>
        <w:t>日起10个日历日内完成</w:t>
      </w:r>
      <w:r>
        <w:rPr>
          <w:rFonts w:hint="eastAsia" w:ascii="宋体" w:hAnsi="宋体" w:cs="宋体"/>
          <w:b w:val="0"/>
          <w:bCs/>
          <w:color w:val="auto"/>
          <w:sz w:val="21"/>
          <w:szCs w:val="21"/>
          <w:highlight w:val="none"/>
          <w:lang w:val="en-US" w:eastAsia="zh-CN"/>
        </w:rPr>
        <w:t>移装</w:t>
      </w:r>
      <w:r>
        <w:rPr>
          <w:rFonts w:hint="eastAsia" w:ascii="宋体" w:hAnsi="宋体" w:eastAsia="宋体" w:cs="宋体"/>
          <w:b w:val="0"/>
          <w:bCs/>
          <w:color w:val="auto"/>
          <w:sz w:val="21"/>
          <w:szCs w:val="21"/>
          <w:highlight w:val="none"/>
          <w:lang w:val="en-US" w:eastAsia="zh-CN"/>
        </w:rPr>
        <w:t>及安装后的调试工作，保证达到设备自带图像检测软件的检测标准，</w:t>
      </w:r>
      <w:r>
        <w:rPr>
          <w:rFonts w:hint="eastAsia" w:ascii="宋体" w:hAnsi="宋体" w:cs="宋体"/>
          <w:b w:val="0"/>
          <w:bCs/>
          <w:color w:val="auto"/>
          <w:sz w:val="21"/>
          <w:szCs w:val="21"/>
          <w:highlight w:val="none"/>
          <w:lang w:val="en-US" w:eastAsia="zh-CN"/>
        </w:rPr>
        <w:t>安装调试</w:t>
      </w:r>
      <w:r>
        <w:rPr>
          <w:rFonts w:hint="eastAsia" w:ascii="宋体" w:hAnsi="宋体" w:eastAsia="宋体" w:cs="宋体"/>
          <w:b w:val="0"/>
          <w:bCs/>
          <w:color w:val="auto"/>
          <w:sz w:val="21"/>
          <w:szCs w:val="21"/>
          <w:highlight w:val="none"/>
          <w:lang w:val="en-US" w:eastAsia="zh-CN"/>
        </w:rPr>
        <w:t>完成之日起15个日历日内正常使用。</w:t>
      </w:r>
    </w:p>
    <w:p w14:paraId="7D269B13">
      <w:pPr>
        <w:pStyle w:val="42"/>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line="380" w:lineRule="exact"/>
        <w:ind w:right="0" w:rightChars="0" w:firstLine="420" w:firstLineChars="200"/>
        <w:textAlignment w:val="auto"/>
        <w:rPr>
          <w:rFonts w:hint="eastAsia" w:ascii="楷体" w:hAnsi="楷体" w:eastAsia="楷体" w:cs="楷体"/>
          <w:b w:val="0"/>
          <w:bCs/>
          <w:color w:val="auto"/>
          <w:sz w:val="21"/>
          <w:szCs w:val="21"/>
          <w:highlight w:val="none"/>
          <w:lang w:val="en-US" w:eastAsia="zh-CN"/>
        </w:rPr>
      </w:pPr>
      <w:r>
        <w:rPr>
          <w:rFonts w:hint="eastAsia" w:ascii="楷体" w:hAnsi="楷体" w:eastAsia="楷体" w:cs="楷体"/>
          <w:b w:val="0"/>
          <w:bCs/>
          <w:color w:val="auto"/>
          <w:sz w:val="21"/>
          <w:szCs w:val="21"/>
          <w:highlight w:val="none"/>
          <w:lang w:val="en-US" w:eastAsia="zh-CN"/>
        </w:rPr>
        <w:t>（二）质量标准及质量保证要求</w:t>
      </w:r>
    </w:p>
    <w:p w14:paraId="4396A450">
      <w:pPr>
        <w:pStyle w:val="42"/>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line="380" w:lineRule="exact"/>
        <w:ind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 质量标准</w:t>
      </w:r>
    </w:p>
    <w:p w14:paraId="3F0763B1">
      <w:pPr>
        <w:pStyle w:val="42"/>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line="380" w:lineRule="exact"/>
        <w:ind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（1）整体质量标准：设备</w:t>
      </w:r>
      <w:r>
        <w:rPr>
          <w:rFonts w:hint="eastAsia" w:ascii="宋体" w:hAnsi="宋体" w:cs="宋体"/>
          <w:b w:val="0"/>
          <w:bCs/>
          <w:color w:val="auto"/>
          <w:sz w:val="21"/>
          <w:szCs w:val="21"/>
          <w:highlight w:val="none"/>
          <w:lang w:val="en-US" w:eastAsia="zh-CN"/>
        </w:rPr>
        <w:t>移装</w:t>
      </w:r>
      <w:r>
        <w:rPr>
          <w:rFonts w:hint="eastAsia" w:ascii="宋体" w:hAnsi="宋体" w:eastAsia="宋体" w:cs="宋体"/>
          <w:b w:val="0"/>
          <w:bCs/>
          <w:color w:val="auto"/>
          <w:sz w:val="21"/>
          <w:szCs w:val="21"/>
          <w:highlight w:val="none"/>
          <w:lang w:val="en-US" w:eastAsia="zh-CN"/>
        </w:rPr>
        <w:t>、安装、调试完成后，外观、配置、功能、性能、图像质量必须与</w:t>
      </w:r>
      <w:r>
        <w:rPr>
          <w:rFonts w:hint="eastAsia" w:ascii="宋体" w:hAnsi="宋体" w:cs="宋体"/>
          <w:b w:val="0"/>
          <w:bCs/>
          <w:color w:val="auto"/>
          <w:sz w:val="21"/>
          <w:szCs w:val="21"/>
          <w:highlight w:val="none"/>
          <w:lang w:val="en-US" w:eastAsia="zh-CN"/>
        </w:rPr>
        <w:t>移装</w:t>
      </w:r>
      <w:r>
        <w:rPr>
          <w:rFonts w:hint="eastAsia" w:ascii="宋体" w:hAnsi="宋体" w:eastAsia="宋体" w:cs="宋体"/>
          <w:b w:val="0"/>
          <w:bCs/>
          <w:color w:val="auto"/>
          <w:sz w:val="21"/>
          <w:szCs w:val="21"/>
          <w:highlight w:val="none"/>
          <w:lang w:val="en-US" w:eastAsia="zh-CN"/>
        </w:rPr>
        <w:t>前完全一致，达到原厂同等标准及</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正常使用要求。</w:t>
      </w:r>
    </w:p>
    <w:p w14:paraId="5905315F">
      <w:pPr>
        <w:pStyle w:val="42"/>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line="380" w:lineRule="exact"/>
        <w:ind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（2）安装质量标准：</w:t>
      </w:r>
    </w:p>
    <w:p w14:paraId="41047AE3">
      <w:pPr>
        <w:pStyle w:val="42"/>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line="380" w:lineRule="exact"/>
        <w:ind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fldChar w:fldCharType="begin"/>
      </w:r>
      <w:r>
        <w:rPr>
          <w:rFonts w:hint="eastAsia" w:ascii="宋体" w:hAnsi="宋体" w:eastAsia="宋体" w:cs="宋体"/>
          <w:b w:val="0"/>
          <w:bCs/>
          <w:color w:val="auto"/>
          <w:sz w:val="21"/>
          <w:szCs w:val="21"/>
          <w:highlight w:val="none"/>
          <w:lang w:val="en-US" w:eastAsia="zh-CN"/>
        </w:rPr>
        <w:instrText xml:space="preserve"> = 1 \* GB3 \* MERGEFORMAT </w:instrText>
      </w:r>
      <w:r>
        <w:rPr>
          <w:rFonts w:hint="eastAsia" w:ascii="宋体" w:hAnsi="宋体" w:eastAsia="宋体" w:cs="宋体"/>
          <w:b w:val="0"/>
          <w:bCs/>
          <w:color w:val="auto"/>
          <w:sz w:val="21"/>
          <w:szCs w:val="21"/>
          <w:highlight w:val="none"/>
          <w:lang w:val="en-US" w:eastAsia="zh-CN"/>
        </w:rPr>
        <w:fldChar w:fldCharType="separate"/>
      </w:r>
      <w:r>
        <w:rPr>
          <w:color w:val="auto"/>
          <w:highlight w:val="none"/>
        </w:rPr>
        <w:t>①</w:t>
      </w:r>
      <w:r>
        <w:rPr>
          <w:rFonts w:hint="eastAsia" w:ascii="宋体" w:hAnsi="宋体" w:eastAsia="宋体" w:cs="宋体"/>
          <w:b w:val="0"/>
          <w:bCs/>
          <w:color w:val="auto"/>
          <w:sz w:val="21"/>
          <w:szCs w:val="21"/>
          <w:highlight w:val="none"/>
          <w:lang w:val="en-US" w:eastAsia="zh-CN"/>
        </w:rPr>
        <w:fldChar w:fldCharType="end"/>
      </w:r>
      <w:r>
        <w:rPr>
          <w:rFonts w:hint="eastAsia" w:ascii="宋体" w:hAnsi="宋体" w:eastAsia="宋体" w:cs="宋体"/>
          <w:b w:val="0"/>
          <w:bCs/>
          <w:color w:val="auto"/>
          <w:sz w:val="21"/>
          <w:szCs w:val="21"/>
          <w:highlight w:val="none"/>
          <w:lang w:val="en-US" w:eastAsia="zh-CN"/>
        </w:rPr>
        <w:t>设备主机、机架、球管、探测器安装精准、牢固、水平/垂直符合原厂技术规范；</w:t>
      </w:r>
    </w:p>
    <w:p w14:paraId="2696E57D">
      <w:pPr>
        <w:pStyle w:val="42"/>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line="380" w:lineRule="exact"/>
        <w:ind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fldChar w:fldCharType="begin"/>
      </w:r>
      <w:r>
        <w:rPr>
          <w:rFonts w:hint="eastAsia" w:ascii="宋体" w:hAnsi="宋体" w:eastAsia="宋体" w:cs="宋体"/>
          <w:b w:val="0"/>
          <w:bCs/>
          <w:color w:val="auto"/>
          <w:sz w:val="21"/>
          <w:szCs w:val="21"/>
          <w:highlight w:val="none"/>
          <w:lang w:val="en-US" w:eastAsia="zh-CN"/>
        </w:rPr>
        <w:instrText xml:space="preserve"> = 2 \* GB3 \* MERGEFORMAT </w:instrText>
      </w:r>
      <w:r>
        <w:rPr>
          <w:rFonts w:hint="eastAsia" w:ascii="宋体" w:hAnsi="宋体" w:eastAsia="宋体" w:cs="宋体"/>
          <w:b w:val="0"/>
          <w:bCs/>
          <w:color w:val="auto"/>
          <w:sz w:val="21"/>
          <w:szCs w:val="21"/>
          <w:highlight w:val="none"/>
          <w:lang w:val="en-US" w:eastAsia="zh-CN"/>
        </w:rPr>
        <w:fldChar w:fldCharType="separate"/>
      </w:r>
      <w:r>
        <w:rPr>
          <w:color w:val="auto"/>
          <w:highlight w:val="none"/>
        </w:rPr>
        <w:t>②</w:t>
      </w:r>
      <w:r>
        <w:rPr>
          <w:rFonts w:hint="eastAsia" w:ascii="宋体" w:hAnsi="宋体" w:eastAsia="宋体" w:cs="宋体"/>
          <w:b w:val="0"/>
          <w:bCs/>
          <w:color w:val="auto"/>
          <w:sz w:val="21"/>
          <w:szCs w:val="21"/>
          <w:highlight w:val="none"/>
          <w:lang w:val="en-US" w:eastAsia="zh-CN"/>
        </w:rPr>
        <w:fldChar w:fldCharType="end"/>
      </w:r>
      <w:r>
        <w:rPr>
          <w:rFonts w:hint="eastAsia" w:ascii="宋体" w:hAnsi="宋体" w:eastAsia="宋体" w:cs="宋体"/>
          <w:b w:val="0"/>
          <w:bCs/>
          <w:color w:val="auto"/>
          <w:sz w:val="21"/>
          <w:szCs w:val="21"/>
          <w:highlight w:val="none"/>
          <w:lang w:val="en-US" w:eastAsia="zh-CN"/>
        </w:rPr>
        <w:t>线路、管路、接地、屏蔽、防护</w:t>
      </w:r>
      <w:r>
        <w:rPr>
          <w:rFonts w:hint="eastAsia" w:ascii="宋体" w:hAnsi="宋体" w:cs="宋体"/>
          <w:b w:val="0"/>
          <w:bCs/>
          <w:color w:val="auto"/>
          <w:sz w:val="21"/>
          <w:szCs w:val="21"/>
          <w:highlight w:val="none"/>
          <w:lang w:val="en-US" w:eastAsia="zh-CN"/>
        </w:rPr>
        <w:t>等各种</w:t>
      </w:r>
      <w:r>
        <w:rPr>
          <w:rFonts w:hint="eastAsia" w:ascii="宋体" w:hAnsi="宋体" w:eastAsia="宋体" w:cs="宋体"/>
          <w:b w:val="0"/>
          <w:bCs/>
          <w:color w:val="auto"/>
          <w:sz w:val="21"/>
          <w:szCs w:val="21"/>
          <w:highlight w:val="none"/>
          <w:lang w:val="en-US" w:eastAsia="zh-CN"/>
        </w:rPr>
        <w:t>连接规范、安全、可靠；</w:t>
      </w:r>
    </w:p>
    <w:p w14:paraId="5252BDB8">
      <w:pPr>
        <w:pStyle w:val="42"/>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line="380" w:lineRule="exact"/>
        <w:ind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fldChar w:fldCharType="begin"/>
      </w:r>
      <w:r>
        <w:rPr>
          <w:rFonts w:hint="eastAsia" w:ascii="宋体" w:hAnsi="宋体" w:eastAsia="宋体" w:cs="宋体"/>
          <w:b w:val="0"/>
          <w:bCs/>
          <w:color w:val="auto"/>
          <w:sz w:val="21"/>
          <w:szCs w:val="21"/>
          <w:highlight w:val="none"/>
          <w:lang w:val="en-US" w:eastAsia="zh-CN"/>
        </w:rPr>
        <w:instrText xml:space="preserve"> = 3 \* GB3 \* MERGEFORMAT </w:instrText>
      </w:r>
      <w:r>
        <w:rPr>
          <w:rFonts w:hint="eastAsia" w:ascii="宋体" w:hAnsi="宋体" w:eastAsia="宋体" w:cs="宋体"/>
          <w:b w:val="0"/>
          <w:bCs/>
          <w:color w:val="auto"/>
          <w:sz w:val="21"/>
          <w:szCs w:val="21"/>
          <w:highlight w:val="none"/>
          <w:lang w:val="en-US" w:eastAsia="zh-CN"/>
        </w:rPr>
        <w:fldChar w:fldCharType="separate"/>
      </w:r>
      <w:r>
        <w:rPr>
          <w:color w:val="auto"/>
          <w:highlight w:val="none"/>
        </w:rPr>
        <w:t>③</w:t>
      </w:r>
      <w:r>
        <w:rPr>
          <w:rFonts w:hint="eastAsia" w:ascii="宋体" w:hAnsi="宋体" w:eastAsia="宋体" w:cs="宋体"/>
          <w:b w:val="0"/>
          <w:bCs/>
          <w:color w:val="auto"/>
          <w:sz w:val="21"/>
          <w:szCs w:val="21"/>
          <w:highlight w:val="none"/>
          <w:lang w:val="en-US" w:eastAsia="zh-CN"/>
        </w:rPr>
        <w:fldChar w:fldCharType="end"/>
      </w:r>
      <w:r>
        <w:rPr>
          <w:rFonts w:hint="eastAsia" w:ascii="宋体" w:hAnsi="宋体" w:eastAsia="宋体" w:cs="宋体"/>
          <w:b w:val="0"/>
          <w:bCs/>
          <w:color w:val="auto"/>
          <w:sz w:val="21"/>
          <w:szCs w:val="21"/>
          <w:highlight w:val="none"/>
          <w:lang w:val="en-US" w:eastAsia="zh-CN"/>
        </w:rPr>
        <w:t>配套工作站、第三方附属产品安装到位、驱动正常、互联互通无误。</w:t>
      </w:r>
    </w:p>
    <w:p w14:paraId="2B91B023">
      <w:pPr>
        <w:pStyle w:val="42"/>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line="380" w:lineRule="exact"/>
        <w:ind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（3）技术质量标准：</w:t>
      </w:r>
    </w:p>
    <w:p w14:paraId="6DF683A1">
      <w:pPr>
        <w:pStyle w:val="42"/>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line="380" w:lineRule="exact"/>
        <w:ind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fldChar w:fldCharType="begin"/>
      </w:r>
      <w:r>
        <w:rPr>
          <w:rFonts w:hint="eastAsia" w:ascii="宋体" w:hAnsi="宋体" w:eastAsia="宋体" w:cs="宋体"/>
          <w:b w:val="0"/>
          <w:bCs/>
          <w:color w:val="auto"/>
          <w:sz w:val="21"/>
          <w:szCs w:val="21"/>
          <w:highlight w:val="none"/>
          <w:lang w:val="en-US" w:eastAsia="zh-CN"/>
        </w:rPr>
        <w:instrText xml:space="preserve"> = 1 \* GB3 \* MERGEFORMAT </w:instrText>
      </w:r>
      <w:r>
        <w:rPr>
          <w:rFonts w:hint="eastAsia" w:ascii="宋体" w:hAnsi="宋体" w:eastAsia="宋体" w:cs="宋体"/>
          <w:b w:val="0"/>
          <w:bCs/>
          <w:color w:val="auto"/>
          <w:sz w:val="21"/>
          <w:szCs w:val="21"/>
          <w:highlight w:val="none"/>
          <w:lang w:val="en-US" w:eastAsia="zh-CN"/>
        </w:rPr>
        <w:fldChar w:fldCharType="separate"/>
      </w:r>
      <w:r>
        <w:rPr>
          <w:color w:val="auto"/>
          <w:highlight w:val="none"/>
        </w:rPr>
        <w:t>①</w:t>
      </w:r>
      <w:r>
        <w:rPr>
          <w:rFonts w:hint="eastAsia" w:ascii="宋体" w:hAnsi="宋体" w:eastAsia="宋体" w:cs="宋体"/>
          <w:b w:val="0"/>
          <w:bCs/>
          <w:color w:val="auto"/>
          <w:sz w:val="21"/>
          <w:szCs w:val="21"/>
          <w:highlight w:val="none"/>
          <w:lang w:val="en-US" w:eastAsia="zh-CN"/>
        </w:rPr>
        <w:fldChar w:fldCharType="end"/>
      </w:r>
      <w:r>
        <w:rPr>
          <w:rFonts w:hint="eastAsia" w:ascii="宋体" w:hAnsi="宋体" w:eastAsia="宋体" w:cs="宋体"/>
          <w:b w:val="0"/>
          <w:bCs/>
          <w:color w:val="auto"/>
          <w:sz w:val="21"/>
          <w:szCs w:val="21"/>
          <w:highlight w:val="none"/>
          <w:lang w:val="en-US" w:eastAsia="zh-CN"/>
        </w:rPr>
        <w:t>设备开机自检通过，无报错、无告警、无异常噪声/震动；</w:t>
      </w:r>
    </w:p>
    <w:p w14:paraId="44F6DED7">
      <w:pPr>
        <w:pStyle w:val="42"/>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line="380" w:lineRule="exact"/>
        <w:ind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fldChar w:fldCharType="begin"/>
      </w:r>
      <w:r>
        <w:rPr>
          <w:rFonts w:hint="eastAsia" w:ascii="宋体" w:hAnsi="宋体" w:eastAsia="宋体" w:cs="宋体"/>
          <w:b w:val="0"/>
          <w:bCs/>
          <w:color w:val="auto"/>
          <w:sz w:val="21"/>
          <w:szCs w:val="21"/>
          <w:highlight w:val="none"/>
          <w:lang w:val="en-US" w:eastAsia="zh-CN"/>
        </w:rPr>
        <w:instrText xml:space="preserve"> = 2 \* GB3 \* MERGEFORMAT </w:instrText>
      </w:r>
      <w:r>
        <w:rPr>
          <w:rFonts w:hint="eastAsia" w:ascii="宋体" w:hAnsi="宋体" w:eastAsia="宋体" w:cs="宋体"/>
          <w:b w:val="0"/>
          <w:bCs/>
          <w:color w:val="auto"/>
          <w:sz w:val="21"/>
          <w:szCs w:val="21"/>
          <w:highlight w:val="none"/>
          <w:lang w:val="en-US" w:eastAsia="zh-CN"/>
        </w:rPr>
        <w:fldChar w:fldCharType="separate"/>
      </w:r>
      <w:r>
        <w:rPr>
          <w:color w:val="auto"/>
          <w:highlight w:val="none"/>
        </w:rPr>
        <w:t>②</w:t>
      </w:r>
      <w:r>
        <w:rPr>
          <w:rFonts w:hint="eastAsia" w:ascii="宋体" w:hAnsi="宋体" w:eastAsia="宋体" w:cs="宋体"/>
          <w:b w:val="0"/>
          <w:bCs/>
          <w:color w:val="auto"/>
          <w:sz w:val="21"/>
          <w:szCs w:val="21"/>
          <w:highlight w:val="none"/>
          <w:lang w:val="en-US" w:eastAsia="zh-CN"/>
        </w:rPr>
        <w:fldChar w:fldCharType="end"/>
      </w:r>
      <w:r>
        <w:rPr>
          <w:rFonts w:hint="eastAsia" w:ascii="宋体" w:hAnsi="宋体" w:eastAsia="宋体" w:cs="宋体"/>
          <w:b w:val="0"/>
          <w:bCs/>
          <w:color w:val="auto"/>
          <w:sz w:val="21"/>
          <w:szCs w:val="21"/>
          <w:highlight w:val="none"/>
          <w:lang w:val="en-US" w:eastAsia="zh-CN"/>
        </w:rPr>
        <w:t>各项操作功能完整可用，图像质量满足设备自带图像检测软件标准；</w:t>
      </w:r>
    </w:p>
    <w:p w14:paraId="499F1647">
      <w:pPr>
        <w:pStyle w:val="42"/>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line="380" w:lineRule="exact"/>
        <w:ind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fldChar w:fldCharType="begin"/>
      </w:r>
      <w:r>
        <w:rPr>
          <w:rFonts w:hint="eastAsia" w:ascii="宋体" w:hAnsi="宋体" w:eastAsia="宋体" w:cs="宋体"/>
          <w:b w:val="0"/>
          <w:bCs/>
          <w:color w:val="auto"/>
          <w:sz w:val="21"/>
          <w:szCs w:val="21"/>
          <w:highlight w:val="none"/>
          <w:lang w:val="en-US" w:eastAsia="zh-CN"/>
        </w:rPr>
        <w:instrText xml:space="preserve"> = 3 \* GB3 \* MERGEFORMAT </w:instrText>
      </w:r>
      <w:r>
        <w:rPr>
          <w:rFonts w:hint="eastAsia" w:ascii="宋体" w:hAnsi="宋体" w:eastAsia="宋体" w:cs="宋体"/>
          <w:b w:val="0"/>
          <w:bCs/>
          <w:color w:val="auto"/>
          <w:sz w:val="21"/>
          <w:szCs w:val="21"/>
          <w:highlight w:val="none"/>
          <w:lang w:val="en-US" w:eastAsia="zh-CN"/>
        </w:rPr>
        <w:fldChar w:fldCharType="separate"/>
      </w:r>
      <w:r>
        <w:rPr>
          <w:color w:val="auto"/>
          <w:highlight w:val="none"/>
        </w:rPr>
        <w:t>③</w:t>
      </w:r>
      <w:r>
        <w:rPr>
          <w:rFonts w:hint="eastAsia" w:ascii="宋体" w:hAnsi="宋体" w:eastAsia="宋体" w:cs="宋体"/>
          <w:b w:val="0"/>
          <w:bCs/>
          <w:color w:val="auto"/>
          <w:sz w:val="21"/>
          <w:szCs w:val="21"/>
          <w:highlight w:val="none"/>
          <w:lang w:val="en-US" w:eastAsia="zh-CN"/>
        </w:rPr>
        <w:fldChar w:fldCharType="end"/>
      </w:r>
      <w:r>
        <w:rPr>
          <w:rFonts w:hint="eastAsia" w:ascii="宋体" w:hAnsi="宋体" w:eastAsia="宋体" w:cs="宋体"/>
          <w:b w:val="0"/>
          <w:bCs/>
          <w:color w:val="auto"/>
          <w:sz w:val="21"/>
          <w:szCs w:val="21"/>
          <w:highlight w:val="none"/>
          <w:lang w:val="en-US" w:eastAsia="zh-CN"/>
        </w:rPr>
        <w:t>数据完整恢复，系统参数、配置、软件版本与移机前一致。</w:t>
      </w:r>
    </w:p>
    <w:p w14:paraId="180FCBA6">
      <w:pPr>
        <w:pStyle w:val="42"/>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line="380" w:lineRule="exact"/>
        <w:ind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（4）合规质量标准：符合国家放射卫生、放射防护、设备安全管理相关法规及医院管理要求。</w:t>
      </w:r>
    </w:p>
    <w:p w14:paraId="1BEFDFA3">
      <w:pPr>
        <w:pStyle w:val="42"/>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line="380" w:lineRule="exact"/>
        <w:ind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 质量保证</w:t>
      </w:r>
    </w:p>
    <w:p w14:paraId="019F111F">
      <w:pPr>
        <w:pStyle w:val="42"/>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line="380" w:lineRule="exact"/>
        <w:ind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（1）全过程质量保证：乙方对</w:t>
      </w:r>
      <w:r>
        <w:rPr>
          <w:rFonts w:hint="eastAsia" w:ascii="宋体" w:hAnsi="宋体" w:cs="宋体"/>
          <w:b w:val="0"/>
          <w:bCs/>
          <w:color w:val="auto"/>
          <w:sz w:val="21"/>
          <w:szCs w:val="21"/>
          <w:highlight w:val="none"/>
          <w:lang w:val="en-US" w:eastAsia="zh-CN"/>
        </w:rPr>
        <w:t>移装</w:t>
      </w:r>
      <w:r>
        <w:rPr>
          <w:rFonts w:hint="eastAsia" w:ascii="宋体" w:hAnsi="宋体" w:eastAsia="宋体" w:cs="宋体"/>
          <w:b w:val="0"/>
          <w:bCs/>
          <w:color w:val="auto"/>
          <w:sz w:val="21"/>
          <w:szCs w:val="21"/>
          <w:highlight w:val="none"/>
          <w:lang w:val="en-US" w:eastAsia="zh-CN"/>
        </w:rPr>
        <w:t>前检查、拆机、包装、运输、存储、安装、调试、试运行实行全过程质量负责。</w:t>
      </w:r>
    </w:p>
    <w:p w14:paraId="1BF0B0A9">
      <w:pPr>
        <w:pStyle w:val="42"/>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line="380" w:lineRule="exact"/>
        <w:ind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（2）质量责任保证：因乙方原因造成设备损坏、配件损坏、性能下降、无法正常使用的，由乙方免费维修、免费更换原厂全新配件，并承担全部损失与工期延误责任。</w:t>
      </w:r>
    </w:p>
    <w:p w14:paraId="24B74C77">
      <w:pPr>
        <w:pStyle w:val="42"/>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line="380" w:lineRule="exact"/>
        <w:ind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（3）配件质量保证：所有更换配件必须为原生产厂家的同型号、未开封、全新的产品，来源合法，不影响设备性能与安全，不产生潜在风险。</w:t>
      </w:r>
    </w:p>
    <w:p w14:paraId="59AD1EAF">
      <w:pPr>
        <w:pStyle w:val="42"/>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line="380" w:lineRule="exact"/>
        <w:ind w:right="0" w:rightChars="0" w:firstLine="420" w:firstLineChars="200"/>
        <w:textAlignment w:val="auto"/>
        <w:rPr>
          <w:rFonts w:hint="eastAsia" w:ascii="楷体" w:hAnsi="楷体" w:eastAsia="楷体" w:cs="楷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（4）质量承诺：乙方提供加盖公章的质量承诺函，保证：不破坏、不私拆、不擅自替换国有资产，质量达标、安全可控、责任可追溯。</w:t>
      </w:r>
    </w:p>
    <w:p w14:paraId="378E1F29">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rightChars="0"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四</w:t>
      </w:r>
      <w:r>
        <w:rPr>
          <w:rFonts w:hint="eastAsia" w:ascii="宋体" w:hAnsi="宋体" w:eastAsia="宋体" w:cs="宋体"/>
          <w:b/>
          <w:color w:val="auto"/>
          <w:sz w:val="21"/>
          <w:szCs w:val="21"/>
          <w:highlight w:val="none"/>
          <w:lang w:val="en-US" w:eastAsia="zh-CN"/>
        </w:rPr>
        <w:t>、验收及评价方案</w:t>
      </w:r>
    </w:p>
    <w:p w14:paraId="54FEE4F1">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1.履约验收主体：</w:t>
      </w:r>
      <w:r>
        <w:rPr>
          <w:rFonts w:hint="eastAsia" w:ascii="宋体" w:hAnsi="宋体" w:cs="宋体"/>
          <w:b w:val="0"/>
          <w:bCs/>
          <w:color w:val="auto"/>
          <w:sz w:val="21"/>
          <w:szCs w:val="21"/>
          <w:highlight w:val="none"/>
          <w:lang w:val="en-US" w:eastAsia="zh-CN"/>
        </w:rPr>
        <w:t>甲乙双方的</w:t>
      </w:r>
      <w:r>
        <w:rPr>
          <w:rFonts w:hint="eastAsia" w:ascii="宋体" w:hAnsi="宋体" w:eastAsia="宋体" w:cs="宋体"/>
          <w:b w:val="0"/>
          <w:bCs/>
          <w:color w:val="auto"/>
          <w:sz w:val="21"/>
          <w:szCs w:val="21"/>
          <w:highlight w:val="none"/>
          <w:lang w:val="en-US" w:eastAsia="zh-CN"/>
        </w:rPr>
        <w:t xml:space="preserve">项目相关人员。 </w:t>
      </w:r>
    </w:p>
    <w:p w14:paraId="157BDE89">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2.履约验收方式：</w:t>
      </w:r>
    </w:p>
    <w:p w14:paraId="552CC0BC">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①初步验收：</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完成所有</w:t>
      </w:r>
      <w:r>
        <w:rPr>
          <w:rFonts w:hint="eastAsia" w:ascii="宋体" w:hAnsi="宋体" w:cs="宋体"/>
          <w:b w:val="0"/>
          <w:bCs/>
          <w:color w:val="auto"/>
          <w:sz w:val="21"/>
          <w:szCs w:val="21"/>
          <w:highlight w:val="none"/>
          <w:lang w:val="en-US" w:eastAsia="zh-CN"/>
        </w:rPr>
        <w:t>拆机、打包、运输、</w:t>
      </w:r>
      <w:r>
        <w:rPr>
          <w:rFonts w:hint="eastAsia" w:ascii="宋体" w:hAnsi="宋体" w:eastAsia="宋体" w:cs="宋体"/>
          <w:b w:val="0"/>
          <w:bCs/>
          <w:color w:val="auto"/>
          <w:sz w:val="21"/>
          <w:szCs w:val="21"/>
          <w:highlight w:val="none"/>
          <w:lang w:val="en-US" w:eastAsia="zh-CN"/>
        </w:rPr>
        <w:t>安装、调试</w:t>
      </w:r>
      <w:r>
        <w:rPr>
          <w:rFonts w:hint="eastAsia" w:ascii="宋体" w:hAnsi="宋体" w:cs="宋体"/>
          <w:b w:val="0"/>
          <w:bCs/>
          <w:color w:val="auto"/>
          <w:sz w:val="21"/>
          <w:szCs w:val="21"/>
          <w:highlight w:val="none"/>
          <w:lang w:val="en-US" w:eastAsia="zh-CN"/>
        </w:rPr>
        <w:t>等工作</w:t>
      </w:r>
      <w:r>
        <w:rPr>
          <w:rFonts w:hint="eastAsia" w:ascii="宋体" w:hAnsi="宋体" w:eastAsia="宋体" w:cs="宋体"/>
          <w:b w:val="0"/>
          <w:bCs/>
          <w:color w:val="auto"/>
          <w:sz w:val="21"/>
          <w:szCs w:val="21"/>
          <w:highlight w:val="none"/>
          <w:lang w:val="en-US" w:eastAsia="zh-CN"/>
        </w:rPr>
        <w:t>；</w:t>
      </w:r>
    </w:p>
    <w:p w14:paraId="092B4013">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②最终验收：初步验收之日起至设备试运行7个日历日后，由成交供应商提出验收，自验收申请之日起7个日历日内组织完成履约验收</w:t>
      </w:r>
    </w:p>
    <w:p w14:paraId="7A94589E">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③签署验收意见书：合格则通过验收</w:t>
      </w:r>
      <w:r>
        <w:rPr>
          <w:rFonts w:hint="eastAsia" w:ascii="宋体" w:hAnsi="宋体" w:cs="宋体"/>
          <w:b w:val="0"/>
          <w:bCs/>
          <w:color w:val="auto"/>
          <w:sz w:val="21"/>
          <w:szCs w:val="21"/>
          <w:highlight w:val="none"/>
          <w:lang w:val="en-US" w:eastAsia="zh-CN"/>
        </w:rPr>
        <w:t>，签署验收意见书</w:t>
      </w:r>
      <w:r>
        <w:rPr>
          <w:rFonts w:hint="eastAsia" w:ascii="宋体" w:hAnsi="宋体" w:eastAsia="宋体" w:cs="宋体"/>
          <w:b w:val="0"/>
          <w:bCs/>
          <w:color w:val="auto"/>
          <w:sz w:val="21"/>
          <w:szCs w:val="21"/>
          <w:highlight w:val="none"/>
          <w:lang w:val="en-US" w:eastAsia="zh-CN"/>
        </w:rPr>
        <w:t>；不合格的，</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必须提供维修或调试服务，维修需在</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提出验收不合格之日起7个日历日内完成且达到</w:t>
      </w:r>
      <w:r>
        <w:rPr>
          <w:rFonts w:hint="eastAsia" w:ascii="宋体" w:hAnsi="宋体" w:cs="宋体"/>
          <w:b w:val="0"/>
          <w:bCs/>
          <w:color w:val="auto"/>
          <w:sz w:val="21"/>
          <w:szCs w:val="21"/>
          <w:highlight w:val="none"/>
          <w:lang w:val="en-US" w:eastAsia="zh-CN"/>
        </w:rPr>
        <w:t>移装</w:t>
      </w:r>
      <w:r>
        <w:rPr>
          <w:rFonts w:hint="eastAsia" w:ascii="宋体" w:hAnsi="宋体" w:eastAsia="宋体" w:cs="宋体"/>
          <w:b w:val="0"/>
          <w:bCs/>
          <w:color w:val="auto"/>
          <w:sz w:val="21"/>
          <w:szCs w:val="21"/>
          <w:highlight w:val="none"/>
          <w:lang w:val="en-US" w:eastAsia="zh-CN"/>
        </w:rPr>
        <w:t>前的测试技术指标，未能在7个日历日内完成维修或调试工作的，由此造成的损失，由</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承担。</w:t>
      </w:r>
    </w:p>
    <w:p w14:paraId="42A8C2AB">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3.验收组织方式：</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组织验收小组</w:t>
      </w:r>
      <w:r>
        <w:rPr>
          <w:rFonts w:hint="eastAsia" w:ascii="宋体" w:hAnsi="宋体" w:cs="宋体"/>
          <w:b w:val="0"/>
          <w:bCs/>
          <w:color w:val="auto"/>
          <w:sz w:val="21"/>
          <w:szCs w:val="21"/>
          <w:highlight w:val="none"/>
          <w:lang w:val="en-US" w:eastAsia="zh-CN"/>
        </w:rPr>
        <w:t>（由甲乙双方的项目相关人员组成）进行</w:t>
      </w:r>
      <w:r>
        <w:rPr>
          <w:rFonts w:hint="eastAsia" w:ascii="宋体" w:hAnsi="宋体" w:eastAsia="宋体" w:cs="宋体"/>
          <w:b w:val="0"/>
          <w:bCs/>
          <w:color w:val="auto"/>
          <w:sz w:val="21"/>
          <w:szCs w:val="21"/>
          <w:highlight w:val="none"/>
          <w:lang w:val="en-US" w:eastAsia="zh-CN"/>
        </w:rPr>
        <w:t>验收。</w:t>
      </w:r>
    </w:p>
    <w:p w14:paraId="6FBE21C1">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4.履约验收内容</w:t>
      </w:r>
    </w:p>
    <w:p w14:paraId="7D8C3A24">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（1）设备完整性：主机、工作站、附属设备、第三方配件齐全无缺失、无更换。</w:t>
      </w:r>
    </w:p>
    <w:p w14:paraId="15622156">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（2）移装过程资料：安全检查记录、数据保存记录、拆机清单、包装运输记录。</w:t>
      </w:r>
    </w:p>
    <w:p w14:paraId="45B32278">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（3）安装就位与图纸：安装图纸完整、与机房防护性能的建设公司对接记录、就位精准。</w:t>
      </w:r>
    </w:p>
    <w:p w14:paraId="074748D4">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（4）功能与性能：开机正常、各项功能恢复、图像质量达标、软件检测通过。</w:t>
      </w:r>
    </w:p>
    <w:p w14:paraId="64D6F6D6">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（5）安全与责任：无人员伤害、无设备损坏、无配件替换、承诺函齐全。</w:t>
      </w:r>
    </w:p>
    <w:p w14:paraId="34AE77F1">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（6）试运行情况：连续7个</w:t>
      </w:r>
      <w:r>
        <w:rPr>
          <w:rFonts w:hint="eastAsia" w:ascii="宋体" w:hAnsi="宋体" w:cs="宋体"/>
          <w:b w:val="0"/>
          <w:bCs/>
          <w:color w:val="auto"/>
          <w:sz w:val="21"/>
          <w:szCs w:val="21"/>
          <w:highlight w:val="none"/>
          <w:lang w:val="en-US" w:eastAsia="zh-CN"/>
        </w:rPr>
        <w:t>日历</w:t>
      </w:r>
      <w:r>
        <w:rPr>
          <w:rFonts w:hint="eastAsia" w:ascii="宋体" w:hAnsi="宋体" w:eastAsia="宋体" w:cs="宋体"/>
          <w:b w:val="0"/>
          <w:bCs/>
          <w:color w:val="auto"/>
          <w:sz w:val="21"/>
          <w:szCs w:val="21"/>
          <w:highlight w:val="none"/>
          <w:lang w:val="en-US" w:eastAsia="zh-CN"/>
        </w:rPr>
        <w:t>日稳定、无故障、无报错。</w:t>
      </w:r>
    </w:p>
    <w:p w14:paraId="5E059358">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（7）合规性：符合国家关于放射设备的相关法律法规。</w:t>
      </w:r>
    </w:p>
    <w:p w14:paraId="62B77190">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（8）服务工期：在</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指定</w:t>
      </w:r>
      <w:r>
        <w:rPr>
          <w:rFonts w:hint="eastAsia" w:ascii="宋体" w:hAnsi="宋体" w:cs="宋体"/>
          <w:b w:val="0"/>
          <w:bCs/>
          <w:color w:val="auto"/>
          <w:sz w:val="21"/>
          <w:szCs w:val="21"/>
          <w:highlight w:val="none"/>
          <w:lang w:val="en-US" w:eastAsia="zh-CN"/>
        </w:rPr>
        <w:t>拆机之</w:t>
      </w:r>
      <w:r>
        <w:rPr>
          <w:rFonts w:hint="eastAsia" w:ascii="宋体" w:hAnsi="宋体" w:eastAsia="宋体" w:cs="宋体"/>
          <w:b w:val="0"/>
          <w:bCs/>
          <w:color w:val="auto"/>
          <w:sz w:val="21"/>
          <w:szCs w:val="21"/>
          <w:highlight w:val="none"/>
          <w:lang w:val="en-US" w:eastAsia="zh-CN"/>
        </w:rPr>
        <w:t>日起10个日历日内</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完成</w:t>
      </w:r>
      <w:r>
        <w:rPr>
          <w:rFonts w:hint="eastAsia" w:ascii="宋体" w:hAnsi="宋体" w:cs="宋体"/>
          <w:b w:val="0"/>
          <w:bCs/>
          <w:color w:val="auto"/>
          <w:sz w:val="21"/>
          <w:szCs w:val="21"/>
          <w:highlight w:val="none"/>
          <w:lang w:val="en-US" w:eastAsia="zh-CN"/>
        </w:rPr>
        <w:t>拆机、打包、运输、安装、</w:t>
      </w:r>
      <w:r>
        <w:rPr>
          <w:rFonts w:hint="eastAsia" w:ascii="宋体" w:hAnsi="宋体" w:eastAsia="宋体" w:cs="宋体"/>
          <w:b w:val="0"/>
          <w:bCs/>
          <w:color w:val="auto"/>
          <w:sz w:val="21"/>
          <w:szCs w:val="21"/>
          <w:highlight w:val="none"/>
          <w:lang w:val="en-US" w:eastAsia="zh-CN"/>
        </w:rPr>
        <w:t>调试</w:t>
      </w:r>
      <w:r>
        <w:rPr>
          <w:rFonts w:hint="eastAsia" w:ascii="宋体" w:hAnsi="宋体" w:cs="宋体"/>
          <w:b w:val="0"/>
          <w:bCs/>
          <w:color w:val="auto"/>
          <w:sz w:val="21"/>
          <w:szCs w:val="21"/>
          <w:highlight w:val="none"/>
          <w:lang w:val="en-US" w:eastAsia="zh-CN"/>
        </w:rPr>
        <w:t>等所有</w:t>
      </w:r>
      <w:r>
        <w:rPr>
          <w:rFonts w:hint="eastAsia" w:ascii="宋体" w:hAnsi="宋体" w:eastAsia="宋体" w:cs="宋体"/>
          <w:b w:val="0"/>
          <w:bCs/>
          <w:color w:val="auto"/>
          <w:sz w:val="21"/>
          <w:szCs w:val="21"/>
          <w:highlight w:val="none"/>
          <w:lang w:val="en-US" w:eastAsia="zh-CN"/>
        </w:rPr>
        <w:t>工作，</w:t>
      </w:r>
      <w:r>
        <w:rPr>
          <w:rFonts w:hint="eastAsia" w:ascii="宋体" w:hAnsi="宋体" w:cs="宋体"/>
          <w:b w:val="0"/>
          <w:bCs/>
          <w:color w:val="auto"/>
          <w:sz w:val="21"/>
          <w:szCs w:val="21"/>
          <w:highlight w:val="none"/>
          <w:lang w:val="en-US" w:eastAsia="zh-CN"/>
        </w:rPr>
        <w:t>安装调试</w:t>
      </w:r>
      <w:r>
        <w:rPr>
          <w:rFonts w:hint="eastAsia" w:ascii="宋体" w:hAnsi="宋体" w:eastAsia="宋体" w:cs="宋体"/>
          <w:b w:val="0"/>
          <w:bCs/>
          <w:color w:val="auto"/>
          <w:sz w:val="21"/>
          <w:szCs w:val="21"/>
          <w:highlight w:val="none"/>
          <w:lang w:val="en-US" w:eastAsia="zh-CN"/>
        </w:rPr>
        <w:t>完成之日起15个日历日内可正常使用。</w:t>
      </w:r>
    </w:p>
    <w:p w14:paraId="31E0DADD">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6.履约验收标准</w:t>
      </w:r>
    </w:p>
    <w:p w14:paraId="32B6AF5A">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仪器送达指定位置后，按装箱单逐项清点，确保数量和</w:t>
      </w:r>
      <w:r>
        <w:rPr>
          <w:rFonts w:hint="eastAsia" w:ascii="宋体" w:hAnsi="宋体" w:cs="宋体"/>
          <w:b w:val="0"/>
          <w:bCs/>
          <w:color w:val="auto"/>
          <w:sz w:val="21"/>
          <w:szCs w:val="21"/>
          <w:highlight w:val="none"/>
          <w:lang w:val="en-US" w:eastAsia="zh-CN"/>
        </w:rPr>
        <w:t>移装</w:t>
      </w:r>
      <w:r>
        <w:rPr>
          <w:rFonts w:hint="eastAsia" w:ascii="宋体" w:hAnsi="宋体" w:eastAsia="宋体" w:cs="宋体"/>
          <w:b w:val="0"/>
          <w:bCs/>
          <w:color w:val="auto"/>
          <w:sz w:val="21"/>
          <w:szCs w:val="21"/>
          <w:highlight w:val="none"/>
          <w:lang w:val="en-US" w:eastAsia="zh-CN"/>
        </w:rPr>
        <w:t>前一致。到达新机房的仪器必须和装箱单中标明的名称、品牌、型号、数量、固定资产编号一致；</w:t>
      </w:r>
      <w:r>
        <w:rPr>
          <w:rFonts w:hint="eastAsia" w:ascii="宋体" w:hAnsi="宋体" w:cs="宋体"/>
          <w:b w:val="0"/>
          <w:bCs/>
          <w:color w:val="auto"/>
          <w:sz w:val="21"/>
          <w:szCs w:val="21"/>
          <w:highlight w:val="none"/>
          <w:lang w:val="en-US" w:eastAsia="zh-CN"/>
        </w:rPr>
        <w:t>移装</w:t>
      </w:r>
      <w:r>
        <w:rPr>
          <w:rFonts w:hint="eastAsia" w:ascii="宋体" w:hAnsi="宋体" w:eastAsia="宋体" w:cs="宋体"/>
          <w:b w:val="0"/>
          <w:bCs/>
          <w:color w:val="auto"/>
          <w:sz w:val="21"/>
          <w:szCs w:val="21"/>
          <w:highlight w:val="none"/>
          <w:lang w:val="en-US" w:eastAsia="zh-CN"/>
        </w:rPr>
        <w:t>前后对仪器做资料存档，确保</w:t>
      </w:r>
      <w:r>
        <w:rPr>
          <w:rFonts w:hint="eastAsia" w:ascii="宋体" w:hAnsi="宋体" w:cs="宋体"/>
          <w:b w:val="0"/>
          <w:bCs/>
          <w:color w:val="auto"/>
          <w:sz w:val="21"/>
          <w:szCs w:val="21"/>
          <w:highlight w:val="none"/>
          <w:lang w:val="en-US" w:eastAsia="zh-CN"/>
        </w:rPr>
        <w:t>移装</w:t>
      </w:r>
      <w:r>
        <w:rPr>
          <w:rFonts w:hint="eastAsia" w:ascii="宋体" w:hAnsi="宋体" w:eastAsia="宋体" w:cs="宋体"/>
          <w:b w:val="0"/>
          <w:bCs/>
          <w:color w:val="auto"/>
          <w:sz w:val="21"/>
          <w:szCs w:val="21"/>
          <w:highlight w:val="none"/>
          <w:lang w:val="en-US" w:eastAsia="zh-CN"/>
        </w:rPr>
        <w:t>后仪器及附件外观较</w:t>
      </w:r>
      <w:r>
        <w:rPr>
          <w:rFonts w:hint="eastAsia" w:ascii="宋体" w:hAnsi="宋体" w:cs="宋体"/>
          <w:b w:val="0"/>
          <w:bCs/>
          <w:color w:val="auto"/>
          <w:sz w:val="21"/>
          <w:szCs w:val="21"/>
          <w:highlight w:val="none"/>
          <w:lang w:val="en-US" w:eastAsia="zh-CN"/>
        </w:rPr>
        <w:t>移装</w:t>
      </w:r>
      <w:r>
        <w:rPr>
          <w:rFonts w:hint="eastAsia" w:ascii="宋体" w:hAnsi="宋体" w:eastAsia="宋体" w:cs="宋体"/>
          <w:b w:val="0"/>
          <w:bCs/>
          <w:color w:val="auto"/>
          <w:sz w:val="21"/>
          <w:szCs w:val="21"/>
          <w:highlight w:val="none"/>
          <w:lang w:val="en-US" w:eastAsia="zh-CN"/>
        </w:rPr>
        <w:t>前无新增破损、锈蚀、碰伤等。</w:t>
      </w:r>
      <w:r>
        <w:rPr>
          <w:rFonts w:hint="eastAsia" w:ascii="宋体" w:hAnsi="宋体" w:cs="宋体"/>
          <w:b w:val="0"/>
          <w:bCs/>
          <w:color w:val="auto"/>
          <w:sz w:val="21"/>
          <w:szCs w:val="21"/>
          <w:highlight w:val="none"/>
          <w:lang w:val="en-US" w:eastAsia="zh-CN"/>
        </w:rPr>
        <w:t>移装</w:t>
      </w:r>
      <w:r>
        <w:rPr>
          <w:rFonts w:hint="eastAsia" w:ascii="宋体" w:hAnsi="宋体" w:eastAsia="宋体" w:cs="宋体"/>
          <w:b w:val="0"/>
          <w:bCs/>
          <w:color w:val="auto"/>
          <w:sz w:val="21"/>
          <w:szCs w:val="21"/>
          <w:highlight w:val="none"/>
          <w:lang w:val="en-US" w:eastAsia="zh-CN"/>
        </w:rPr>
        <w:t>前后均需要性能测试，保证前后性能一致或达到原厂</w:t>
      </w:r>
      <w:r>
        <w:rPr>
          <w:rFonts w:hint="eastAsia" w:ascii="宋体" w:hAnsi="宋体" w:cs="宋体"/>
          <w:b w:val="0"/>
          <w:bCs/>
          <w:color w:val="auto"/>
          <w:sz w:val="21"/>
          <w:szCs w:val="21"/>
          <w:highlight w:val="none"/>
          <w:lang w:val="en-US" w:eastAsia="zh-CN"/>
        </w:rPr>
        <w:t>移装</w:t>
      </w:r>
      <w:r>
        <w:rPr>
          <w:rFonts w:hint="eastAsia" w:ascii="宋体" w:hAnsi="宋体" w:eastAsia="宋体" w:cs="宋体"/>
          <w:b w:val="0"/>
          <w:bCs/>
          <w:color w:val="auto"/>
          <w:sz w:val="21"/>
          <w:szCs w:val="21"/>
          <w:highlight w:val="none"/>
          <w:lang w:val="en-US" w:eastAsia="zh-CN"/>
        </w:rPr>
        <w:t>前测试标准。</w:t>
      </w:r>
    </w:p>
    <w:p w14:paraId="72DA695B">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五</w:t>
      </w:r>
      <w:r>
        <w:rPr>
          <w:rFonts w:hint="eastAsia" w:ascii="宋体" w:hAnsi="宋体" w:eastAsia="宋体" w:cs="宋体"/>
          <w:b/>
          <w:color w:val="auto"/>
          <w:sz w:val="21"/>
          <w:szCs w:val="21"/>
          <w:highlight w:val="none"/>
          <w:lang w:val="en-US" w:eastAsia="zh-CN"/>
        </w:rPr>
        <w:t>、甲方权利义务​</w:t>
      </w:r>
    </w:p>
    <w:p w14:paraId="1D67C47F">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签署合同后，甲方应确定项目负责人（或项目联系人），负责与本合同有关的事务对接。甲方有权对乙方的服务履约行为、服务进度及服务质量进行检查、监督，并及时确认乙方提交的服务相关事项（包括但不限于服务方案、阶段性成果等）。甲方应当按照合同约定及乙方合理要求，提供必要的配合（包括但不限于提供相关资料、指定对接人员、协调现场条件等），协助乙方完成服务实施工作。​</w:t>
      </w:r>
    </w:p>
    <w:p w14:paraId="6A00BBDF">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甲方有权要求乙方按时提交各阶段服务计划、服务进度报告及相关成果文件，并有权定期核对乙方提供的服务内容、服务质量、服务成果等是否符合合同约定标准。甲方有权督促乙方按约履行服务义务，对不符合合同要求的服务内容，有权要求乙方限期整改。</w:t>
      </w:r>
    </w:p>
    <w:p w14:paraId="6828A49F">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3.甲方有权要求乙方对服务过程中出现的缺陷、瑕疵或不符合约定的服务成果予以整改、完善或补充，按合同约定享有服务质保期内的相关权利及其他合同约定的合法权利。 </w:t>
      </w:r>
    </w:p>
    <w:p w14:paraId="1C1C8F37">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4.甲方应当按照合同约定的验收标准和期限，对乙方交付的服务成果及服务履约情况进行验收。</w:t>
      </w:r>
    </w:p>
    <w:p w14:paraId="5CD41078">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5.甲方应当根据合同约定的付款方式、期限及时向乙方支付合同价款。​</w:t>
      </w:r>
    </w:p>
    <w:p w14:paraId="010B960E">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0" w:firstLineChars="200"/>
        <w:textAlignment w:val="auto"/>
        <w:rPr>
          <w:rFonts w:hint="eastAsia" w:ascii="宋体" w:hAnsi="宋体" w:eastAsia="宋体" w:cs="宋体"/>
          <w:b/>
          <w:color w:val="auto"/>
          <w:sz w:val="21"/>
          <w:szCs w:val="21"/>
          <w:highlight w:val="none"/>
          <w:u w:val="none"/>
          <w:lang w:val="en-US" w:eastAsia="zh-CN"/>
        </w:rPr>
      </w:pPr>
      <w:r>
        <w:rPr>
          <w:rFonts w:hint="eastAsia" w:ascii="宋体" w:hAnsi="宋体" w:eastAsia="宋体" w:cs="宋体"/>
          <w:b w:val="0"/>
          <w:bCs/>
          <w:color w:val="auto"/>
          <w:sz w:val="21"/>
          <w:szCs w:val="21"/>
          <w:highlight w:val="none"/>
          <w:lang w:val="en-US" w:eastAsia="zh-CN"/>
        </w:rPr>
        <w:t>6.国家法律法规规定及本合同隐含的应由甲方承担的其他义务和责任。</w:t>
      </w:r>
      <w:r>
        <w:rPr>
          <w:rFonts w:hint="eastAsia" w:ascii="宋体" w:hAnsi="宋体" w:eastAsia="宋体" w:cs="宋体"/>
          <w:b/>
          <w:color w:val="auto"/>
          <w:sz w:val="21"/>
          <w:szCs w:val="21"/>
          <w:highlight w:val="none"/>
          <w:u w:val="none"/>
          <w:lang w:val="en-US" w:eastAsia="zh-CN"/>
        </w:rPr>
        <w:t>​</w:t>
      </w:r>
    </w:p>
    <w:p w14:paraId="794CCB42">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lang w:val="en-US" w:eastAsia="zh-CN"/>
        </w:rPr>
        <w:t>、乙方权利义务​</w:t>
      </w:r>
    </w:p>
    <w:p w14:paraId="3E30D786">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1.签署合同后，乙方应确定项目负责人（或项目联系人），负责与本合同有关的事务对接、服务实施及沟通协调。​</w:t>
      </w:r>
    </w:p>
    <w:p w14:paraId="351F82AA">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2.乙方应严格按照合同约定的服务范围、服务标准、服务期限及技术要求全面履约，合理调配资源、制定详细服务方案，确保提供的服务及相关成果符合合同约定及国家 / 行业相关规范。乙方应接受项目行业管理部门及政府有关部门的指导、监督，积极配合甲方的履约检查、监督及验收工作，并自行负责服务实施过程中的所有内外部协调工作（甲方需配合的事项除外）。​</w:t>
      </w:r>
    </w:p>
    <w:p w14:paraId="63C2F63D">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3.乙方有权在按约完成服务义务、交付符合约定的服务成果后，根据合同约定向甲方收取相应合同价款。​</w:t>
      </w:r>
    </w:p>
    <w:p w14:paraId="779E3399">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4.乙方应保证其提供的服务及服务成果不存在权利瑕疵（包括但不限于知识产权侵权），并对服务实施过程中知悉的甲方商业秘密、技术信息等承担保密义务（另有约定的除外）。</w:t>
      </w:r>
    </w:p>
    <w:p w14:paraId="6A09D1C9">
      <w:pPr>
        <w:pStyle w:val="42"/>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line="380" w:lineRule="exact"/>
        <w:ind w:left="0" w:leftChars="0"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5.国家法律法规规定及本合同隐含的应由乙方承担的其他义务和责任。​</w:t>
      </w:r>
    </w:p>
    <w:p w14:paraId="6AA7966E">
      <w:pPr>
        <w:pStyle w:val="42"/>
        <w:keepNext w:val="0"/>
        <w:keepLines w:val="0"/>
        <w:pageBreakBefore w:val="0"/>
        <w:widowControl w:val="0"/>
        <w:kinsoku/>
        <w:wordWrap/>
        <w:overflowPunct/>
        <w:topLinePunct w:val="0"/>
        <w:autoSpaceDE/>
        <w:autoSpaceDN/>
        <w:bidi w:val="0"/>
        <w:adjustRightInd/>
        <w:snapToGrid/>
        <w:spacing w:line="380" w:lineRule="exact"/>
        <w:ind w:left="0" w:right="0" w:firstLine="480"/>
        <w:jc w:val="both"/>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七</w:t>
      </w:r>
      <w:r>
        <w:rPr>
          <w:rFonts w:hint="eastAsia" w:ascii="宋体" w:hAnsi="宋体" w:eastAsia="宋体" w:cs="宋体"/>
          <w:b/>
          <w:color w:val="auto"/>
          <w:sz w:val="21"/>
          <w:szCs w:val="21"/>
          <w:highlight w:val="none"/>
          <w:lang w:val="en-US" w:eastAsia="zh-CN"/>
        </w:rPr>
        <w:t>、合同价款支付</w:t>
      </w:r>
    </w:p>
    <w:p w14:paraId="58E239C6">
      <w:pPr>
        <w:pStyle w:val="42"/>
        <w:keepNext w:val="0"/>
        <w:keepLines w:val="0"/>
        <w:pageBreakBefore w:val="0"/>
        <w:widowControl w:val="0"/>
        <w:kinsoku/>
        <w:wordWrap/>
        <w:overflowPunct/>
        <w:topLinePunct w:val="0"/>
        <w:autoSpaceDE/>
        <w:autoSpaceDN/>
        <w:bidi w:val="0"/>
        <w:adjustRightInd/>
        <w:snapToGrid/>
        <w:spacing w:line="380" w:lineRule="exact"/>
        <w:ind w:left="0" w:right="0" w:firstLine="48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本项目所有拆机、打包、运输、安装、调试等工作完成且验收合格后</w:t>
      </w:r>
      <w:r>
        <w:rPr>
          <w:rFonts w:hint="eastAsia" w:ascii="宋体" w:hAnsi="宋体" w:eastAsia="宋体" w:cs="宋体"/>
          <w:b w:val="0"/>
          <w:bCs/>
          <w:color w:val="auto"/>
          <w:sz w:val="21"/>
          <w:szCs w:val="21"/>
          <w:highlight w:val="none"/>
          <w:lang w:val="en-US" w:eastAsia="zh-CN"/>
        </w:rPr>
        <w:t>，凭乙方开具的有效等额发票和验收报告办理汇款手续之日起在30个工作日内，甲方支付合同金额的100%。</w:t>
      </w:r>
    </w:p>
    <w:p w14:paraId="7DEBD491">
      <w:pPr>
        <w:pStyle w:val="42"/>
        <w:keepNext w:val="0"/>
        <w:keepLines w:val="0"/>
        <w:pageBreakBefore w:val="0"/>
        <w:widowControl w:val="0"/>
        <w:numPr>
          <w:ilvl w:val="0"/>
          <w:numId w:val="0"/>
        </w:numPr>
        <w:tabs>
          <w:tab w:val="left" w:pos="0"/>
        </w:tabs>
        <w:kinsoku/>
        <w:wordWrap w:val="0"/>
        <w:overflowPunct/>
        <w:topLinePunct w:val="0"/>
        <w:bidi w:val="0"/>
        <w:spacing w:line="380" w:lineRule="exact"/>
        <w:ind w:left="0" w:leftChars="0" w:right="0"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b/>
          <w:color w:val="auto"/>
          <w:sz w:val="21"/>
          <w:szCs w:val="21"/>
          <w:highlight w:val="none"/>
          <w:lang w:val="en-US" w:eastAsia="zh-CN"/>
        </w:rPr>
        <w:t>八</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知识产权</w:t>
      </w:r>
      <w:r>
        <w:rPr>
          <w:rFonts w:hint="eastAsia" w:ascii="宋体" w:hAnsi="宋体" w:eastAsia="宋体" w:cs="宋体"/>
          <w:b/>
          <w:color w:val="auto"/>
          <w:sz w:val="21"/>
          <w:szCs w:val="21"/>
          <w:highlight w:val="none"/>
          <w:lang w:val="en-US" w:eastAsia="zh-CN"/>
        </w:rPr>
        <w:t>保护</w:t>
      </w:r>
    </w:p>
    <w:p w14:paraId="1618DEAD">
      <w:pPr>
        <w:keepNext w:val="0"/>
        <w:keepLines w:val="0"/>
        <w:pageBreakBefore w:val="0"/>
        <w:widowControl w:val="0"/>
        <w:numPr>
          <w:ilvl w:val="0"/>
          <w:numId w:val="0"/>
        </w:numPr>
        <w:kinsoku/>
        <w:overflowPunct/>
        <w:topLinePunct w:val="0"/>
        <w:bidi w:val="0"/>
        <w:spacing w:line="380" w:lineRule="exact"/>
        <w:ind w:left="0" w:right="0"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乙方应保证本项目的投标技术、服务或其任何一部分</w:t>
      </w:r>
      <w:r>
        <w:rPr>
          <w:rFonts w:hint="eastAsia"/>
          <w:color w:val="auto"/>
          <w:sz w:val="21"/>
          <w:szCs w:val="21"/>
          <w:highlight w:val="none"/>
        </w:rPr>
        <w:t>不侵犯任何第三方专利、商标、著作权</w:t>
      </w:r>
      <w:r>
        <w:rPr>
          <w:rFonts w:hint="eastAsia"/>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不会产生因第三方提出侵犯其专利权、商标权或其他知识产权而引起的法律和经济纠纷；如因第三方提出其专利权、商标权或其他知识产权的侵权之诉，则一切法律责任由乙方承担。如发生第三方索赔，由乙方全额承担，并负责更换侵权产品或取得合法授权。若因此导致甲方损失的，乙方还应对甲方进行赔偿(包括实际损失和间接损失)。由甲方委托乙方开发的产品或服务，技术成果知识产权归甲方所有。</w:t>
      </w:r>
    </w:p>
    <w:p w14:paraId="522B4D73">
      <w:pPr>
        <w:pStyle w:val="42"/>
        <w:keepNext w:val="0"/>
        <w:keepLines w:val="0"/>
        <w:pageBreakBefore w:val="0"/>
        <w:widowControl w:val="0"/>
        <w:numPr>
          <w:ilvl w:val="0"/>
          <w:numId w:val="0"/>
        </w:numPr>
        <w:tabs>
          <w:tab w:val="left" w:pos="0"/>
        </w:tabs>
        <w:kinsoku/>
        <w:overflowPunct/>
        <w:topLinePunct w:val="0"/>
        <w:bidi w:val="0"/>
        <w:spacing w:line="380" w:lineRule="exact"/>
        <w:ind w:left="0" w:right="0" w:firstLine="422" w:firstLineChars="200"/>
        <w:textAlignment w:val="auto"/>
        <w:rPr>
          <w:color w:val="auto"/>
          <w:sz w:val="21"/>
          <w:szCs w:val="21"/>
          <w:highlight w:val="none"/>
        </w:rPr>
      </w:pPr>
      <w:r>
        <w:rPr>
          <w:rFonts w:hint="eastAsia"/>
          <w:b/>
          <w:color w:val="auto"/>
          <w:sz w:val="21"/>
          <w:szCs w:val="21"/>
          <w:highlight w:val="none"/>
          <w:lang w:val="en-US" w:eastAsia="zh-CN"/>
        </w:rPr>
        <w:t>九、</w:t>
      </w:r>
      <w:r>
        <w:rPr>
          <w:b/>
          <w:color w:val="auto"/>
          <w:sz w:val="21"/>
          <w:szCs w:val="21"/>
          <w:highlight w:val="none"/>
        </w:rPr>
        <w:t>保密</w:t>
      </w:r>
      <w:r>
        <w:rPr>
          <w:rFonts w:hint="eastAsia"/>
          <w:b/>
          <w:color w:val="auto"/>
          <w:sz w:val="21"/>
          <w:szCs w:val="21"/>
          <w:highlight w:val="none"/>
          <w:lang w:val="en-US" w:eastAsia="zh-CN"/>
        </w:rPr>
        <w:t>义务</w:t>
      </w:r>
    </w:p>
    <w:p w14:paraId="5D360E89">
      <w:pPr>
        <w:pStyle w:val="42"/>
        <w:keepNext w:val="0"/>
        <w:keepLines w:val="0"/>
        <w:pageBreakBefore w:val="0"/>
        <w:widowControl w:val="0"/>
        <w:numPr>
          <w:ilvl w:val="0"/>
          <w:numId w:val="0"/>
        </w:numPr>
        <w:tabs>
          <w:tab w:val="left" w:pos="0"/>
        </w:tabs>
        <w:kinsoku/>
        <w:overflowPunct/>
        <w:topLinePunct w:val="0"/>
        <w:bidi w:val="0"/>
        <w:spacing w:line="380" w:lineRule="exact"/>
        <w:ind w:left="0" w:right="0" w:firstLine="420" w:firstLineChars="200"/>
        <w:textAlignment w:val="auto"/>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1.保密信息包括但不限于双方洽谈情况、签署的任何文件、工作进度、技术方案、数据库、图纸、电子邮件等。</w:t>
      </w:r>
    </w:p>
    <w:p w14:paraId="1F12E196">
      <w:pPr>
        <w:pStyle w:val="42"/>
        <w:keepNext w:val="0"/>
        <w:keepLines w:val="0"/>
        <w:pageBreakBefore w:val="0"/>
        <w:widowControl w:val="0"/>
        <w:numPr>
          <w:ilvl w:val="0"/>
          <w:numId w:val="0"/>
        </w:numPr>
        <w:tabs>
          <w:tab w:val="left" w:pos="0"/>
        </w:tabs>
        <w:kinsoku/>
        <w:overflowPunct/>
        <w:topLinePunct w:val="0"/>
        <w:bidi w:val="0"/>
        <w:spacing w:line="380" w:lineRule="exact"/>
        <w:ind w:left="0" w:right="0" w:firstLine="420" w:firstLineChars="200"/>
        <w:textAlignment w:val="auto"/>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2.乙方保证从甲方获取的保密信息仅用于本次合作有关的用途和目的。</w:t>
      </w:r>
    </w:p>
    <w:p w14:paraId="77A1292A">
      <w:pPr>
        <w:pStyle w:val="42"/>
        <w:keepNext w:val="0"/>
        <w:keepLines w:val="0"/>
        <w:pageBreakBefore w:val="0"/>
        <w:widowControl w:val="0"/>
        <w:numPr>
          <w:ilvl w:val="0"/>
          <w:numId w:val="0"/>
        </w:numPr>
        <w:tabs>
          <w:tab w:val="left" w:pos="0"/>
        </w:tabs>
        <w:kinsoku/>
        <w:overflowPunct/>
        <w:topLinePunct w:val="0"/>
        <w:bidi w:val="0"/>
        <w:spacing w:line="380" w:lineRule="exact"/>
        <w:ind w:left="0" w:right="0" w:firstLine="420" w:firstLineChars="200"/>
        <w:textAlignment w:val="auto"/>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3.甲乙双方保证由对方提供的保密信息予以妥善保存，采取适用于对自己的保密信息同样的保护措施和审慎程度进行保密。</w:t>
      </w:r>
    </w:p>
    <w:p w14:paraId="18F064CB">
      <w:pPr>
        <w:pStyle w:val="42"/>
        <w:keepNext w:val="0"/>
        <w:keepLines w:val="0"/>
        <w:pageBreakBefore w:val="0"/>
        <w:widowControl w:val="0"/>
        <w:numPr>
          <w:ilvl w:val="0"/>
          <w:numId w:val="0"/>
        </w:numPr>
        <w:tabs>
          <w:tab w:val="left" w:pos="0"/>
        </w:tabs>
        <w:kinsoku/>
        <w:overflowPunct/>
        <w:topLinePunct w:val="0"/>
        <w:bidi w:val="0"/>
        <w:spacing w:line="380" w:lineRule="exact"/>
        <w:ind w:left="0" w:right="0" w:firstLine="420" w:firstLineChars="200"/>
        <w:textAlignment w:val="auto"/>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4.乙方不得刺探与本项目无关的甲方保密信息。</w:t>
      </w:r>
    </w:p>
    <w:p w14:paraId="04C676DE">
      <w:pPr>
        <w:pStyle w:val="42"/>
        <w:keepNext w:val="0"/>
        <w:keepLines w:val="0"/>
        <w:pageBreakBefore w:val="0"/>
        <w:widowControl w:val="0"/>
        <w:numPr>
          <w:ilvl w:val="0"/>
          <w:numId w:val="0"/>
        </w:numPr>
        <w:tabs>
          <w:tab w:val="left" w:pos="0"/>
        </w:tabs>
        <w:kinsoku/>
        <w:overflowPunct/>
        <w:topLinePunct w:val="0"/>
        <w:bidi w:val="0"/>
        <w:spacing w:line="380" w:lineRule="exact"/>
        <w:ind w:left="0" w:right="0" w:firstLine="420" w:firstLineChars="200"/>
        <w:textAlignment w:val="auto"/>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5.不得向任何未经甲方授权的第三方提供甲方的保密信息。</w:t>
      </w:r>
    </w:p>
    <w:p w14:paraId="6DA47E68">
      <w:pPr>
        <w:pStyle w:val="42"/>
        <w:keepNext w:val="0"/>
        <w:keepLines w:val="0"/>
        <w:pageBreakBefore w:val="0"/>
        <w:widowControl w:val="0"/>
        <w:numPr>
          <w:ilvl w:val="0"/>
          <w:numId w:val="0"/>
        </w:numPr>
        <w:tabs>
          <w:tab w:val="left" w:pos="0"/>
        </w:tabs>
        <w:kinsoku/>
        <w:overflowPunct/>
        <w:topLinePunct w:val="0"/>
        <w:bidi w:val="0"/>
        <w:spacing w:line="380" w:lineRule="exact"/>
        <w:ind w:left="0" w:right="0" w:firstLine="420" w:firstLineChars="200"/>
        <w:textAlignment w:val="auto"/>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6.不得允许（出借、赠予、出租、转让等处理甲方保密信息的行为皆属于“允许”）或协助未经甲方授权的第三方使用甲方的保密信息。</w:t>
      </w:r>
    </w:p>
    <w:p w14:paraId="00025CE5">
      <w:pPr>
        <w:pStyle w:val="42"/>
        <w:keepNext w:val="0"/>
        <w:keepLines w:val="0"/>
        <w:pageBreakBefore w:val="0"/>
        <w:widowControl w:val="0"/>
        <w:numPr>
          <w:ilvl w:val="0"/>
          <w:numId w:val="0"/>
        </w:numPr>
        <w:tabs>
          <w:tab w:val="left" w:pos="0"/>
        </w:tabs>
        <w:kinsoku/>
        <w:overflowPunct/>
        <w:topLinePunct w:val="0"/>
        <w:bidi w:val="0"/>
        <w:spacing w:line="380" w:lineRule="exact"/>
        <w:ind w:left="0" w:right="0" w:firstLine="420" w:firstLineChars="200"/>
        <w:textAlignment w:val="auto"/>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7.乙方工作人员知悉该保密信息前，应向其提示保密信息的保密性和应承担的义务，并保证工作人员以书面形式同意接受本条款的约束，确保乙方工作人员承担保密责任。</w:t>
      </w:r>
    </w:p>
    <w:p w14:paraId="111BA95A">
      <w:pPr>
        <w:pStyle w:val="42"/>
        <w:keepNext w:val="0"/>
        <w:keepLines w:val="0"/>
        <w:pageBreakBefore w:val="0"/>
        <w:widowControl w:val="0"/>
        <w:numPr>
          <w:ilvl w:val="0"/>
          <w:numId w:val="0"/>
        </w:numPr>
        <w:tabs>
          <w:tab w:val="left" w:pos="0"/>
        </w:tabs>
        <w:kinsoku/>
        <w:overflowPunct/>
        <w:topLinePunct w:val="0"/>
        <w:bidi w:val="0"/>
        <w:spacing w:line="380" w:lineRule="exact"/>
        <w:ind w:left="0" w:right="0" w:firstLine="420" w:firstLineChars="200"/>
        <w:textAlignment w:val="auto"/>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8.若乙方与第三方合并、被第三方兼并或被第三方直接或间接控制，乙方不得向该第三方披露任何甲方的保密信息；乙方应立即将甲方的保密资料归还甲方，或根据甲方的要求予以销毁；但如事先获得甲方的书面同意，乙方可继续使用该保密信息。</w:t>
      </w:r>
    </w:p>
    <w:p w14:paraId="1CA9C837">
      <w:pPr>
        <w:pStyle w:val="42"/>
        <w:keepNext w:val="0"/>
        <w:keepLines w:val="0"/>
        <w:pageBreakBefore w:val="0"/>
        <w:widowControl w:val="0"/>
        <w:numPr>
          <w:ilvl w:val="0"/>
          <w:numId w:val="0"/>
        </w:numPr>
        <w:tabs>
          <w:tab w:val="left" w:pos="0"/>
        </w:tabs>
        <w:kinsoku/>
        <w:overflowPunct/>
        <w:topLinePunct w:val="0"/>
        <w:bidi w:val="0"/>
        <w:spacing w:line="380" w:lineRule="exact"/>
        <w:ind w:left="0" w:right="0" w:firstLine="420" w:firstLineChars="200"/>
        <w:textAlignment w:val="auto"/>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9.如果乙方被要求向政府部门、法院或其他有权部门提供保密信息，乙方在可能的情况下，应立即向甲方予以通报，以便甲方能采取相应有效保护措施来保护该保密信息。</w:t>
      </w:r>
    </w:p>
    <w:p w14:paraId="1FD8BD7D">
      <w:pPr>
        <w:pStyle w:val="42"/>
        <w:keepNext w:val="0"/>
        <w:keepLines w:val="0"/>
        <w:pageBreakBefore w:val="0"/>
        <w:widowControl w:val="0"/>
        <w:numPr>
          <w:ilvl w:val="0"/>
          <w:numId w:val="0"/>
        </w:numPr>
        <w:tabs>
          <w:tab w:val="left" w:pos="0"/>
        </w:tabs>
        <w:kinsoku/>
        <w:overflowPunct/>
        <w:topLinePunct w:val="0"/>
        <w:bidi w:val="0"/>
        <w:spacing w:line="380" w:lineRule="exact"/>
        <w:ind w:left="0" w:right="0" w:firstLine="420" w:firstLineChars="200"/>
        <w:textAlignment w:val="auto"/>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10. 保密期限为永久性，不受合同有效期限的约束。</w:t>
      </w:r>
    </w:p>
    <w:p w14:paraId="50981D4E">
      <w:pPr>
        <w:pStyle w:val="42"/>
        <w:keepNext w:val="0"/>
        <w:keepLines w:val="0"/>
        <w:pageBreakBefore w:val="0"/>
        <w:widowControl w:val="0"/>
        <w:numPr>
          <w:ilvl w:val="0"/>
          <w:numId w:val="0"/>
        </w:numPr>
        <w:tabs>
          <w:tab w:val="left" w:pos="0"/>
        </w:tabs>
        <w:kinsoku/>
        <w:overflowPunct/>
        <w:topLinePunct w:val="0"/>
        <w:bidi w:val="0"/>
        <w:spacing w:line="380" w:lineRule="exact"/>
        <w:ind w:left="0" w:right="0" w:firstLine="420" w:firstLineChars="200"/>
        <w:textAlignment w:val="auto"/>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11.若一方违反本保密条款，给对方造成损失的，违约方应承担全部赔偿责任，包括但不限于直接经济损失、间接损失及维权产生的合理费用。</w:t>
      </w:r>
    </w:p>
    <w:p w14:paraId="067228C8">
      <w:pPr>
        <w:spacing w:line="380" w:lineRule="exact"/>
        <w:ind w:firstLine="422" w:firstLineChars="200"/>
        <w:rPr>
          <w:rFonts w:hint="eastAsia" w:eastAsiaTheme="minorEastAsia"/>
          <w:b/>
          <w:color w:val="auto"/>
          <w:sz w:val="21"/>
          <w:szCs w:val="21"/>
          <w:highlight w:val="none"/>
          <w:lang w:val="en-US" w:eastAsia="zh-CN"/>
        </w:rPr>
      </w:pPr>
      <w:r>
        <w:rPr>
          <w:rFonts w:hint="eastAsia"/>
          <w:b/>
          <w:color w:val="auto"/>
          <w:sz w:val="21"/>
          <w:szCs w:val="21"/>
          <w:highlight w:val="none"/>
          <w:lang w:val="en-US" w:eastAsia="zh-CN"/>
        </w:rPr>
        <w:t>十、</w:t>
      </w:r>
      <w:r>
        <w:rPr>
          <w:b/>
          <w:color w:val="auto"/>
          <w:sz w:val="21"/>
          <w:szCs w:val="21"/>
          <w:highlight w:val="none"/>
        </w:rPr>
        <w:t>违约责任</w:t>
      </w:r>
    </w:p>
    <w:p w14:paraId="46AB6B9D">
      <w:pPr>
        <w:pStyle w:val="42"/>
        <w:keepNext w:val="0"/>
        <w:keepLines w:val="0"/>
        <w:pageBreakBefore w:val="0"/>
        <w:widowControl w:val="0"/>
        <w:numPr>
          <w:ilvl w:val="0"/>
          <w:numId w:val="0"/>
        </w:numPr>
        <w:tabs>
          <w:tab w:val="left" w:pos="0"/>
        </w:tabs>
        <w:kinsoku/>
        <w:overflowPunct/>
        <w:topLinePunct w:val="0"/>
        <w:bidi w:val="0"/>
        <w:spacing w:line="380" w:lineRule="exact"/>
        <w:ind w:right="0" w:firstLine="420" w:firstLineChars="200"/>
        <w:jc w:val="both"/>
        <w:textAlignment w:val="auto"/>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1.乙方交付的货物/提供的服务不符合采购文件、投标（响应）文件或本合同规定的，甲方有权拒收，乙方必须在2个日历日内进行整改、重新提供服务，费用由乙方负责。如在2个日历日后仍不符合采购文件、投标（响应）文件或本合同规定，未达到甲方的服务要求的，甲方有权按甲方有权按未达到甲方服务要求的设备的成交金额的0.5%/天向乙方收取赔偿费以及解除本项目合同，并保留追究乙方相应的法律责任的权利。</w:t>
      </w:r>
    </w:p>
    <w:p w14:paraId="14A022EB">
      <w:pPr>
        <w:pStyle w:val="42"/>
        <w:keepNext w:val="0"/>
        <w:keepLines w:val="0"/>
        <w:pageBreakBefore w:val="0"/>
        <w:widowControl w:val="0"/>
        <w:numPr>
          <w:ilvl w:val="0"/>
          <w:numId w:val="0"/>
        </w:numPr>
        <w:tabs>
          <w:tab w:val="left" w:pos="0"/>
        </w:tabs>
        <w:kinsoku/>
        <w:overflowPunct/>
        <w:topLinePunct w:val="0"/>
        <w:bidi w:val="0"/>
        <w:spacing w:line="380" w:lineRule="exact"/>
        <w:ind w:right="0" w:firstLine="420" w:firstLineChars="200"/>
        <w:jc w:val="both"/>
        <w:textAlignment w:val="auto"/>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2.乙方未按合同约定时间提供服务的，应及时书面告知甲方延迟事实、时长及原因，甲方评估后可决定是否同意延期及收取误期赔偿费；甲方有权按逾期交付部分服务对应合同金额的0.5%/天扣除违约金，逾期达5个日历日的，甲方有权拒绝接受服务、解除合同，乙方应将已付款项全额退还。违约金不足以弥补损失的，甲方可另行索赔。乙方未按规定响应并提供服务的，应在甲方书面通知之日起2个日历日内书面回复，逾期未回复或拒不履行的，视为违约，甲方可委托第三方提供相关服务，费用全部由乙方承担，乙方还需向甲方支付未按规定响应并提供服务的设备的成交金额的5%作为违约金，违约金不足以弥补损失的，甲方可另行索赔。</w:t>
      </w:r>
    </w:p>
    <w:p w14:paraId="59D8FD94">
      <w:pPr>
        <w:pStyle w:val="42"/>
        <w:keepNext w:val="0"/>
        <w:keepLines w:val="0"/>
        <w:pageBreakBefore w:val="0"/>
        <w:widowControl w:val="0"/>
        <w:numPr>
          <w:ilvl w:val="0"/>
          <w:numId w:val="0"/>
        </w:numPr>
        <w:tabs>
          <w:tab w:val="left" w:pos="0"/>
        </w:tabs>
        <w:kinsoku/>
        <w:overflowPunct/>
        <w:topLinePunct w:val="0"/>
        <w:bidi w:val="0"/>
        <w:spacing w:line="380" w:lineRule="exact"/>
        <w:ind w:right="0" w:firstLine="420" w:firstLineChars="200"/>
        <w:jc w:val="both"/>
        <w:textAlignment w:val="auto"/>
        <w:rPr>
          <w:rFonts w:hint="eastAsia"/>
          <w:b w:val="0"/>
          <w:bCs/>
          <w:color w:val="auto"/>
          <w:sz w:val="21"/>
          <w:szCs w:val="21"/>
          <w:highlight w:val="none"/>
          <w:u w:val="none"/>
          <w:lang w:val="en-US" w:eastAsia="zh-CN"/>
        </w:rPr>
      </w:pPr>
      <w:r>
        <w:rPr>
          <w:rFonts w:hint="eastAsia"/>
          <w:b w:val="0"/>
          <w:bCs/>
          <w:color w:val="auto"/>
          <w:sz w:val="21"/>
          <w:szCs w:val="21"/>
          <w:highlight w:val="none"/>
          <w:u w:val="none"/>
          <w:lang w:val="en-US" w:eastAsia="zh-CN"/>
        </w:rPr>
        <w:t>3.甲方无正当理由拒接受服务，到期拒付服务款项的，甲方向乙方偿付相应服务金额0.03%/天的违约金，在甲方付款前，乙方应当在甲方发出开票通知之日起2个工作日内向甲方提供等额合法发票，如因乙方未能及时提供前述发票而造成付款延误，不属甲方违约。</w:t>
      </w:r>
    </w:p>
    <w:p w14:paraId="59711389">
      <w:pPr>
        <w:pStyle w:val="42"/>
        <w:keepNext w:val="0"/>
        <w:keepLines w:val="0"/>
        <w:pageBreakBefore w:val="0"/>
        <w:widowControl w:val="0"/>
        <w:numPr>
          <w:ilvl w:val="0"/>
          <w:numId w:val="0"/>
        </w:numPr>
        <w:tabs>
          <w:tab w:val="left" w:pos="0"/>
        </w:tabs>
        <w:kinsoku/>
        <w:overflowPunct/>
        <w:topLinePunct w:val="0"/>
        <w:bidi w:val="0"/>
        <w:spacing w:line="380" w:lineRule="exact"/>
        <w:ind w:right="0" w:firstLine="420" w:firstLineChars="200"/>
        <w:jc w:val="both"/>
        <w:textAlignment w:val="auto"/>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4.在合同履行过程中，因乙方账户的原因（包括但不限于账号被注销、被冻结等）导致乙方无法收取款项的，由乙方承担相应后果，甲方不承担任何责任。</w:t>
      </w:r>
    </w:p>
    <w:p w14:paraId="355C5D4E">
      <w:pPr>
        <w:pStyle w:val="42"/>
        <w:keepNext w:val="0"/>
        <w:keepLines w:val="0"/>
        <w:pageBreakBefore w:val="0"/>
        <w:widowControl w:val="0"/>
        <w:numPr>
          <w:ilvl w:val="0"/>
          <w:numId w:val="0"/>
        </w:numPr>
        <w:tabs>
          <w:tab w:val="left" w:pos="0"/>
        </w:tabs>
        <w:kinsoku/>
        <w:overflowPunct/>
        <w:topLinePunct w:val="0"/>
        <w:bidi w:val="0"/>
        <w:spacing w:line="380" w:lineRule="exact"/>
        <w:ind w:right="0" w:firstLine="420" w:firstLineChars="200"/>
        <w:jc w:val="both"/>
        <w:textAlignment w:val="auto"/>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5.因乙方提供甲方的服务质量问题导致甲方被投诉，造成甲方或其他使用者损失的，甲方对其有形损失（费用、索赔）及无形损失进行核算违约金后，以书面通知乙方，经乙方对质量问题确认后从乙方服务费中扣除，违约金仍不能弥补甲方损失部分,甲方可向乙方进一步索赔。</w:t>
      </w:r>
    </w:p>
    <w:p w14:paraId="194E9051">
      <w:pPr>
        <w:pStyle w:val="42"/>
        <w:keepNext w:val="0"/>
        <w:keepLines w:val="0"/>
        <w:pageBreakBefore w:val="0"/>
        <w:widowControl w:val="0"/>
        <w:numPr>
          <w:ilvl w:val="0"/>
          <w:numId w:val="0"/>
        </w:numPr>
        <w:tabs>
          <w:tab w:val="left" w:pos="0"/>
        </w:tabs>
        <w:kinsoku/>
        <w:overflowPunct/>
        <w:topLinePunct w:val="0"/>
        <w:bidi w:val="0"/>
        <w:spacing w:line="380" w:lineRule="exact"/>
        <w:ind w:right="0" w:firstLine="420" w:firstLineChars="200"/>
        <w:jc w:val="both"/>
        <w:textAlignment w:val="auto"/>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6.在合同履行过程中，甲方有确切证据证明第三方可能就合同标的主张所有权或知识产权等的，甲方有权中止/终止支付相应的服务费，解除合同，并追究乙方违约责任。</w:t>
      </w:r>
    </w:p>
    <w:p w14:paraId="6BEFA1FA">
      <w:pPr>
        <w:pStyle w:val="42"/>
        <w:keepNext w:val="0"/>
        <w:keepLines w:val="0"/>
        <w:pageBreakBefore w:val="0"/>
        <w:widowControl w:val="0"/>
        <w:numPr>
          <w:ilvl w:val="0"/>
          <w:numId w:val="0"/>
        </w:numPr>
        <w:tabs>
          <w:tab w:val="left" w:pos="0"/>
        </w:tabs>
        <w:kinsoku/>
        <w:overflowPunct/>
        <w:topLinePunct w:val="0"/>
        <w:bidi w:val="0"/>
        <w:spacing w:line="380" w:lineRule="exact"/>
        <w:ind w:right="0" w:firstLine="420" w:firstLineChars="200"/>
        <w:jc w:val="both"/>
        <w:textAlignment w:val="auto"/>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7.在合同履行过程中，因第三方就合同标的对甲方主张权利而发生的纠纷，乙方应承担相应的法律责任和诉讼费用、律师费用、其他为解除纠纷而发生的费用以及由此给甲方造成的一切经济损失。</w:t>
      </w:r>
    </w:p>
    <w:p w14:paraId="72C4E93A">
      <w:pPr>
        <w:pStyle w:val="42"/>
        <w:keepNext w:val="0"/>
        <w:keepLines w:val="0"/>
        <w:pageBreakBefore w:val="0"/>
        <w:widowControl w:val="0"/>
        <w:numPr>
          <w:ilvl w:val="0"/>
          <w:numId w:val="0"/>
        </w:numPr>
        <w:tabs>
          <w:tab w:val="left" w:pos="0"/>
        </w:tabs>
        <w:kinsoku/>
        <w:overflowPunct/>
        <w:topLinePunct w:val="0"/>
        <w:bidi w:val="0"/>
        <w:spacing w:line="380" w:lineRule="exact"/>
        <w:ind w:left="0" w:right="0" w:firstLine="420" w:firstLineChars="200"/>
        <w:jc w:val="both"/>
        <w:textAlignment w:val="auto"/>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8.乙方交付的货物/提供的服务不符合采购文件、响应文件或本合同规定而导致甲方拒收货物或者解除合同的，合同标的物毁损、丢失的风险由乙方承担。</w:t>
      </w:r>
    </w:p>
    <w:p w14:paraId="22E3DFF6">
      <w:pPr>
        <w:pStyle w:val="42"/>
        <w:keepNext w:val="0"/>
        <w:keepLines w:val="0"/>
        <w:pageBreakBefore w:val="0"/>
        <w:widowControl w:val="0"/>
        <w:numPr>
          <w:ilvl w:val="0"/>
          <w:numId w:val="0"/>
        </w:numPr>
        <w:tabs>
          <w:tab w:val="left" w:pos="0"/>
        </w:tabs>
        <w:kinsoku/>
        <w:overflowPunct/>
        <w:topLinePunct w:val="0"/>
        <w:bidi w:val="0"/>
        <w:spacing w:line="380" w:lineRule="exact"/>
        <w:ind w:left="0" w:right="0" w:firstLine="420" w:firstLineChars="200"/>
        <w:jc w:val="both"/>
        <w:textAlignment w:val="auto"/>
        <w:rPr>
          <w:rFonts w:hint="default"/>
          <w:b w:val="0"/>
          <w:bCs/>
          <w:color w:val="auto"/>
          <w:sz w:val="21"/>
          <w:szCs w:val="21"/>
          <w:highlight w:val="none"/>
          <w:lang w:val="en-US" w:eastAsia="zh-CN"/>
        </w:rPr>
      </w:pPr>
      <w:r>
        <w:rPr>
          <w:rFonts w:hint="eastAsia"/>
          <w:b w:val="0"/>
          <w:bCs/>
          <w:color w:val="auto"/>
          <w:sz w:val="21"/>
          <w:szCs w:val="21"/>
          <w:highlight w:val="none"/>
          <w:lang w:val="en-US" w:eastAsia="zh-CN"/>
        </w:rPr>
        <w:t>9.其他违约责任按《中华人民共和国民法典》处理。</w:t>
      </w:r>
    </w:p>
    <w:p w14:paraId="40B68238">
      <w:pPr>
        <w:pStyle w:val="42"/>
        <w:keepNext w:val="0"/>
        <w:keepLines w:val="0"/>
        <w:pageBreakBefore w:val="0"/>
        <w:widowControl w:val="0"/>
        <w:numPr>
          <w:ilvl w:val="0"/>
          <w:numId w:val="0"/>
        </w:numPr>
        <w:tabs>
          <w:tab w:val="left" w:pos="0"/>
        </w:tabs>
        <w:kinsoku/>
        <w:overflowPunct/>
        <w:topLinePunct w:val="0"/>
        <w:bidi w:val="0"/>
        <w:spacing w:line="380" w:lineRule="exact"/>
        <w:ind w:left="0" w:leftChars="0" w:right="0" w:firstLine="422" w:firstLineChars="200"/>
        <w:jc w:val="both"/>
        <w:textAlignment w:val="auto"/>
        <w:rPr>
          <w:rFonts w:hint="eastAsia" w:ascii="宋体" w:hAnsi="宋体"/>
          <w:b/>
          <w:color w:val="auto"/>
          <w:sz w:val="21"/>
          <w:szCs w:val="21"/>
          <w:highlight w:val="none"/>
          <w:lang w:eastAsia="zh-CN"/>
        </w:rPr>
      </w:pPr>
      <w:r>
        <w:rPr>
          <w:rFonts w:hint="eastAsia" w:ascii="宋体" w:hAnsi="宋体"/>
          <w:b/>
          <w:color w:val="auto"/>
          <w:sz w:val="21"/>
          <w:szCs w:val="21"/>
          <w:highlight w:val="none"/>
          <w:lang w:val="en-US" w:eastAsia="zh-CN"/>
        </w:rPr>
        <w:t>十一、</w:t>
      </w:r>
      <w:r>
        <w:rPr>
          <w:rFonts w:hint="eastAsia" w:ascii="宋体" w:hAnsi="宋体"/>
          <w:b/>
          <w:color w:val="auto"/>
          <w:sz w:val="21"/>
          <w:szCs w:val="21"/>
          <w:highlight w:val="none"/>
        </w:rPr>
        <w:t>合同变更</w:t>
      </w:r>
      <w:r>
        <w:rPr>
          <w:rFonts w:hint="eastAsia" w:ascii="宋体" w:hAnsi="宋体"/>
          <w:b/>
          <w:color w:val="auto"/>
          <w:sz w:val="21"/>
          <w:szCs w:val="21"/>
          <w:highlight w:val="none"/>
          <w:lang w:eastAsia="zh-CN"/>
        </w:rPr>
        <w:t>、中止与终止</w:t>
      </w:r>
    </w:p>
    <w:p w14:paraId="5987EC38">
      <w:pPr>
        <w:pStyle w:val="42"/>
        <w:keepNext w:val="0"/>
        <w:keepLines w:val="0"/>
        <w:pageBreakBefore w:val="0"/>
        <w:widowControl w:val="0"/>
        <w:numPr>
          <w:ilvl w:val="0"/>
          <w:numId w:val="0"/>
        </w:numPr>
        <w:tabs>
          <w:tab w:val="left" w:pos="0"/>
        </w:tabs>
        <w:kinsoku/>
        <w:overflowPunct/>
        <w:topLinePunct w:val="0"/>
        <w:bidi w:val="0"/>
        <w:spacing w:line="380" w:lineRule="exact"/>
        <w:ind w:left="0" w:leftChars="0" w:right="0" w:firstLine="420" w:firstLineChars="200"/>
        <w:jc w:val="both"/>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lang w:val="en-US" w:eastAsia="zh-CN"/>
        </w:rPr>
        <w:t>一）</w:t>
      </w:r>
      <w:r>
        <w:rPr>
          <w:rFonts w:hint="eastAsia" w:ascii="楷体" w:hAnsi="楷体" w:eastAsia="楷体" w:cs="楷体"/>
          <w:color w:val="auto"/>
          <w:sz w:val="21"/>
          <w:szCs w:val="21"/>
          <w:highlight w:val="none"/>
        </w:rPr>
        <w:t>合同的</w:t>
      </w:r>
      <w:r>
        <w:rPr>
          <w:rFonts w:hint="eastAsia" w:ascii="楷体" w:hAnsi="楷体" w:eastAsia="楷体" w:cs="楷体"/>
          <w:color w:val="auto"/>
          <w:sz w:val="21"/>
          <w:szCs w:val="21"/>
          <w:highlight w:val="none"/>
          <w:lang w:eastAsia="zh-CN"/>
        </w:rPr>
        <w:t>变更</w:t>
      </w:r>
    </w:p>
    <w:p w14:paraId="48B42399">
      <w:pPr>
        <w:keepNext w:val="0"/>
        <w:keepLines w:val="0"/>
        <w:pageBreakBefore w:val="0"/>
        <w:widowControl w:val="0"/>
        <w:kinsoku/>
        <w:overflowPunct/>
        <w:topLinePunct w:val="0"/>
        <w:autoSpaceDE w:val="0"/>
        <w:autoSpaceDN w:val="0"/>
        <w:bidi w:val="0"/>
        <w:adjustRightInd w:val="0"/>
        <w:snapToGrid w:val="0"/>
        <w:spacing w:line="380" w:lineRule="exact"/>
        <w:ind w:left="0" w:right="0"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lang w:eastAsia="zh-CN"/>
        </w:rPr>
        <w:t>合同履行中，</w:t>
      </w:r>
      <w:r>
        <w:rPr>
          <w:rFonts w:hint="eastAsia" w:ascii="宋体" w:hAnsi="宋体"/>
          <w:color w:val="auto"/>
          <w:sz w:val="21"/>
          <w:szCs w:val="21"/>
          <w:highlight w:val="none"/>
        </w:rPr>
        <w:t>在不改变合同其他条款的前提下，甲方可以在合同价款10%的范围内追加与合同标的相同的</w:t>
      </w:r>
      <w:r>
        <w:rPr>
          <w:rFonts w:hint="eastAsia" w:ascii="宋体" w:hAnsi="宋体"/>
          <w:color w:val="auto"/>
          <w:sz w:val="21"/>
          <w:szCs w:val="21"/>
          <w:highlight w:val="none"/>
          <w:lang w:val="en-US" w:eastAsia="zh-CN"/>
        </w:rPr>
        <w:t>服务</w:t>
      </w:r>
      <w:r>
        <w:rPr>
          <w:rFonts w:hint="eastAsia" w:ascii="宋体" w:hAnsi="宋体"/>
          <w:color w:val="auto"/>
          <w:sz w:val="21"/>
          <w:szCs w:val="21"/>
          <w:highlight w:val="none"/>
        </w:rPr>
        <w:t>，并就此与乙方协商</w:t>
      </w:r>
      <w:r>
        <w:rPr>
          <w:rFonts w:hint="eastAsia" w:ascii="宋体" w:hAnsi="宋体"/>
          <w:color w:val="auto"/>
          <w:sz w:val="21"/>
          <w:szCs w:val="21"/>
          <w:highlight w:val="none"/>
          <w:lang w:eastAsia="zh-CN"/>
        </w:rPr>
        <w:t>一致后</w:t>
      </w:r>
      <w:r>
        <w:rPr>
          <w:rFonts w:hint="eastAsia" w:ascii="宋体" w:hAnsi="宋体"/>
          <w:color w:val="auto"/>
          <w:sz w:val="21"/>
          <w:szCs w:val="21"/>
          <w:highlight w:val="none"/>
        </w:rPr>
        <w:t>签订补充协议。</w:t>
      </w:r>
    </w:p>
    <w:p w14:paraId="5D8DB142">
      <w:pPr>
        <w:keepNext w:val="0"/>
        <w:keepLines w:val="0"/>
        <w:pageBreakBefore w:val="0"/>
        <w:widowControl w:val="0"/>
        <w:kinsoku/>
        <w:overflowPunct/>
        <w:topLinePunct w:val="0"/>
        <w:bidi w:val="0"/>
        <w:adjustRightInd w:val="0"/>
        <w:snapToGrid w:val="0"/>
        <w:spacing w:line="380" w:lineRule="exact"/>
        <w:ind w:left="0" w:right="0"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lang w:val="en-US" w:eastAsia="zh-CN"/>
        </w:rPr>
        <w:t>二）</w:t>
      </w:r>
      <w:r>
        <w:rPr>
          <w:rFonts w:hint="eastAsia" w:ascii="楷体" w:hAnsi="楷体" w:eastAsia="楷体" w:cs="楷体"/>
          <w:color w:val="auto"/>
          <w:sz w:val="21"/>
          <w:szCs w:val="21"/>
          <w:highlight w:val="none"/>
        </w:rPr>
        <w:t>合同的中止</w:t>
      </w:r>
    </w:p>
    <w:p w14:paraId="6EBF737D">
      <w:pPr>
        <w:keepNext w:val="0"/>
        <w:keepLines w:val="0"/>
        <w:pageBreakBefore w:val="0"/>
        <w:widowControl w:val="0"/>
        <w:kinsoku/>
        <w:overflowPunct/>
        <w:topLinePunct w:val="0"/>
        <w:autoSpaceDE w:val="0"/>
        <w:autoSpaceDN w:val="0"/>
        <w:bidi w:val="0"/>
        <w:adjustRightInd w:val="0"/>
        <w:snapToGrid w:val="0"/>
        <w:spacing w:line="380" w:lineRule="exact"/>
        <w:ind w:left="0" w:right="0"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合同履行过程中因</w:t>
      </w:r>
      <w:r>
        <w:rPr>
          <w:rFonts w:hint="eastAsia" w:ascii="宋体" w:hAnsi="宋体"/>
          <w:color w:val="auto"/>
          <w:sz w:val="21"/>
          <w:szCs w:val="21"/>
          <w:highlight w:val="none"/>
          <w:lang w:val="en-US" w:eastAsia="zh-CN"/>
        </w:rPr>
        <w:t>乙方</w:t>
      </w:r>
      <w:r>
        <w:rPr>
          <w:rFonts w:hint="eastAsia" w:ascii="宋体" w:hAnsi="宋体"/>
          <w:color w:val="auto"/>
          <w:sz w:val="21"/>
          <w:szCs w:val="21"/>
          <w:highlight w:val="none"/>
        </w:rPr>
        <w:t>就采购文件、采购过程或结果提起投诉的，甲方认为有必要的，</w:t>
      </w:r>
      <w:r>
        <w:rPr>
          <w:rFonts w:hint="eastAsia" w:ascii="宋体" w:hAnsi="宋体"/>
          <w:color w:val="auto"/>
          <w:sz w:val="21"/>
          <w:szCs w:val="21"/>
          <w:highlight w:val="none"/>
          <w:lang w:eastAsia="zh-CN"/>
        </w:rPr>
        <w:t>可以</w:t>
      </w:r>
      <w:r>
        <w:rPr>
          <w:rFonts w:hint="eastAsia" w:ascii="宋体" w:hAnsi="宋体"/>
          <w:color w:val="auto"/>
          <w:sz w:val="21"/>
          <w:szCs w:val="21"/>
          <w:highlight w:val="none"/>
        </w:rPr>
        <w:t>中止合同的履行。</w:t>
      </w:r>
    </w:p>
    <w:p w14:paraId="2A544185">
      <w:pPr>
        <w:keepNext w:val="0"/>
        <w:keepLines w:val="0"/>
        <w:pageBreakBefore w:val="0"/>
        <w:widowControl w:val="0"/>
        <w:kinsoku/>
        <w:overflowPunct/>
        <w:topLinePunct w:val="0"/>
        <w:autoSpaceDE w:val="0"/>
        <w:autoSpaceDN w:val="0"/>
        <w:bidi w:val="0"/>
        <w:adjustRightInd w:val="0"/>
        <w:snapToGrid w:val="0"/>
        <w:spacing w:line="380" w:lineRule="exact"/>
        <w:ind w:righ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2.合同履行过程中，</w:t>
      </w:r>
      <w:r>
        <w:rPr>
          <w:rFonts w:hint="eastAsia" w:ascii="宋体" w:hAnsi="宋体"/>
          <w:color w:val="auto"/>
          <w:sz w:val="21"/>
          <w:szCs w:val="21"/>
          <w:highlight w:val="none"/>
        </w:rPr>
        <w:t>如果乙方出现以下情形之一的：</w:t>
      </w:r>
    </w:p>
    <w:p w14:paraId="18B70BAE">
      <w:pPr>
        <w:keepNext w:val="0"/>
        <w:keepLines w:val="0"/>
        <w:pageBreakBefore w:val="0"/>
        <w:widowControl w:val="0"/>
        <w:kinsoku/>
        <w:overflowPunct/>
        <w:topLinePunct w:val="0"/>
        <w:autoSpaceDE w:val="0"/>
        <w:autoSpaceDN w:val="0"/>
        <w:bidi w:val="0"/>
        <w:adjustRightInd w:val="0"/>
        <w:snapToGrid w:val="0"/>
        <w:spacing w:line="380" w:lineRule="exact"/>
        <w:ind w:righ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经营状况严重恶化；</w:t>
      </w:r>
    </w:p>
    <w:p w14:paraId="7C34DB94">
      <w:pPr>
        <w:keepNext w:val="0"/>
        <w:keepLines w:val="0"/>
        <w:pageBreakBefore w:val="0"/>
        <w:widowControl w:val="0"/>
        <w:kinsoku/>
        <w:overflowPunct/>
        <w:topLinePunct w:val="0"/>
        <w:autoSpaceDE w:val="0"/>
        <w:autoSpaceDN w:val="0"/>
        <w:bidi w:val="0"/>
        <w:adjustRightInd w:val="0"/>
        <w:snapToGrid w:val="0"/>
        <w:spacing w:line="380" w:lineRule="exact"/>
        <w:ind w:righ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转移财产、抽逃资金，以逃避债务；</w:t>
      </w:r>
    </w:p>
    <w:p w14:paraId="283F140B">
      <w:pPr>
        <w:keepNext w:val="0"/>
        <w:keepLines w:val="0"/>
        <w:pageBreakBefore w:val="0"/>
        <w:widowControl w:val="0"/>
        <w:kinsoku/>
        <w:overflowPunct/>
        <w:topLinePunct w:val="0"/>
        <w:autoSpaceDE w:val="0"/>
        <w:autoSpaceDN w:val="0"/>
        <w:bidi w:val="0"/>
        <w:adjustRightInd w:val="0"/>
        <w:snapToGrid w:val="0"/>
        <w:spacing w:line="380" w:lineRule="exact"/>
        <w:ind w:righ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丧失商业信誉；</w:t>
      </w:r>
    </w:p>
    <w:p w14:paraId="7517FDFD">
      <w:pPr>
        <w:keepNext w:val="0"/>
        <w:keepLines w:val="0"/>
        <w:pageBreakBefore w:val="0"/>
        <w:widowControl w:val="0"/>
        <w:kinsoku/>
        <w:overflowPunct/>
        <w:topLinePunct w:val="0"/>
        <w:autoSpaceDE w:val="0"/>
        <w:autoSpaceDN w:val="0"/>
        <w:bidi w:val="0"/>
        <w:adjustRightInd w:val="0"/>
        <w:snapToGrid w:val="0"/>
        <w:spacing w:line="380" w:lineRule="exact"/>
        <w:ind w:right="0" w:firstLine="420" w:firstLineChars="200"/>
        <w:jc w:val="left"/>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有丧失或者可能丧失履约能力的其他情形</w:t>
      </w:r>
      <w:r>
        <w:rPr>
          <w:rFonts w:hint="eastAsia" w:ascii="宋体" w:hAnsi="宋体"/>
          <w:color w:val="auto"/>
          <w:sz w:val="21"/>
          <w:szCs w:val="21"/>
          <w:highlight w:val="none"/>
          <w:lang w:eastAsia="zh-CN"/>
        </w:rPr>
        <w:t>。</w:t>
      </w:r>
    </w:p>
    <w:p w14:paraId="2F58A56E">
      <w:pPr>
        <w:keepNext w:val="0"/>
        <w:keepLines w:val="0"/>
        <w:pageBreakBefore w:val="0"/>
        <w:widowControl w:val="0"/>
        <w:kinsoku/>
        <w:overflowPunct/>
        <w:topLinePunct w:val="0"/>
        <w:autoSpaceDE w:val="0"/>
        <w:autoSpaceDN w:val="0"/>
        <w:bidi w:val="0"/>
        <w:adjustRightInd w:val="0"/>
        <w:snapToGrid w:val="0"/>
        <w:spacing w:line="380" w:lineRule="exact"/>
        <w:ind w:righ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lang w:eastAsia="zh-CN"/>
        </w:rPr>
        <w:t>乙方有义务及时告知甲方，</w:t>
      </w:r>
      <w:r>
        <w:rPr>
          <w:rFonts w:hint="eastAsia" w:ascii="宋体" w:hAnsi="宋体"/>
          <w:color w:val="auto"/>
          <w:sz w:val="21"/>
          <w:szCs w:val="21"/>
          <w:highlight w:val="none"/>
        </w:rPr>
        <w:t>甲方</w:t>
      </w:r>
      <w:r>
        <w:rPr>
          <w:rFonts w:hint="eastAsia" w:ascii="宋体" w:hAnsi="宋体"/>
          <w:color w:val="auto"/>
          <w:sz w:val="21"/>
          <w:szCs w:val="21"/>
          <w:highlight w:val="none"/>
          <w:lang w:eastAsia="zh-CN"/>
        </w:rPr>
        <w:t>有权</w:t>
      </w:r>
      <w:r>
        <w:rPr>
          <w:rFonts w:hint="eastAsia" w:ascii="宋体" w:hAnsi="宋体"/>
          <w:color w:val="auto"/>
          <w:sz w:val="21"/>
          <w:szCs w:val="21"/>
          <w:highlight w:val="none"/>
        </w:rPr>
        <w:t>以书面形式通知乙方中止合同</w:t>
      </w:r>
      <w:r>
        <w:rPr>
          <w:rFonts w:hint="eastAsia" w:ascii="宋体" w:hAnsi="宋体"/>
          <w:color w:val="auto"/>
          <w:sz w:val="21"/>
          <w:szCs w:val="21"/>
          <w:highlight w:val="none"/>
          <w:lang w:eastAsia="zh-CN"/>
        </w:rPr>
        <w:t>并要求乙方在合理期限内消除相关情形或者提供适当担保。</w:t>
      </w:r>
      <w:r>
        <w:rPr>
          <w:rFonts w:hint="eastAsia" w:ascii="宋体" w:hAnsi="宋体"/>
          <w:color w:val="auto"/>
          <w:sz w:val="21"/>
          <w:szCs w:val="21"/>
          <w:highlight w:val="none"/>
        </w:rPr>
        <w:t>乙方提供适当担保的，</w:t>
      </w:r>
      <w:r>
        <w:rPr>
          <w:rFonts w:hint="eastAsia" w:ascii="宋体" w:hAnsi="宋体"/>
          <w:color w:val="auto"/>
          <w:sz w:val="21"/>
          <w:szCs w:val="21"/>
          <w:highlight w:val="none"/>
          <w:lang w:eastAsia="zh-CN"/>
        </w:rPr>
        <w:t>合同继续</w:t>
      </w:r>
      <w:r>
        <w:rPr>
          <w:rFonts w:hint="eastAsia" w:ascii="宋体" w:hAnsi="宋体"/>
          <w:color w:val="auto"/>
          <w:sz w:val="21"/>
          <w:szCs w:val="21"/>
          <w:highlight w:val="none"/>
        </w:rPr>
        <w:t>履行</w:t>
      </w:r>
      <w:r>
        <w:rPr>
          <w:rFonts w:hint="eastAsia" w:ascii="宋体" w:hAnsi="宋体"/>
          <w:color w:val="auto"/>
          <w:sz w:val="21"/>
          <w:szCs w:val="21"/>
          <w:highlight w:val="none"/>
          <w:lang w:eastAsia="zh-CN"/>
        </w:rPr>
        <w:t>；乙</w:t>
      </w:r>
      <w:r>
        <w:rPr>
          <w:rFonts w:hint="eastAsia" w:ascii="宋体" w:hAnsi="宋体"/>
          <w:color w:val="auto"/>
          <w:sz w:val="21"/>
          <w:szCs w:val="21"/>
          <w:highlight w:val="none"/>
        </w:rPr>
        <w:t>方在合理期限内未恢复履约能力且未提供适当担保的，视为拒绝</w:t>
      </w:r>
      <w:r>
        <w:rPr>
          <w:rFonts w:hint="eastAsia" w:ascii="宋体" w:hAnsi="宋体"/>
          <w:color w:val="auto"/>
          <w:sz w:val="21"/>
          <w:szCs w:val="21"/>
          <w:highlight w:val="none"/>
          <w:lang w:eastAsia="zh-CN"/>
        </w:rPr>
        <w:t>继续</w:t>
      </w:r>
      <w:r>
        <w:rPr>
          <w:rFonts w:hint="eastAsia" w:ascii="宋体" w:hAnsi="宋体"/>
          <w:color w:val="auto"/>
          <w:sz w:val="21"/>
          <w:szCs w:val="21"/>
          <w:highlight w:val="none"/>
        </w:rPr>
        <w:t>履约，甲方</w:t>
      </w:r>
      <w:r>
        <w:rPr>
          <w:rFonts w:hint="eastAsia" w:ascii="宋体" w:hAnsi="宋体"/>
          <w:color w:val="auto"/>
          <w:sz w:val="21"/>
          <w:szCs w:val="21"/>
          <w:highlight w:val="none"/>
          <w:lang w:eastAsia="zh-CN"/>
        </w:rPr>
        <w:t>有权</w:t>
      </w:r>
      <w:r>
        <w:rPr>
          <w:rFonts w:hint="eastAsia" w:ascii="宋体" w:hAnsi="宋体"/>
          <w:color w:val="auto"/>
          <w:sz w:val="21"/>
          <w:szCs w:val="21"/>
          <w:highlight w:val="none"/>
        </w:rPr>
        <w:t>解除合同并要求乙方承担</w:t>
      </w:r>
      <w:r>
        <w:rPr>
          <w:rFonts w:hint="eastAsia" w:ascii="宋体" w:hAnsi="宋体"/>
          <w:color w:val="auto"/>
          <w:sz w:val="21"/>
          <w:szCs w:val="21"/>
          <w:highlight w:val="none"/>
          <w:lang w:eastAsia="zh-CN"/>
        </w:rPr>
        <w:t>由此给甲方造成的损失</w:t>
      </w:r>
      <w:r>
        <w:rPr>
          <w:rFonts w:hint="eastAsia" w:ascii="宋体" w:hAnsi="宋体"/>
          <w:color w:val="auto"/>
          <w:sz w:val="21"/>
          <w:szCs w:val="21"/>
          <w:highlight w:val="none"/>
        </w:rPr>
        <w:t>。</w:t>
      </w:r>
    </w:p>
    <w:p w14:paraId="4C772ADC">
      <w:pPr>
        <w:pStyle w:val="43"/>
        <w:keepNext w:val="0"/>
        <w:keepLines w:val="0"/>
        <w:pageBreakBefore w:val="0"/>
        <w:widowControl w:val="0"/>
        <w:kinsoku/>
        <w:overflowPunct/>
        <w:topLinePunct w:val="0"/>
        <w:bidi w:val="0"/>
        <w:spacing w:line="380" w:lineRule="exact"/>
        <w:ind w:left="0" w:right="0"/>
        <w:jc w:val="both"/>
        <w:textAlignment w:val="auto"/>
        <w:rPr>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乙方分立、合并或者变更住所的，应当及时以书面形式告知甲方。乙方没有</w:t>
      </w:r>
      <w:r>
        <w:rPr>
          <w:rFonts w:hint="eastAsia" w:ascii="宋体" w:hAnsi="宋体" w:eastAsia="宋体" w:cs="宋体"/>
          <w:color w:val="auto"/>
          <w:sz w:val="21"/>
          <w:szCs w:val="21"/>
          <w:highlight w:val="none"/>
          <w:lang w:eastAsia="zh-CN"/>
        </w:rPr>
        <w:t>及时告知</w:t>
      </w:r>
      <w:r>
        <w:rPr>
          <w:rFonts w:hint="eastAsia" w:ascii="宋体" w:hAnsi="宋体" w:eastAsia="宋体" w:cs="宋体"/>
          <w:color w:val="auto"/>
          <w:sz w:val="21"/>
          <w:szCs w:val="21"/>
          <w:highlight w:val="none"/>
        </w:rPr>
        <w:t>甲方，致使</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履行发生困难的，甲方可以中止合同履行并要求乙方承担由此给甲方造成的损失。</w:t>
      </w:r>
    </w:p>
    <w:p w14:paraId="278BFFD8">
      <w:pPr>
        <w:keepNext w:val="0"/>
        <w:keepLines w:val="0"/>
        <w:pageBreakBefore w:val="0"/>
        <w:widowControl w:val="0"/>
        <w:kinsoku/>
        <w:overflowPunct/>
        <w:topLinePunct w:val="0"/>
        <w:bidi w:val="0"/>
        <w:snapToGrid w:val="0"/>
        <w:spacing w:line="380" w:lineRule="exact"/>
        <w:ind w:left="0" w:right="0" w:firstLine="420" w:firstLineChars="200"/>
        <w:jc w:val="left"/>
        <w:textAlignment w:val="auto"/>
        <w:rPr>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甲方不得以行政区划调整、政府换届、机构或者职能调整以及相关责任人更替为由中止合同。</w:t>
      </w:r>
    </w:p>
    <w:p w14:paraId="264E6234">
      <w:pPr>
        <w:keepNext w:val="0"/>
        <w:keepLines w:val="0"/>
        <w:pageBreakBefore w:val="0"/>
        <w:widowControl w:val="0"/>
        <w:kinsoku/>
        <w:overflowPunct/>
        <w:topLinePunct w:val="0"/>
        <w:bidi w:val="0"/>
        <w:adjustRightInd w:val="0"/>
        <w:snapToGrid w:val="0"/>
        <w:spacing w:line="380" w:lineRule="exact"/>
        <w:ind w:left="0" w:right="0"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lang w:val="en-US" w:eastAsia="zh-CN"/>
        </w:rPr>
        <w:t>三）</w:t>
      </w:r>
      <w:r>
        <w:rPr>
          <w:rFonts w:hint="eastAsia" w:ascii="楷体" w:hAnsi="楷体" w:eastAsia="楷体" w:cs="楷体"/>
          <w:color w:val="auto"/>
          <w:sz w:val="21"/>
          <w:szCs w:val="21"/>
          <w:highlight w:val="none"/>
        </w:rPr>
        <w:t>合同的终止</w:t>
      </w:r>
    </w:p>
    <w:p w14:paraId="5D68E760">
      <w:pPr>
        <w:keepNext w:val="0"/>
        <w:keepLines w:val="0"/>
        <w:pageBreakBefore w:val="0"/>
        <w:widowControl w:val="0"/>
        <w:kinsoku/>
        <w:overflowPunct/>
        <w:topLinePunct w:val="0"/>
        <w:autoSpaceDE w:val="0"/>
        <w:autoSpaceDN w:val="0"/>
        <w:bidi w:val="0"/>
        <w:adjustRightInd w:val="0"/>
        <w:snapToGrid w:val="0"/>
        <w:spacing w:line="380" w:lineRule="exact"/>
        <w:ind w:left="0" w:right="0"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合同因有效期限届满而终止；</w:t>
      </w:r>
    </w:p>
    <w:p w14:paraId="59D65E0F">
      <w:pPr>
        <w:keepNext w:val="0"/>
        <w:keepLines w:val="0"/>
        <w:pageBreakBefore w:val="0"/>
        <w:widowControl w:val="0"/>
        <w:kinsoku/>
        <w:overflowPunct/>
        <w:topLinePunct w:val="0"/>
        <w:bidi w:val="0"/>
        <w:snapToGrid w:val="0"/>
        <w:spacing w:line="380" w:lineRule="exact"/>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乙方未</w:t>
      </w:r>
      <w:r>
        <w:rPr>
          <w:rFonts w:hint="eastAsia" w:ascii="宋体" w:hAnsi="宋体"/>
          <w:color w:val="auto"/>
          <w:sz w:val="21"/>
          <w:szCs w:val="21"/>
          <w:highlight w:val="none"/>
          <w:lang w:eastAsia="zh-CN"/>
        </w:rPr>
        <w:t>按</w:t>
      </w:r>
      <w:r>
        <w:rPr>
          <w:rFonts w:hint="eastAsia" w:ascii="宋体" w:hAnsi="宋体"/>
          <w:color w:val="auto"/>
          <w:sz w:val="21"/>
          <w:szCs w:val="21"/>
          <w:highlight w:val="none"/>
        </w:rPr>
        <w:t>合同约定履行，构成根本性违约的，甲方有权终止合同</w:t>
      </w:r>
      <w:r>
        <w:rPr>
          <w:rFonts w:hint="eastAsia" w:ascii="宋体" w:hAnsi="宋体"/>
          <w:color w:val="auto"/>
          <w:sz w:val="21"/>
          <w:szCs w:val="21"/>
          <w:highlight w:val="none"/>
          <w:lang w:eastAsia="zh-CN"/>
        </w:rPr>
        <w:t>，</w:t>
      </w:r>
      <w:r>
        <w:rPr>
          <w:rFonts w:hint="eastAsia" w:ascii="宋体" w:hAnsi="宋体" w:eastAsia="宋体" w:cs="宋体"/>
          <w:color w:val="auto"/>
          <w:sz w:val="21"/>
          <w:szCs w:val="21"/>
          <w:highlight w:val="none"/>
        </w:rPr>
        <w:t>并追究乙方的违约责</w:t>
      </w:r>
      <w:r>
        <w:rPr>
          <w:rFonts w:hint="eastAsia" w:ascii="宋体" w:hAnsi="宋体" w:cs="宋体"/>
          <w:color w:val="auto"/>
          <w:sz w:val="21"/>
          <w:szCs w:val="21"/>
          <w:highlight w:val="none"/>
          <w:lang w:val="en-US" w:eastAsia="zh-CN"/>
        </w:rPr>
        <w:t>任</w:t>
      </w:r>
      <w:r>
        <w:rPr>
          <w:rFonts w:hint="eastAsia" w:ascii="宋体" w:hAnsi="宋体"/>
          <w:color w:val="auto"/>
          <w:sz w:val="21"/>
          <w:szCs w:val="21"/>
          <w:highlight w:val="none"/>
        </w:rPr>
        <w:t>。</w:t>
      </w:r>
    </w:p>
    <w:p w14:paraId="04D3AC54">
      <w:pPr>
        <w:pStyle w:val="43"/>
        <w:keepNext w:val="0"/>
        <w:keepLines w:val="0"/>
        <w:pageBreakBefore w:val="0"/>
        <w:widowControl w:val="0"/>
        <w:kinsoku/>
        <w:overflowPunct/>
        <w:topLinePunct w:val="0"/>
        <w:bidi w:val="0"/>
        <w:spacing w:line="380" w:lineRule="exact"/>
        <w:ind w:left="0" w:right="0"/>
        <w:textAlignment w:val="auto"/>
        <w:rPr>
          <w:rFonts w:hint="eastAsia" w:ascii="楷体" w:hAnsi="楷体" w:eastAsia="楷体" w:cs="楷体"/>
          <w:color w:val="auto"/>
          <w:sz w:val="21"/>
          <w:szCs w:val="21"/>
          <w:highlight w:val="none"/>
          <w:lang w:val="en-US" w:eastAsia="zh-CN"/>
        </w:rPr>
      </w:pPr>
      <w:r>
        <w:rPr>
          <w:rFonts w:hint="eastAsia" w:ascii="楷体" w:hAnsi="楷体" w:eastAsia="楷体" w:cs="楷体"/>
          <w:color w:val="auto"/>
          <w:kern w:val="2"/>
          <w:sz w:val="21"/>
          <w:szCs w:val="21"/>
          <w:highlight w:val="none"/>
          <w:lang w:val="en-US" w:eastAsia="zh-CN"/>
        </w:rPr>
        <w:t>（四）涉及国家利益、社会公共利益的情形</w:t>
      </w:r>
    </w:p>
    <w:p w14:paraId="6620B5D0">
      <w:pPr>
        <w:pStyle w:val="43"/>
        <w:keepNext w:val="0"/>
        <w:keepLines w:val="0"/>
        <w:pageBreakBefore w:val="0"/>
        <w:widowControl w:val="0"/>
        <w:kinsoku/>
        <w:overflowPunct/>
        <w:topLinePunct w:val="0"/>
        <w:bidi w:val="0"/>
        <w:spacing w:line="380" w:lineRule="exact"/>
        <w:ind w:left="0" w:right="0"/>
        <w:jc w:val="both"/>
        <w:textAlignment w:val="auto"/>
        <w:rPr>
          <w:rFonts w:ascii="宋体" w:hAnsi="宋体"/>
          <w:b/>
          <w:bCs/>
          <w:color w:val="auto"/>
          <w:sz w:val="21"/>
          <w:szCs w:val="21"/>
          <w:highlight w:val="none"/>
        </w:rPr>
      </w:pPr>
      <w:r>
        <w:rPr>
          <w:rFonts w:hint="eastAsia" w:ascii="宋体" w:hAnsi="宋体" w:eastAsia="宋体" w:cs="宋体"/>
          <w:color w:val="auto"/>
          <w:sz w:val="21"/>
          <w:szCs w:val="21"/>
          <w:highlight w:val="none"/>
        </w:rPr>
        <w:t>合同继续履行将损害国家利益和社会公共利益的，双方当事人</w:t>
      </w:r>
      <w:r>
        <w:rPr>
          <w:rFonts w:hint="eastAsia" w:ascii="宋体" w:hAnsi="宋体" w:eastAsia="宋体" w:cs="宋体"/>
          <w:color w:val="auto"/>
          <w:sz w:val="21"/>
          <w:szCs w:val="21"/>
          <w:highlight w:val="none"/>
          <w:lang w:val="en-US" w:eastAsia="zh-CN"/>
        </w:rPr>
        <w:t>应当变更、</w:t>
      </w:r>
      <w:r>
        <w:rPr>
          <w:rFonts w:hint="eastAsia" w:ascii="宋体" w:hAnsi="宋体" w:eastAsia="宋体" w:cs="宋体"/>
          <w:color w:val="auto"/>
          <w:sz w:val="21"/>
          <w:szCs w:val="21"/>
          <w:highlight w:val="none"/>
        </w:rPr>
        <w:t>中止</w:t>
      </w:r>
      <w:r>
        <w:rPr>
          <w:rFonts w:hint="eastAsia" w:ascii="宋体" w:hAnsi="宋体" w:eastAsia="宋体" w:cs="宋体"/>
          <w:color w:val="auto"/>
          <w:sz w:val="21"/>
          <w:szCs w:val="21"/>
          <w:highlight w:val="none"/>
          <w:lang w:eastAsia="zh-CN"/>
        </w:rPr>
        <w:t>或者终止</w:t>
      </w:r>
      <w:r>
        <w:rPr>
          <w:rFonts w:hint="eastAsia" w:ascii="宋体" w:hAnsi="宋体" w:eastAsia="宋体" w:cs="宋体"/>
          <w:color w:val="auto"/>
          <w:sz w:val="21"/>
          <w:szCs w:val="21"/>
          <w:highlight w:val="none"/>
        </w:rPr>
        <w:t>合同。有过错的一方应当承担赔偿责任，双方都有过错的，各自承担相应的责任。</w:t>
      </w:r>
    </w:p>
    <w:p w14:paraId="58F68EFE">
      <w:pPr>
        <w:pStyle w:val="42"/>
        <w:keepNext w:val="0"/>
        <w:keepLines w:val="0"/>
        <w:pageBreakBefore w:val="0"/>
        <w:widowControl w:val="0"/>
        <w:numPr>
          <w:ilvl w:val="0"/>
          <w:numId w:val="0"/>
        </w:numPr>
        <w:tabs>
          <w:tab w:val="left" w:pos="0"/>
        </w:tabs>
        <w:kinsoku/>
        <w:overflowPunct/>
        <w:topLinePunct w:val="0"/>
        <w:bidi w:val="0"/>
        <w:spacing w:line="380" w:lineRule="exact"/>
        <w:ind w:left="0" w:leftChars="0" w:right="0" w:firstLine="422" w:firstLineChars="200"/>
        <w:textAlignment w:val="auto"/>
        <w:rPr>
          <w:b/>
          <w:bCs/>
          <w:color w:val="auto"/>
          <w:sz w:val="21"/>
          <w:szCs w:val="21"/>
          <w:highlight w:val="none"/>
        </w:rPr>
      </w:pPr>
      <w:r>
        <w:rPr>
          <w:rFonts w:hint="eastAsia"/>
          <w:b/>
          <w:bCs/>
          <w:color w:val="auto"/>
          <w:sz w:val="21"/>
          <w:szCs w:val="21"/>
          <w:highlight w:val="none"/>
          <w:lang w:val="en-US" w:eastAsia="zh-CN"/>
        </w:rPr>
        <w:t>十二、合同分包</w:t>
      </w:r>
    </w:p>
    <w:p w14:paraId="35211C15">
      <w:pPr>
        <w:keepNext w:val="0"/>
        <w:keepLines w:val="0"/>
        <w:pageBreakBefore w:val="0"/>
        <w:widowControl w:val="0"/>
        <w:kinsoku/>
        <w:overflowPunct/>
        <w:topLinePunct w:val="0"/>
        <w:autoSpaceDE w:val="0"/>
        <w:autoSpaceDN w:val="0"/>
        <w:bidi w:val="0"/>
        <w:adjustRightInd w:val="0"/>
        <w:snapToGrid w:val="0"/>
        <w:spacing w:line="380" w:lineRule="exact"/>
        <w:ind w:left="0" w:right="0"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乙方不得</w:t>
      </w:r>
      <w:r>
        <w:rPr>
          <w:rFonts w:hint="eastAsia" w:ascii="宋体" w:hAnsi="宋体"/>
          <w:color w:val="auto"/>
          <w:sz w:val="21"/>
          <w:szCs w:val="21"/>
          <w:highlight w:val="none"/>
          <w:lang w:eastAsia="zh-CN"/>
        </w:rPr>
        <w:t>将合同转包给其他乙方。涉及合同分包的，乙方</w:t>
      </w:r>
      <w:r>
        <w:rPr>
          <w:rFonts w:hint="eastAsia" w:ascii="宋体" w:hAnsi="宋体"/>
          <w:color w:val="auto"/>
          <w:sz w:val="21"/>
          <w:szCs w:val="21"/>
          <w:highlight w:val="none"/>
          <w:lang w:val="en-US" w:eastAsia="zh-CN"/>
        </w:rPr>
        <w:t>应</w:t>
      </w:r>
      <w:r>
        <w:rPr>
          <w:rFonts w:hint="eastAsia" w:ascii="宋体" w:hAnsi="宋体"/>
          <w:color w:val="auto"/>
          <w:sz w:val="21"/>
          <w:szCs w:val="21"/>
          <w:highlight w:val="none"/>
          <w:lang w:eastAsia="zh-CN"/>
        </w:rPr>
        <w:t>根据采购文件和响应文件规定进行</w:t>
      </w:r>
      <w:r>
        <w:rPr>
          <w:rFonts w:hint="eastAsia" w:ascii="宋体" w:hAnsi="宋体"/>
          <w:color w:val="auto"/>
          <w:sz w:val="21"/>
          <w:szCs w:val="21"/>
          <w:highlight w:val="none"/>
        </w:rPr>
        <w:t>合同分包。</w:t>
      </w:r>
    </w:p>
    <w:p w14:paraId="21C0CE60">
      <w:pPr>
        <w:keepNext w:val="0"/>
        <w:keepLines w:val="0"/>
        <w:pageBreakBefore w:val="0"/>
        <w:widowControl w:val="0"/>
        <w:kinsoku/>
        <w:overflowPunct/>
        <w:topLinePunct w:val="0"/>
        <w:autoSpaceDE w:val="0"/>
        <w:autoSpaceDN w:val="0"/>
        <w:bidi w:val="0"/>
        <w:adjustRightInd w:val="0"/>
        <w:snapToGrid w:val="0"/>
        <w:spacing w:line="380" w:lineRule="exact"/>
        <w:ind w:left="0" w:right="0" w:firstLine="420" w:firstLineChars="200"/>
        <w:jc w:val="left"/>
        <w:textAlignment w:val="auto"/>
        <w:rPr>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乙方执行政府采购政策向中小企业依法分包的</w:t>
      </w:r>
      <w:r>
        <w:rPr>
          <w:rFonts w:hint="eastAsia" w:ascii="宋体" w:hAnsi="宋体"/>
          <w:color w:val="auto"/>
          <w:sz w:val="21"/>
          <w:szCs w:val="21"/>
          <w:highlight w:val="none"/>
          <w:lang w:eastAsia="zh-CN"/>
        </w:rPr>
        <w:t>，</w:t>
      </w:r>
      <w:r>
        <w:rPr>
          <w:rFonts w:hint="eastAsia" w:ascii="宋体" w:hAnsi="宋体"/>
          <w:color w:val="auto"/>
          <w:sz w:val="21"/>
          <w:szCs w:val="21"/>
          <w:highlight w:val="none"/>
        </w:rPr>
        <w:t>乙方应当按采购文件</w:t>
      </w:r>
      <w:r>
        <w:rPr>
          <w:rFonts w:hint="eastAsia" w:ascii="宋体" w:hAnsi="宋体"/>
          <w:color w:val="auto"/>
          <w:sz w:val="21"/>
          <w:szCs w:val="21"/>
          <w:highlight w:val="none"/>
          <w:lang w:eastAsia="zh-CN"/>
        </w:rPr>
        <w:t>和响应文件</w:t>
      </w:r>
      <w:r>
        <w:rPr>
          <w:rFonts w:hint="eastAsia" w:ascii="宋体" w:hAnsi="宋体"/>
          <w:color w:val="auto"/>
          <w:sz w:val="21"/>
          <w:szCs w:val="21"/>
          <w:highlight w:val="none"/>
        </w:rPr>
        <w:t>签订分包</w:t>
      </w:r>
      <w:r>
        <w:rPr>
          <w:rFonts w:hint="eastAsia" w:ascii="宋体" w:hAnsi="宋体"/>
          <w:color w:val="auto"/>
          <w:sz w:val="21"/>
          <w:szCs w:val="21"/>
          <w:highlight w:val="none"/>
          <w:lang w:eastAsia="zh-CN"/>
        </w:rPr>
        <w:t>意向</w:t>
      </w:r>
      <w:r>
        <w:rPr>
          <w:rFonts w:hint="eastAsia" w:ascii="宋体" w:hAnsi="宋体"/>
          <w:color w:val="auto"/>
          <w:sz w:val="21"/>
          <w:szCs w:val="21"/>
          <w:highlight w:val="none"/>
        </w:rPr>
        <w:t>协议，分包</w:t>
      </w:r>
      <w:r>
        <w:rPr>
          <w:rFonts w:hint="eastAsia" w:ascii="宋体" w:hAnsi="宋体"/>
          <w:color w:val="auto"/>
          <w:sz w:val="21"/>
          <w:szCs w:val="21"/>
          <w:highlight w:val="none"/>
          <w:lang w:eastAsia="zh-CN"/>
        </w:rPr>
        <w:t>意向</w:t>
      </w:r>
      <w:r>
        <w:rPr>
          <w:rFonts w:hint="eastAsia" w:ascii="宋体" w:hAnsi="宋体"/>
          <w:color w:val="auto"/>
          <w:sz w:val="21"/>
          <w:szCs w:val="21"/>
          <w:highlight w:val="none"/>
        </w:rPr>
        <w:t>协议属于本合同组成部分。</w:t>
      </w:r>
    </w:p>
    <w:p w14:paraId="63B1E890">
      <w:pPr>
        <w:pStyle w:val="42"/>
        <w:keepNext w:val="0"/>
        <w:keepLines w:val="0"/>
        <w:pageBreakBefore w:val="0"/>
        <w:widowControl w:val="0"/>
        <w:numPr>
          <w:ilvl w:val="0"/>
          <w:numId w:val="0"/>
        </w:numPr>
        <w:tabs>
          <w:tab w:val="left" w:pos="0"/>
        </w:tabs>
        <w:kinsoku/>
        <w:overflowPunct/>
        <w:topLinePunct w:val="0"/>
        <w:bidi w:val="0"/>
        <w:spacing w:line="380" w:lineRule="exact"/>
        <w:ind w:left="0" w:leftChars="0" w:right="0" w:firstLine="422" w:firstLineChars="200"/>
        <w:textAlignment w:val="auto"/>
        <w:rPr>
          <w:color w:val="auto"/>
          <w:sz w:val="21"/>
          <w:szCs w:val="21"/>
          <w:highlight w:val="none"/>
        </w:rPr>
      </w:pPr>
      <w:r>
        <w:rPr>
          <w:rFonts w:hint="eastAsia"/>
          <w:b/>
          <w:color w:val="auto"/>
          <w:sz w:val="21"/>
          <w:szCs w:val="21"/>
          <w:highlight w:val="none"/>
          <w:lang w:val="en-US" w:eastAsia="zh-CN"/>
        </w:rPr>
        <w:t>十三、</w:t>
      </w:r>
      <w:r>
        <w:rPr>
          <w:b/>
          <w:color w:val="auto"/>
          <w:sz w:val="21"/>
          <w:szCs w:val="21"/>
          <w:highlight w:val="none"/>
        </w:rPr>
        <w:t>不可抗力</w:t>
      </w:r>
    </w:p>
    <w:p w14:paraId="425A488A">
      <w:pPr>
        <w:keepNext w:val="0"/>
        <w:keepLines w:val="0"/>
        <w:pageBreakBefore w:val="0"/>
        <w:widowControl w:val="0"/>
        <w:kinsoku/>
        <w:overflowPunct/>
        <w:topLinePunct w:val="0"/>
        <w:autoSpaceDE w:val="0"/>
        <w:autoSpaceDN w:val="0"/>
        <w:bidi w:val="0"/>
        <w:adjustRightInd w:val="0"/>
        <w:snapToGrid w:val="0"/>
        <w:spacing w:line="380" w:lineRule="exact"/>
        <w:ind w:left="0" w:right="0"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不可抗力是指合同双方不能预见、不能避免且不能克服的客观情况。</w:t>
      </w:r>
      <w:r>
        <w:rPr>
          <w:rFonts w:hint="eastAsia" w:ascii="宋体" w:hAnsi="宋体"/>
          <w:color w:val="auto"/>
          <w:sz w:val="21"/>
          <w:szCs w:val="21"/>
          <w:highlight w:val="none"/>
          <w:lang w:val="en-US" w:eastAsia="zh-CN"/>
        </w:rPr>
        <w:t>例如</w:t>
      </w:r>
      <w:r>
        <w:rPr>
          <w:rFonts w:hint="eastAsia" w:ascii="宋体" w:hAnsi="宋体"/>
          <w:color w:val="auto"/>
          <w:sz w:val="21"/>
          <w:szCs w:val="21"/>
          <w:highlight w:val="none"/>
        </w:rPr>
        <w:t>战争、自然灾害</w:t>
      </w:r>
      <w:r>
        <w:rPr>
          <w:rFonts w:hint="eastAsia" w:ascii="宋体" w:hAnsi="宋体"/>
          <w:color w:val="auto"/>
          <w:sz w:val="21"/>
          <w:szCs w:val="21"/>
          <w:highlight w:val="none"/>
          <w:lang w:val="en-US" w:eastAsia="zh-CN"/>
        </w:rPr>
        <w:t>等</w:t>
      </w:r>
      <w:r>
        <w:rPr>
          <w:rFonts w:hint="eastAsia" w:ascii="宋体" w:hAnsi="宋体"/>
          <w:color w:val="auto"/>
          <w:sz w:val="21"/>
          <w:szCs w:val="21"/>
          <w:highlight w:val="none"/>
          <w:lang w:eastAsia="zh-CN"/>
        </w:rPr>
        <w:t>。</w:t>
      </w:r>
      <w:r>
        <w:rPr>
          <w:rFonts w:hint="eastAsia" w:ascii="宋体" w:hAnsi="宋体"/>
          <w:color w:val="auto"/>
          <w:sz w:val="21"/>
          <w:szCs w:val="21"/>
          <w:highlight w:val="none"/>
        </w:rPr>
        <w:t>原材料价格上涨、 内部产能不足</w:t>
      </w:r>
      <w:r>
        <w:rPr>
          <w:rFonts w:hint="eastAsia" w:ascii="宋体" w:hAnsi="宋体"/>
          <w:color w:val="auto"/>
          <w:sz w:val="21"/>
          <w:szCs w:val="21"/>
          <w:highlight w:val="none"/>
          <w:lang w:eastAsia="zh-CN"/>
        </w:rPr>
        <w:t>、</w:t>
      </w:r>
      <w:r>
        <w:rPr>
          <w:rFonts w:hint="eastAsia" w:ascii="宋体" w:hAnsi="宋体"/>
          <w:color w:val="auto"/>
          <w:sz w:val="21"/>
          <w:szCs w:val="21"/>
          <w:highlight w:val="none"/>
        </w:rPr>
        <w:t>分包商违约</w:t>
      </w:r>
      <w:r>
        <w:rPr>
          <w:rFonts w:hint="eastAsia" w:ascii="宋体" w:hAnsi="宋体"/>
          <w:color w:val="auto"/>
          <w:sz w:val="21"/>
          <w:szCs w:val="21"/>
          <w:highlight w:val="none"/>
          <w:lang w:val="en-US" w:eastAsia="zh-CN"/>
        </w:rPr>
        <w:t>等情况不属于</w:t>
      </w:r>
      <w:r>
        <w:rPr>
          <w:rFonts w:hint="eastAsia" w:ascii="宋体" w:hAnsi="宋体"/>
          <w:color w:val="auto"/>
          <w:sz w:val="21"/>
          <w:szCs w:val="21"/>
          <w:highlight w:val="none"/>
        </w:rPr>
        <w:t>不可抗力</w:t>
      </w:r>
      <w:r>
        <w:rPr>
          <w:rFonts w:hint="eastAsia" w:ascii="宋体" w:hAnsi="宋体"/>
          <w:color w:val="auto"/>
          <w:sz w:val="21"/>
          <w:szCs w:val="21"/>
          <w:highlight w:val="none"/>
          <w:lang w:val="en-US" w:eastAsia="zh-CN"/>
        </w:rPr>
        <w:t>情形。</w:t>
      </w:r>
    </w:p>
    <w:p w14:paraId="7E62160E">
      <w:pPr>
        <w:keepNext w:val="0"/>
        <w:keepLines w:val="0"/>
        <w:pageBreakBefore w:val="0"/>
        <w:widowControl w:val="0"/>
        <w:kinsoku/>
        <w:overflowPunct/>
        <w:topLinePunct w:val="0"/>
        <w:autoSpaceDE w:val="0"/>
        <w:autoSpaceDN w:val="0"/>
        <w:bidi w:val="0"/>
        <w:adjustRightInd w:val="0"/>
        <w:snapToGrid w:val="0"/>
        <w:spacing w:line="380" w:lineRule="exact"/>
        <w:ind w:left="0" w:right="0"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任何一方对由于不可抗力造成的部分或全部不能履行合同不承担违约责任。但迟延履行后发生不可抗力的，不能免除责任。</w:t>
      </w:r>
    </w:p>
    <w:p w14:paraId="542E1F00">
      <w:pPr>
        <w:keepNext w:val="0"/>
        <w:keepLines w:val="0"/>
        <w:pageBreakBefore w:val="0"/>
        <w:widowControl w:val="0"/>
        <w:kinsoku/>
        <w:overflowPunct/>
        <w:topLinePunct w:val="0"/>
        <w:autoSpaceDE w:val="0"/>
        <w:autoSpaceDN w:val="0"/>
        <w:bidi w:val="0"/>
        <w:adjustRightInd w:val="0"/>
        <w:snapToGrid w:val="0"/>
        <w:spacing w:line="380" w:lineRule="exact"/>
        <w:ind w:left="0" w:right="0"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遇有不可抗力的一方，</w:t>
      </w:r>
      <w:r>
        <w:rPr>
          <w:rFonts w:hint="eastAsia" w:ascii="宋体" w:hAnsi="宋体" w:eastAsia="宋体" w:cs="宋体"/>
          <w:color w:val="auto"/>
          <w:sz w:val="21"/>
          <w:szCs w:val="21"/>
          <w:highlight w:val="none"/>
        </w:rPr>
        <w:t>应在不可抗力事件结束后1日内</w:t>
      </w:r>
      <w:r>
        <w:rPr>
          <w:rFonts w:hint="eastAsia" w:ascii="宋体" w:hAnsi="宋体"/>
          <w:color w:val="auto"/>
          <w:sz w:val="21"/>
          <w:szCs w:val="21"/>
          <w:highlight w:val="none"/>
        </w:rPr>
        <w:t>将事件情况以书面形式</w:t>
      </w:r>
      <w:r>
        <w:rPr>
          <w:rFonts w:hint="eastAsia" w:ascii="宋体" w:hAnsi="宋体"/>
          <w:color w:val="auto"/>
          <w:sz w:val="21"/>
          <w:szCs w:val="21"/>
          <w:highlight w:val="none"/>
          <w:lang w:eastAsia="zh-CN"/>
        </w:rPr>
        <w:t>告</w:t>
      </w:r>
      <w:r>
        <w:rPr>
          <w:rFonts w:hint="eastAsia" w:ascii="宋体" w:hAnsi="宋体"/>
          <w:color w:val="auto"/>
          <w:sz w:val="21"/>
          <w:szCs w:val="21"/>
          <w:highlight w:val="none"/>
        </w:rPr>
        <w:t>知另一方，并在事件发生后及时向另一方提交合同不能履行或部分不能履行或需要延期履行</w:t>
      </w:r>
      <w:r>
        <w:rPr>
          <w:rFonts w:hint="eastAsia" w:ascii="宋体" w:hAnsi="宋体"/>
          <w:color w:val="auto"/>
          <w:sz w:val="21"/>
          <w:szCs w:val="21"/>
          <w:highlight w:val="none"/>
          <w:lang w:eastAsia="zh-CN"/>
        </w:rPr>
        <w:t>的详细</w:t>
      </w:r>
      <w:r>
        <w:rPr>
          <w:rFonts w:hint="eastAsia" w:ascii="宋体" w:hAnsi="宋体"/>
          <w:color w:val="auto"/>
          <w:sz w:val="21"/>
          <w:szCs w:val="21"/>
          <w:highlight w:val="none"/>
        </w:rPr>
        <w:t>报告</w:t>
      </w:r>
      <w:r>
        <w:rPr>
          <w:rFonts w:hint="eastAsia" w:ascii="宋体" w:hAnsi="宋体"/>
          <w:color w:val="auto"/>
          <w:sz w:val="21"/>
          <w:szCs w:val="21"/>
          <w:highlight w:val="none"/>
          <w:lang w:eastAsia="zh-CN"/>
        </w:rPr>
        <w:t>，以</w:t>
      </w:r>
      <w:r>
        <w:rPr>
          <w:rFonts w:hint="eastAsia" w:ascii="宋体" w:hAnsi="宋体"/>
          <w:color w:val="auto"/>
          <w:sz w:val="21"/>
          <w:szCs w:val="21"/>
          <w:highlight w:val="none"/>
          <w:lang w:val="en-US" w:eastAsia="zh-CN"/>
        </w:rPr>
        <w:t>及证明不可抗力发生及其持续时间的证据</w:t>
      </w:r>
      <w:r>
        <w:rPr>
          <w:rFonts w:hint="eastAsia" w:ascii="宋体" w:hAnsi="宋体"/>
          <w:color w:val="auto"/>
          <w:sz w:val="21"/>
          <w:szCs w:val="21"/>
          <w:highlight w:val="none"/>
        </w:rPr>
        <w:t>。</w:t>
      </w:r>
    </w:p>
    <w:p w14:paraId="0C3971B6">
      <w:pPr>
        <w:pStyle w:val="42"/>
        <w:keepNext w:val="0"/>
        <w:keepLines w:val="0"/>
        <w:pageBreakBefore w:val="0"/>
        <w:widowControl w:val="0"/>
        <w:numPr>
          <w:ilvl w:val="0"/>
          <w:numId w:val="0"/>
        </w:numPr>
        <w:tabs>
          <w:tab w:val="left" w:pos="0"/>
        </w:tabs>
        <w:kinsoku/>
        <w:overflowPunct/>
        <w:topLinePunct w:val="0"/>
        <w:bidi w:val="0"/>
        <w:spacing w:line="380" w:lineRule="exact"/>
        <w:ind w:right="0" w:firstLine="422" w:firstLineChars="200"/>
        <w:textAlignment w:val="auto"/>
        <w:rPr>
          <w:color w:val="auto"/>
          <w:sz w:val="21"/>
          <w:szCs w:val="21"/>
          <w:highlight w:val="none"/>
        </w:rPr>
      </w:pPr>
      <w:r>
        <w:rPr>
          <w:rFonts w:hint="eastAsia"/>
          <w:b/>
          <w:color w:val="auto"/>
          <w:sz w:val="21"/>
          <w:szCs w:val="21"/>
          <w:highlight w:val="none"/>
          <w:lang w:val="en-US" w:eastAsia="zh-CN"/>
        </w:rPr>
        <w:t>十四、</w:t>
      </w:r>
      <w:r>
        <w:rPr>
          <w:b/>
          <w:color w:val="auto"/>
          <w:sz w:val="21"/>
          <w:szCs w:val="21"/>
          <w:highlight w:val="none"/>
        </w:rPr>
        <w:t>争议的解决</w:t>
      </w:r>
    </w:p>
    <w:p w14:paraId="058812D3">
      <w:pPr>
        <w:pStyle w:val="42"/>
        <w:keepNext w:val="0"/>
        <w:keepLines w:val="0"/>
        <w:pageBreakBefore w:val="0"/>
        <w:widowControl w:val="0"/>
        <w:numPr>
          <w:ilvl w:val="0"/>
          <w:numId w:val="0"/>
        </w:numPr>
        <w:tabs>
          <w:tab w:val="left" w:pos="0"/>
        </w:tabs>
        <w:kinsoku/>
        <w:overflowPunct/>
        <w:topLinePunct w:val="0"/>
        <w:bidi w:val="0"/>
        <w:spacing w:line="380" w:lineRule="exact"/>
        <w:ind w:left="0" w:right="0" w:firstLine="420" w:firstLineChars="200"/>
        <w:textAlignment w:val="auto"/>
        <w:rPr>
          <w:rFonts w:hint="eastAsia"/>
          <w:color w:val="auto"/>
          <w:sz w:val="21"/>
          <w:szCs w:val="21"/>
          <w:highlight w:val="none"/>
        </w:rPr>
      </w:pPr>
      <w:r>
        <w:rPr>
          <w:rFonts w:hint="eastAsia"/>
          <w:color w:val="auto"/>
          <w:sz w:val="21"/>
          <w:szCs w:val="21"/>
          <w:highlight w:val="none"/>
        </w:rPr>
        <w:t>合同执行过程中发生的任何争议，应友好协商解决</w:t>
      </w:r>
      <w:r>
        <w:rPr>
          <w:rFonts w:hint="eastAsia"/>
          <w:color w:val="auto"/>
          <w:sz w:val="21"/>
          <w:szCs w:val="21"/>
          <w:highlight w:val="none"/>
          <w:lang w:eastAsia="zh-CN"/>
        </w:rPr>
        <w:t>，</w:t>
      </w:r>
      <w:r>
        <w:rPr>
          <w:rFonts w:hint="eastAsia"/>
          <w:color w:val="auto"/>
          <w:sz w:val="21"/>
          <w:szCs w:val="21"/>
          <w:highlight w:val="none"/>
        </w:rPr>
        <w:t>如双方不能通过友好协商解决，提交甲方所在地人民法院诉讼解决。</w:t>
      </w:r>
    </w:p>
    <w:p w14:paraId="2687C6D1">
      <w:pPr>
        <w:pStyle w:val="42"/>
        <w:keepNext w:val="0"/>
        <w:keepLines w:val="0"/>
        <w:pageBreakBefore w:val="0"/>
        <w:widowControl w:val="0"/>
        <w:numPr>
          <w:ilvl w:val="0"/>
          <w:numId w:val="0"/>
        </w:numPr>
        <w:tabs>
          <w:tab w:val="left" w:pos="0"/>
        </w:tabs>
        <w:kinsoku/>
        <w:overflowPunct/>
        <w:topLinePunct w:val="0"/>
        <w:bidi w:val="0"/>
        <w:spacing w:line="380" w:lineRule="exact"/>
        <w:ind w:left="0" w:leftChars="0" w:right="0" w:firstLine="422" w:firstLineChars="200"/>
        <w:textAlignment w:val="auto"/>
        <w:rPr>
          <w:color w:val="auto"/>
          <w:sz w:val="21"/>
          <w:szCs w:val="21"/>
          <w:highlight w:val="none"/>
        </w:rPr>
      </w:pPr>
      <w:r>
        <w:rPr>
          <w:rFonts w:hint="eastAsia"/>
          <w:b/>
          <w:color w:val="auto"/>
          <w:sz w:val="21"/>
          <w:szCs w:val="21"/>
          <w:highlight w:val="none"/>
          <w:lang w:val="en-US" w:eastAsia="zh-CN"/>
        </w:rPr>
        <w:t>十五、</w:t>
      </w:r>
      <w:r>
        <w:rPr>
          <w:b/>
          <w:color w:val="auto"/>
          <w:sz w:val="21"/>
          <w:szCs w:val="21"/>
          <w:highlight w:val="none"/>
        </w:rPr>
        <w:t>税费</w:t>
      </w:r>
    </w:p>
    <w:p w14:paraId="08BCFBF7">
      <w:pPr>
        <w:pStyle w:val="42"/>
        <w:keepNext w:val="0"/>
        <w:keepLines w:val="0"/>
        <w:pageBreakBefore w:val="0"/>
        <w:widowControl w:val="0"/>
        <w:numPr>
          <w:ilvl w:val="0"/>
          <w:numId w:val="0"/>
        </w:numPr>
        <w:tabs>
          <w:tab w:val="left" w:pos="0"/>
        </w:tabs>
        <w:kinsoku/>
        <w:overflowPunct/>
        <w:topLinePunct w:val="0"/>
        <w:bidi w:val="0"/>
        <w:spacing w:line="380" w:lineRule="exact"/>
        <w:ind w:left="0" w:leftChars="0" w:right="0" w:firstLine="420" w:firstLineChars="200"/>
        <w:textAlignment w:val="auto"/>
        <w:rPr>
          <w:rFonts w:hint="eastAsia"/>
          <w:color w:val="auto"/>
          <w:sz w:val="21"/>
          <w:szCs w:val="21"/>
          <w:highlight w:val="none"/>
        </w:rPr>
      </w:pPr>
      <w:r>
        <w:rPr>
          <w:rFonts w:hint="eastAsia"/>
          <w:color w:val="auto"/>
          <w:sz w:val="21"/>
          <w:szCs w:val="21"/>
          <w:highlight w:val="none"/>
        </w:rPr>
        <w:t>在中国境内、外发生的与本合同执行有关的一切税费应由甲方承担的由甲方承担，应由乙方承担的由乙方承担。</w:t>
      </w:r>
    </w:p>
    <w:p w14:paraId="14AAB3D2">
      <w:pPr>
        <w:pStyle w:val="42"/>
        <w:keepNext w:val="0"/>
        <w:keepLines w:val="0"/>
        <w:pageBreakBefore w:val="0"/>
        <w:widowControl w:val="0"/>
        <w:numPr>
          <w:ilvl w:val="0"/>
          <w:numId w:val="0"/>
        </w:numPr>
        <w:tabs>
          <w:tab w:val="left" w:pos="0"/>
        </w:tabs>
        <w:kinsoku/>
        <w:overflowPunct/>
        <w:topLinePunct w:val="0"/>
        <w:bidi w:val="0"/>
        <w:spacing w:line="380" w:lineRule="exact"/>
        <w:ind w:left="0" w:leftChars="0" w:right="0" w:firstLine="422" w:firstLineChars="200"/>
        <w:textAlignment w:val="auto"/>
        <w:rPr>
          <w:color w:val="auto"/>
          <w:sz w:val="21"/>
          <w:szCs w:val="21"/>
          <w:highlight w:val="none"/>
        </w:rPr>
      </w:pPr>
      <w:r>
        <w:rPr>
          <w:rFonts w:hint="eastAsia"/>
          <w:b/>
          <w:color w:val="auto"/>
          <w:sz w:val="21"/>
          <w:szCs w:val="21"/>
          <w:highlight w:val="none"/>
          <w:lang w:val="en-US" w:eastAsia="zh-CN"/>
        </w:rPr>
        <w:t>十六、其他</w:t>
      </w:r>
    </w:p>
    <w:p w14:paraId="67C1E315">
      <w:pPr>
        <w:pStyle w:val="42"/>
        <w:keepNext w:val="0"/>
        <w:keepLines w:val="0"/>
        <w:pageBreakBefore w:val="0"/>
        <w:widowControl w:val="0"/>
        <w:kinsoku/>
        <w:overflowPunct/>
        <w:topLinePunct w:val="0"/>
        <w:bidi w:val="0"/>
        <w:spacing w:line="380" w:lineRule="exact"/>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本合同所有附件、</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、中标通知书均为合同的有效组成部分，与本合同具有同等法律效力。</w:t>
      </w:r>
    </w:p>
    <w:p w14:paraId="60C7DD2F">
      <w:pPr>
        <w:pStyle w:val="42"/>
        <w:keepNext w:val="0"/>
        <w:keepLines w:val="0"/>
        <w:pageBreakBefore w:val="0"/>
        <w:widowControl w:val="0"/>
        <w:kinsoku/>
        <w:overflowPunct/>
        <w:topLinePunct w:val="0"/>
        <w:bidi w:val="0"/>
        <w:spacing w:line="380" w:lineRule="exact"/>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在执行本合同的过程中，所有经双方签署确认的文件(包括会议纪要、补充协议、往来信函)即成为本合同的有效组成部分。</w:t>
      </w:r>
    </w:p>
    <w:p w14:paraId="00DE02F8">
      <w:pPr>
        <w:pStyle w:val="42"/>
        <w:keepNext w:val="0"/>
        <w:keepLines w:val="0"/>
        <w:pageBreakBefore w:val="0"/>
        <w:widowControl w:val="0"/>
        <w:kinsoku/>
        <w:overflowPunct/>
        <w:topLinePunct w:val="0"/>
        <w:bidi w:val="0"/>
        <w:spacing w:line="380" w:lineRule="exact"/>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如一方地址、电话、传真号码、授权人或负责人有变更，应在变更当日内书面通知对方，否则应承担相应责任。</w:t>
      </w:r>
    </w:p>
    <w:p w14:paraId="019EBAC9">
      <w:pPr>
        <w:pStyle w:val="42"/>
        <w:keepNext w:val="0"/>
        <w:keepLines w:val="0"/>
        <w:pageBreakBefore w:val="0"/>
        <w:widowControl w:val="0"/>
        <w:kinsoku/>
        <w:overflowPunct/>
        <w:topLinePunct w:val="0"/>
        <w:bidi w:val="0"/>
        <w:spacing w:line="380" w:lineRule="exact"/>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除甲方事先书面同意外，乙方不得部分或全部转让其应履行的合同项下的义务。</w:t>
      </w:r>
    </w:p>
    <w:p w14:paraId="5C7EB6FC">
      <w:pPr>
        <w:pStyle w:val="42"/>
        <w:keepNext w:val="0"/>
        <w:keepLines w:val="0"/>
        <w:pageBreakBefore w:val="0"/>
        <w:widowControl w:val="0"/>
        <w:kinsoku/>
        <w:overflowPunct/>
        <w:topLinePunct w:val="0"/>
        <w:bidi w:val="0"/>
        <w:spacing w:line="380" w:lineRule="exact"/>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本合同未尽事宜，在合同履行时经双方协商后执行。</w:t>
      </w:r>
    </w:p>
    <w:p w14:paraId="753F9548">
      <w:pPr>
        <w:pStyle w:val="42"/>
        <w:keepNext w:val="0"/>
        <w:keepLines w:val="0"/>
        <w:pageBreakBefore w:val="0"/>
        <w:widowControl w:val="0"/>
        <w:numPr>
          <w:ilvl w:val="0"/>
          <w:numId w:val="0"/>
        </w:numPr>
        <w:tabs>
          <w:tab w:val="left" w:pos="0"/>
        </w:tabs>
        <w:kinsoku/>
        <w:overflowPunct/>
        <w:topLinePunct w:val="0"/>
        <w:bidi w:val="0"/>
        <w:spacing w:line="380" w:lineRule="exact"/>
        <w:ind w:left="0" w:right="0" w:firstLine="422" w:firstLineChars="200"/>
        <w:textAlignment w:val="auto"/>
        <w:rPr>
          <w:color w:val="auto"/>
          <w:sz w:val="21"/>
          <w:szCs w:val="21"/>
          <w:highlight w:val="none"/>
        </w:rPr>
      </w:pPr>
      <w:r>
        <w:rPr>
          <w:rFonts w:hint="eastAsia"/>
          <w:b/>
          <w:color w:val="auto"/>
          <w:sz w:val="21"/>
          <w:szCs w:val="21"/>
          <w:highlight w:val="none"/>
          <w:lang w:val="en-US" w:eastAsia="zh-CN"/>
        </w:rPr>
        <w:t>十七、</w:t>
      </w:r>
      <w:r>
        <w:rPr>
          <w:b/>
          <w:color w:val="auto"/>
          <w:sz w:val="21"/>
          <w:szCs w:val="21"/>
          <w:highlight w:val="none"/>
        </w:rPr>
        <w:t>合同生效</w:t>
      </w:r>
    </w:p>
    <w:p w14:paraId="5286149A">
      <w:pPr>
        <w:pStyle w:val="42"/>
        <w:keepNext w:val="0"/>
        <w:keepLines w:val="0"/>
        <w:pageBreakBefore w:val="0"/>
        <w:widowControl w:val="0"/>
        <w:kinsoku/>
        <w:overflowPunct/>
        <w:topLinePunct w:val="0"/>
        <w:bidi w:val="0"/>
        <w:spacing w:line="380" w:lineRule="exact"/>
        <w:ind w:left="0" w:right="0" w:firstLine="420" w:firstLineChars="200"/>
        <w:textAlignment w:val="auto"/>
        <w:rPr>
          <w:color w:val="auto"/>
          <w:sz w:val="21"/>
          <w:szCs w:val="21"/>
          <w:highlight w:val="none"/>
        </w:rPr>
      </w:pPr>
      <w:r>
        <w:rPr>
          <w:rFonts w:hint="eastAsia"/>
          <w:color w:val="auto"/>
          <w:sz w:val="21"/>
          <w:szCs w:val="21"/>
          <w:highlight w:val="none"/>
          <w:lang w:val="en-US" w:eastAsia="zh-CN"/>
        </w:rPr>
        <w:t>1.</w:t>
      </w:r>
      <w:r>
        <w:rPr>
          <w:color w:val="auto"/>
          <w:sz w:val="21"/>
          <w:szCs w:val="21"/>
          <w:highlight w:val="none"/>
        </w:rPr>
        <w:t>本合同在甲乙双方法</w:t>
      </w:r>
      <w:r>
        <w:rPr>
          <w:rFonts w:hint="eastAsia"/>
          <w:color w:val="auto"/>
          <w:sz w:val="21"/>
          <w:szCs w:val="21"/>
          <w:highlight w:val="none"/>
          <w:lang w:val="en-US" w:eastAsia="zh-CN"/>
        </w:rPr>
        <w:t>定</w:t>
      </w:r>
      <w:r>
        <w:rPr>
          <w:color w:val="auto"/>
          <w:sz w:val="21"/>
          <w:szCs w:val="21"/>
          <w:highlight w:val="none"/>
        </w:rPr>
        <w:t>代表</w:t>
      </w:r>
      <w:r>
        <w:rPr>
          <w:rFonts w:hint="eastAsia"/>
          <w:color w:val="auto"/>
          <w:sz w:val="21"/>
          <w:szCs w:val="21"/>
          <w:highlight w:val="none"/>
          <w:lang w:val="en-US" w:eastAsia="zh-CN"/>
        </w:rPr>
        <w:t>人</w:t>
      </w:r>
      <w:r>
        <w:rPr>
          <w:color w:val="auto"/>
          <w:sz w:val="21"/>
          <w:szCs w:val="21"/>
          <w:highlight w:val="none"/>
        </w:rPr>
        <w:t>或其授权代表签字</w:t>
      </w:r>
      <w:r>
        <w:rPr>
          <w:rFonts w:hint="eastAsia"/>
          <w:color w:val="auto"/>
          <w:sz w:val="21"/>
          <w:szCs w:val="21"/>
          <w:highlight w:val="none"/>
          <w:lang w:val="en-US" w:eastAsia="zh-CN"/>
        </w:rPr>
        <w:t>并</w:t>
      </w:r>
      <w:r>
        <w:rPr>
          <w:color w:val="auto"/>
          <w:sz w:val="21"/>
          <w:szCs w:val="21"/>
          <w:highlight w:val="none"/>
        </w:rPr>
        <w:t>盖章</w:t>
      </w:r>
      <w:r>
        <w:rPr>
          <w:rFonts w:hint="eastAsia"/>
          <w:color w:val="auto"/>
          <w:sz w:val="21"/>
          <w:szCs w:val="21"/>
          <w:highlight w:val="none"/>
          <w:lang w:val="en-US" w:eastAsia="zh-CN"/>
        </w:rPr>
        <w:t>之日起</w:t>
      </w:r>
      <w:r>
        <w:rPr>
          <w:color w:val="auto"/>
          <w:sz w:val="21"/>
          <w:szCs w:val="21"/>
          <w:highlight w:val="none"/>
        </w:rPr>
        <w:t>生效。</w:t>
      </w:r>
    </w:p>
    <w:p w14:paraId="4285C63C">
      <w:pPr>
        <w:pStyle w:val="42"/>
        <w:keepNext w:val="0"/>
        <w:keepLines w:val="0"/>
        <w:pageBreakBefore w:val="0"/>
        <w:widowControl w:val="0"/>
        <w:kinsoku/>
        <w:overflowPunct/>
        <w:topLinePunct w:val="0"/>
        <w:bidi w:val="0"/>
        <w:spacing w:line="380" w:lineRule="exact"/>
        <w:ind w:left="0" w:right="0" w:firstLine="420" w:firstLineChars="200"/>
        <w:textAlignment w:val="auto"/>
        <w:rPr>
          <w:color w:val="auto"/>
          <w:sz w:val="21"/>
          <w:szCs w:val="21"/>
          <w:highlight w:val="none"/>
        </w:rPr>
      </w:pPr>
      <w:r>
        <w:rPr>
          <w:rFonts w:hint="eastAsia"/>
          <w:color w:val="auto"/>
          <w:sz w:val="21"/>
          <w:szCs w:val="21"/>
          <w:highlight w:val="none"/>
          <w:lang w:val="en-US" w:eastAsia="zh-CN"/>
        </w:rPr>
        <w:t>2.</w:t>
      </w:r>
      <w:r>
        <w:rPr>
          <w:color w:val="auto"/>
          <w:sz w:val="21"/>
          <w:szCs w:val="21"/>
          <w:highlight w:val="none"/>
        </w:rPr>
        <w:t>合同一式</w:t>
      </w:r>
      <w:r>
        <w:rPr>
          <w:rFonts w:hint="eastAsia"/>
          <w:color w:val="auto"/>
          <w:sz w:val="21"/>
          <w:szCs w:val="21"/>
          <w:highlight w:val="none"/>
          <w:lang w:val="en-US" w:eastAsia="zh-CN"/>
        </w:rPr>
        <w:t>四</w:t>
      </w:r>
      <w:r>
        <w:rPr>
          <w:color w:val="auto"/>
          <w:sz w:val="21"/>
          <w:szCs w:val="21"/>
          <w:highlight w:val="none"/>
        </w:rPr>
        <w:t>份，甲方执三份，乙方执</w:t>
      </w:r>
      <w:r>
        <w:rPr>
          <w:rFonts w:hint="eastAsia"/>
          <w:color w:val="auto"/>
          <w:sz w:val="21"/>
          <w:szCs w:val="21"/>
          <w:highlight w:val="none"/>
          <w:lang w:val="en-US" w:eastAsia="zh-CN"/>
        </w:rPr>
        <w:t>一</w:t>
      </w:r>
      <w:r>
        <w:rPr>
          <w:color w:val="auto"/>
          <w:sz w:val="21"/>
          <w:szCs w:val="21"/>
          <w:highlight w:val="none"/>
        </w:rPr>
        <w:t xml:space="preserve">份。  </w:t>
      </w:r>
    </w:p>
    <w:p w14:paraId="10CA8EE6">
      <w:pPr>
        <w:keepNext w:val="0"/>
        <w:keepLines w:val="0"/>
        <w:pageBreakBefore w:val="0"/>
        <w:widowControl w:val="0"/>
        <w:numPr>
          <w:ilvl w:val="0"/>
          <w:numId w:val="0"/>
        </w:numPr>
        <w:kinsoku/>
        <w:overflowPunct/>
        <w:topLinePunct w:val="0"/>
        <w:bidi w:val="0"/>
        <w:adjustRightInd w:val="0"/>
        <w:snapToGrid w:val="0"/>
        <w:spacing w:line="380" w:lineRule="exact"/>
        <w:ind w:left="0" w:right="0" w:firstLine="422" w:firstLineChars="200"/>
        <w:textAlignment w:val="auto"/>
        <w:rPr>
          <w:rFonts w:hint="eastAsia" w:ascii="宋体" w:hAnsi="宋体" w:eastAsiaTheme="minorEastAsia"/>
          <w:b/>
          <w:color w:val="auto"/>
          <w:sz w:val="21"/>
          <w:szCs w:val="21"/>
          <w:highlight w:val="none"/>
          <w:lang w:val="en-US" w:eastAsia="zh-CN"/>
        </w:rPr>
      </w:pPr>
      <w:r>
        <w:rPr>
          <w:rFonts w:hint="eastAsia" w:ascii="宋体" w:hAnsi="宋体"/>
          <w:b/>
          <w:color w:val="auto"/>
          <w:sz w:val="21"/>
          <w:szCs w:val="21"/>
          <w:highlight w:val="none"/>
          <w:lang w:val="en-US" w:eastAsia="zh-CN"/>
        </w:rPr>
        <w:t>十八、</w:t>
      </w:r>
      <w:r>
        <w:rPr>
          <w:rFonts w:hint="eastAsia" w:ascii="宋体" w:hAnsi="宋体"/>
          <w:b/>
          <w:color w:val="auto"/>
          <w:sz w:val="21"/>
          <w:szCs w:val="21"/>
          <w:highlight w:val="none"/>
        </w:rPr>
        <w:t>组成合同的文件</w:t>
      </w:r>
      <w:r>
        <w:rPr>
          <w:rFonts w:hint="eastAsia" w:ascii="宋体" w:hAnsi="宋体" w:eastAsia="宋体" w:cs="宋体"/>
          <w:b/>
          <w:color w:val="auto"/>
          <w:sz w:val="21"/>
          <w:szCs w:val="21"/>
          <w:highlight w:val="none"/>
          <w:lang w:val="en-US" w:eastAsia="zh-CN"/>
        </w:rPr>
        <w:t>（以下附件为常规附件要求，可以根据项目特点再详细约定）</w:t>
      </w:r>
    </w:p>
    <w:p w14:paraId="48CBFA15">
      <w:pPr>
        <w:pStyle w:val="42"/>
        <w:keepNext w:val="0"/>
        <w:keepLines w:val="0"/>
        <w:pageBreakBefore w:val="0"/>
        <w:widowControl w:val="0"/>
        <w:kinsoku/>
        <w:wordWrap/>
        <w:overflowPunct/>
        <w:topLinePunct w:val="0"/>
        <w:autoSpaceDE/>
        <w:autoSpaceDN/>
        <w:bidi w:val="0"/>
        <w:adjustRightInd/>
        <w:snapToGrid/>
        <w:spacing w:line="380" w:lineRule="exact"/>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详细价格、技术说明及其</w:t>
      </w:r>
      <w:r>
        <w:rPr>
          <w:rFonts w:hint="eastAsia" w:ascii="宋体" w:hAnsi="宋体" w:eastAsia="宋体" w:cs="宋体"/>
          <w:color w:val="auto"/>
          <w:sz w:val="21"/>
          <w:szCs w:val="21"/>
          <w:highlight w:val="none"/>
          <w:lang w:val="en-US" w:eastAsia="zh-CN"/>
        </w:rPr>
        <w:t>他</w:t>
      </w:r>
      <w:r>
        <w:rPr>
          <w:rFonts w:hint="eastAsia" w:ascii="宋体" w:hAnsi="宋体" w:eastAsia="宋体" w:cs="宋体"/>
          <w:color w:val="auto"/>
          <w:sz w:val="21"/>
          <w:szCs w:val="21"/>
          <w:highlight w:val="none"/>
        </w:rPr>
        <w:t>有关合同的特定信息由合同附件说明均为本合同不可分割之一部分.下列文件是本合同的一部分，并与本合同一起阅读和解释：</w:t>
      </w:r>
    </w:p>
    <w:p w14:paraId="3697961E">
      <w:pPr>
        <w:pStyle w:val="42"/>
        <w:keepNext w:val="0"/>
        <w:keepLines w:val="0"/>
        <w:pageBreakBefore w:val="0"/>
        <w:widowControl w:val="0"/>
        <w:kinsoku/>
        <w:wordWrap/>
        <w:overflowPunct/>
        <w:topLinePunct w:val="0"/>
        <w:autoSpaceDE/>
        <w:autoSpaceDN/>
        <w:bidi w:val="0"/>
        <w:adjustRightInd/>
        <w:snapToGrid/>
        <w:spacing w:line="380" w:lineRule="exact"/>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附件一：廉洁购销合同；</w:t>
      </w:r>
    </w:p>
    <w:p w14:paraId="0CB55884">
      <w:pPr>
        <w:pStyle w:val="42"/>
        <w:keepNext w:val="0"/>
        <w:keepLines w:val="0"/>
        <w:pageBreakBefore w:val="0"/>
        <w:widowControl w:val="0"/>
        <w:kinsoku/>
        <w:wordWrap/>
        <w:overflowPunct/>
        <w:topLinePunct w:val="0"/>
        <w:autoSpaceDE/>
        <w:autoSpaceDN/>
        <w:bidi w:val="0"/>
        <w:adjustRightInd/>
        <w:snapToGrid/>
        <w:spacing w:line="380" w:lineRule="exact"/>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附件二：乙方证件（营业执照</w:t>
      </w:r>
      <w:r>
        <w:rPr>
          <w:rFonts w:hint="eastAsia" w:ascii="宋体" w:hAnsi="宋体" w:eastAsia="宋体" w:cs="宋体"/>
          <w:color w:val="auto"/>
          <w:sz w:val="21"/>
          <w:szCs w:val="21"/>
          <w:highlight w:val="none"/>
          <w:lang w:eastAsia="zh-CN"/>
        </w:rPr>
        <w:t>、防护证件</w:t>
      </w:r>
      <w:r>
        <w:rPr>
          <w:rFonts w:hint="eastAsia" w:ascii="宋体" w:hAnsi="宋体" w:eastAsia="宋体" w:cs="宋体"/>
          <w:color w:val="auto"/>
          <w:sz w:val="21"/>
          <w:szCs w:val="21"/>
          <w:highlight w:val="none"/>
        </w:rPr>
        <w:t>等）；</w:t>
      </w:r>
    </w:p>
    <w:p w14:paraId="7606E25E">
      <w:pPr>
        <w:pStyle w:val="42"/>
        <w:keepNext w:val="0"/>
        <w:keepLines w:val="0"/>
        <w:pageBreakBefore w:val="0"/>
        <w:widowControl w:val="0"/>
        <w:kinsoku/>
        <w:wordWrap/>
        <w:overflowPunct/>
        <w:topLinePunct w:val="0"/>
        <w:autoSpaceDE/>
        <w:autoSpaceDN/>
        <w:bidi w:val="0"/>
        <w:adjustRightInd/>
        <w:snapToGrid/>
        <w:spacing w:line="380" w:lineRule="exact"/>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eastAsia="zh-CN"/>
        </w:rPr>
        <w:t>三</w:t>
      </w:r>
      <w:r>
        <w:rPr>
          <w:rFonts w:hint="eastAsia" w:ascii="宋体" w:hAnsi="宋体" w:eastAsia="宋体" w:cs="宋体"/>
          <w:color w:val="auto"/>
          <w:sz w:val="21"/>
          <w:szCs w:val="21"/>
          <w:highlight w:val="none"/>
        </w:rPr>
        <w:t>：乙方授权委托书及签约代表身份证</w:t>
      </w:r>
      <w:r>
        <w:rPr>
          <w:rFonts w:hint="eastAsia" w:ascii="宋体" w:hAnsi="宋体" w:cs="宋体"/>
          <w:color w:val="auto"/>
          <w:sz w:val="21"/>
          <w:szCs w:val="21"/>
          <w:highlight w:val="none"/>
          <w:lang w:eastAsia="zh-CN"/>
        </w:rPr>
        <w:t>（如乙方签约人员为法定代表人的则无需提供本附件）</w:t>
      </w:r>
      <w:r>
        <w:rPr>
          <w:rFonts w:hint="eastAsia" w:ascii="宋体" w:hAnsi="宋体" w:eastAsia="宋体" w:cs="宋体"/>
          <w:color w:val="auto"/>
          <w:sz w:val="21"/>
          <w:szCs w:val="21"/>
          <w:highlight w:val="none"/>
        </w:rPr>
        <w:t>。</w:t>
      </w:r>
    </w:p>
    <w:p w14:paraId="771AA7E7">
      <w:pPr>
        <w:pStyle w:val="42"/>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本</w:t>
      </w:r>
      <w:r>
        <w:rPr>
          <w:rFonts w:hint="eastAsia" w:ascii="宋体" w:hAnsi="宋体"/>
          <w:color w:val="auto"/>
          <w:sz w:val="21"/>
          <w:szCs w:val="21"/>
          <w:highlight w:val="none"/>
          <w:lang w:val="en-US" w:eastAsia="zh-CN"/>
        </w:rPr>
        <w:t>合同</w:t>
      </w:r>
      <w:r>
        <w:rPr>
          <w:rFonts w:hint="eastAsia" w:ascii="宋体" w:hAnsi="宋体"/>
          <w:color w:val="auto"/>
          <w:sz w:val="21"/>
          <w:szCs w:val="21"/>
          <w:highlight w:val="none"/>
        </w:rPr>
        <w:t>与下列文件一起构成合同文件，如下述文件之间有任何抵触、矛盾或歧义，应按以下顺序解释：</w:t>
      </w:r>
    </w:p>
    <w:p w14:paraId="74E8C96D">
      <w:pPr>
        <w:keepNext w:val="0"/>
        <w:keepLines w:val="0"/>
        <w:pageBreakBefore w:val="0"/>
        <w:widowControl w:val="0"/>
        <w:kinsoku/>
        <w:overflowPunct/>
        <w:topLinePunct w:val="0"/>
        <w:bidi w:val="0"/>
        <w:adjustRightInd w:val="0"/>
        <w:snapToGrid w:val="0"/>
        <w:spacing w:line="380" w:lineRule="exact"/>
        <w:ind w:left="0" w:right="0"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rPr>
        <w:t>（1）</w:t>
      </w:r>
      <w:r>
        <w:rPr>
          <w:rFonts w:hint="eastAsia" w:ascii="宋体" w:hAnsi="宋体"/>
          <w:color w:val="auto"/>
          <w:sz w:val="21"/>
          <w:szCs w:val="21"/>
          <w:highlight w:val="none"/>
          <w:lang w:eastAsia="zh-CN"/>
        </w:rPr>
        <w:t>采购</w:t>
      </w:r>
      <w:r>
        <w:rPr>
          <w:rFonts w:hint="eastAsia" w:ascii="宋体" w:hAnsi="宋体"/>
          <w:color w:val="auto"/>
          <w:sz w:val="21"/>
          <w:szCs w:val="21"/>
          <w:highlight w:val="none"/>
        </w:rPr>
        <w:t>合同及其变更、补充</w:t>
      </w:r>
      <w:r>
        <w:rPr>
          <w:rFonts w:hint="eastAsia" w:ascii="宋体" w:hAnsi="宋体"/>
          <w:color w:val="auto"/>
          <w:sz w:val="21"/>
          <w:szCs w:val="21"/>
          <w:highlight w:val="none"/>
          <w:lang w:eastAsia="zh-CN"/>
        </w:rPr>
        <w:t>协议；</w:t>
      </w:r>
    </w:p>
    <w:p w14:paraId="69D8D2F8">
      <w:pPr>
        <w:keepNext w:val="0"/>
        <w:keepLines w:val="0"/>
        <w:pageBreakBefore w:val="0"/>
        <w:widowControl w:val="0"/>
        <w:kinsoku/>
        <w:overflowPunct/>
        <w:topLinePunct w:val="0"/>
        <w:bidi w:val="0"/>
        <w:adjustRightInd w:val="0"/>
        <w:snapToGrid w:val="0"/>
        <w:spacing w:line="380" w:lineRule="exact"/>
        <w:ind w:left="0" w:right="0" w:firstLine="420" w:firstLineChars="200"/>
        <w:textAlignment w:val="auto"/>
        <w:rPr>
          <w:rFonts w:hint="eastAsia" w:ascii="宋体" w:hAnsi="宋体" w:eastAsiaTheme="minorEastAsia"/>
          <w:color w:val="auto"/>
          <w:sz w:val="21"/>
          <w:szCs w:val="21"/>
          <w:highlight w:val="none"/>
          <w:lang w:eastAsia="zh-CN"/>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）响应文件</w:t>
      </w:r>
      <w:r>
        <w:rPr>
          <w:rFonts w:hint="eastAsia" w:ascii="宋体" w:hAnsi="宋体"/>
          <w:color w:val="auto"/>
          <w:sz w:val="21"/>
          <w:szCs w:val="21"/>
          <w:highlight w:val="none"/>
          <w:lang w:eastAsia="zh-CN"/>
        </w:rPr>
        <w:t>；</w:t>
      </w:r>
    </w:p>
    <w:p w14:paraId="7B57B319">
      <w:pPr>
        <w:keepNext w:val="0"/>
        <w:keepLines w:val="0"/>
        <w:pageBreakBefore w:val="0"/>
        <w:widowControl w:val="0"/>
        <w:kinsoku/>
        <w:overflowPunct/>
        <w:topLinePunct w:val="0"/>
        <w:bidi w:val="0"/>
        <w:adjustRightInd w:val="0"/>
        <w:snapToGrid w:val="0"/>
        <w:spacing w:line="380" w:lineRule="exact"/>
        <w:ind w:left="0" w:right="0" w:firstLine="420" w:firstLineChars="200"/>
        <w:textAlignment w:val="auto"/>
        <w:rPr>
          <w:rFonts w:hint="eastAsia" w:ascii="宋体" w:hAnsi="宋体" w:eastAsiaTheme="minorEastAsia"/>
          <w:color w:val="auto"/>
          <w:sz w:val="21"/>
          <w:szCs w:val="21"/>
          <w:highlight w:val="none"/>
          <w:lang w:eastAsia="zh-CN"/>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）采购文件</w:t>
      </w:r>
      <w:r>
        <w:rPr>
          <w:rFonts w:hint="eastAsia" w:ascii="宋体" w:hAnsi="宋体"/>
          <w:color w:val="auto"/>
          <w:sz w:val="21"/>
          <w:szCs w:val="21"/>
          <w:highlight w:val="none"/>
          <w:lang w:eastAsia="zh-CN"/>
        </w:rPr>
        <w:t>；</w:t>
      </w:r>
    </w:p>
    <w:p w14:paraId="7A9A2FDB">
      <w:pPr>
        <w:keepNext w:val="0"/>
        <w:keepLines w:val="0"/>
        <w:pageBreakBefore w:val="0"/>
        <w:widowControl w:val="0"/>
        <w:kinsoku/>
        <w:overflowPunct/>
        <w:topLinePunct w:val="0"/>
        <w:bidi w:val="0"/>
        <w:adjustRightInd w:val="0"/>
        <w:snapToGrid w:val="0"/>
        <w:spacing w:line="380" w:lineRule="exact"/>
        <w:ind w:left="0" w:right="0" w:firstLine="420" w:firstLineChars="200"/>
        <w:textAlignment w:val="auto"/>
        <w:rPr>
          <w:rFonts w:hint="eastAsia" w:ascii="宋体" w:hAnsi="宋体" w:eastAsiaTheme="minorEastAsia"/>
          <w:color w:val="auto"/>
          <w:sz w:val="21"/>
          <w:szCs w:val="21"/>
          <w:highlight w:val="none"/>
          <w:lang w:eastAsia="zh-CN"/>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）有关技术文件</w:t>
      </w:r>
      <w:r>
        <w:rPr>
          <w:rFonts w:hint="eastAsia" w:ascii="宋体" w:hAnsi="宋体"/>
          <w:color w:val="auto"/>
          <w:sz w:val="21"/>
          <w:szCs w:val="21"/>
          <w:highlight w:val="none"/>
          <w:lang w:eastAsia="zh-CN"/>
        </w:rPr>
        <w:t>、</w:t>
      </w:r>
      <w:r>
        <w:rPr>
          <w:rFonts w:hint="eastAsia" w:ascii="宋体" w:hAnsi="宋体"/>
          <w:color w:val="auto"/>
          <w:sz w:val="21"/>
          <w:szCs w:val="21"/>
          <w:highlight w:val="none"/>
        </w:rPr>
        <w:t>图纸</w:t>
      </w:r>
      <w:r>
        <w:rPr>
          <w:rFonts w:hint="eastAsia" w:ascii="宋体" w:hAnsi="宋体"/>
          <w:color w:val="auto"/>
          <w:sz w:val="21"/>
          <w:szCs w:val="21"/>
          <w:highlight w:val="none"/>
          <w:lang w:eastAsia="zh-CN"/>
        </w:rPr>
        <w:t>；</w:t>
      </w:r>
    </w:p>
    <w:p w14:paraId="640401D3">
      <w:pPr>
        <w:pStyle w:val="43"/>
        <w:keepNext w:val="0"/>
        <w:keepLines w:val="0"/>
        <w:pageBreakBefore w:val="0"/>
        <w:widowControl w:val="0"/>
        <w:kinsoku/>
        <w:overflowPunct/>
        <w:topLinePunct w:val="0"/>
        <w:bidi w:val="0"/>
        <w:spacing w:line="380" w:lineRule="exact"/>
        <w:ind w:left="0" w:right="0"/>
        <w:textAlignment w:val="auto"/>
        <w:rPr>
          <w:rFonts w:hint="eastAsia" w:ascii="宋体" w:hAnsi="宋体" w:eastAsia="宋体" w:cs="宋体"/>
          <w:bCs w:val="0"/>
          <w:color w:val="auto"/>
          <w:kern w:val="2"/>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1F01F670">
      <w:pPr>
        <w:pStyle w:val="43"/>
        <w:keepNext w:val="0"/>
        <w:keepLines w:val="0"/>
        <w:pageBreakBefore w:val="0"/>
        <w:widowControl w:val="0"/>
        <w:kinsoku/>
        <w:overflowPunct/>
        <w:topLinePunct w:val="0"/>
        <w:bidi w:val="0"/>
        <w:spacing w:line="400" w:lineRule="exact"/>
        <w:ind w:left="0" w:right="0"/>
        <w:rPr>
          <w:rFonts w:hint="default" w:ascii="宋体" w:hAnsi="宋体" w:eastAsia="宋体" w:cs="宋体"/>
          <w:bCs w:val="0"/>
          <w:color w:val="auto"/>
          <w:kern w:val="2"/>
          <w:sz w:val="21"/>
          <w:szCs w:val="21"/>
          <w:highlight w:val="none"/>
          <w:lang w:val="en-US" w:eastAsia="zh-CN"/>
        </w:rPr>
      </w:pPr>
    </w:p>
    <w:p w14:paraId="485366A5">
      <w:pPr>
        <w:pStyle w:val="43"/>
        <w:keepNext w:val="0"/>
        <w:keepLines w:val="0"/>
        <w:pageBreakBefore w:val="0"/>
        <w:widowControl w:val="0"/>
        <w:kinsoku/>
        <w:overflowPunct/>
        <w:topLinePunct w:val="0"/>
        <w:bidi w:val="0"/>
        <w:spacing w:line="400" w:lineRule="exact"/>
        <w:ind w:left="0" w:right="0"/>
        <w:rPr>
          <w:rFonts w:hint="default" w:ascii="宋体" w:hAnsi="宋体" w:eastAsia="宋体" w:cs="宋体"/>
          <w:bCs w:val="0"/>
          <w:color w:val="auto"/>
          <w:kern w:val="2"/>
          <w:sz w:val="21"/>
          <w:szCs w:val="21"/>
          <w:highlight w:val="none"/>
          <w:lang w:val="en-US" w:eastAsia="zh-CN"/>
        </w:rPr>
      </w:pPr>
      <w:r>
        <w:rPr>
          <w:rFonts w:hint="default" w:ascii="宋体" w:hAnsi="宋体" w:eastAsia="宋体" w:cs="宋体"/>
          <w:bCs w:val="0"/>
          <w:color w:val="auto"/>
          <w:kern w:val="2"/>
          <w:sz w:val="21"/>
          <w:szCs w:val="21"/>
          <w:highlight w:val="none"/>
          <w:lang w:val="en-US" w:eastAsia="zh-CN"/>
        </w:rPr>
        <w:t>-------------------------以下无正文内容-----------------------</w:t>
      </w:r>
    </w:p>
    <w:p w14:paraId="159D3926">
      <w:pPr>
        <w:pStyle w:val="43"/>
        <w:keepNext w:val="0"/>
        <w:keepLines w:val="0"/>
        <w:pageBreakBefore w:val="0"/>
        <w:widowControl w:val="0"/>
        <w:kinsoku/>
        <w:overflowPunct/>
        <w:topLinePunct w:val="0"/>
        <w:bidi w:val="0"/>
        <w:spacing w:line="400" w:lineRule="exact"/>
        <w:ind w:left="0" w:right="0"/>
        <w:rPr>
          <w:rFonts w:hint="default" w:ascii="宋体" w:hAnsi="宋体" w:eastAsia="宋体" w:cs="宋体"/>
          <w:bCs w:val="0"/>
          <w:color w:val="auto"/>
          <w:kern w:val="2"/>
          <w:sz w:val="21"/>
          <w:szCs w:val="21"/>
          <w:highlight w:val="none"/>
          <w:lang w:val="en-US" w:eastAsia="zh-CN"/>
        </w:rPr>
      </w:pPr>
    </w:p>
    <w:tbl>
      <w:tblPr>
        <w:tblStyle w:val="14"/>
        <w:tblW w:w="8955" w:type="dxa"/>
        <w:tblInd w:w="-298"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8"/>
        <w:gridCol w:w="4447"/>
      </w:tblGrid>
      <w:tr w14:paraId="33FBDF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8" w:type="dxa"/>
            <w:tcBorders>
              <w:top w:val="nil"/>
              <w:left w:val="nil"/>
              <w:bottom w:val="nil"/>
              <w:right w:val="nil"/>
            </w:tcBorders>
            <w:tcMar>
              <w:top w:w="0" w:type="dxa"/>
              <w:left w:w="105" w:type="dxa"/>
              <w:bottom w:w="0" w:type="dxa"/>
              <w:right w:w="105" w:type="dxa"/>
            </w:tcMar>
            <w:vAlign w:val="center"/>
          </w:tcPr>
          <w:p w14:paraId="7E37709D">
            <w:pPr>
              <w:pStyle w:val="42"/>
              <w:keepNext w:val="0"/>
              <w:keepLines w:val="0"/>
              <w:pageBreakBefore w:val="0"/>
              <w:widowControl w:val="0"/>
              <w:kinsoku/>
              <w:wordWrap/>
              <w:overflowPunct/>
              <w:topLinePunct w:val="0"/>
              <w:autoSpaceDE/>
              <w:autoSpaceDN/>
              <w:bidi w:val="0"/>
              <w:adjustRightInd/>
              <w:snapToGrid/>
              <w:spacing w:line="40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甲方（盖章）：茂名市人民医院</w:t>
            </w:r>
          </w:p>
        </w:tc>
        <w:tc>
          <w:tcPr>
            <w:tcW w:w="4447" w:type="dxa"/>
            <w:tcBorders>
              <w:top w:val="nil"/>
              <w:left w:val="nil"/>
              <w:bottom w:val="nil"/>
              <w:right w:val="nil"/>
            </w:tcBorders>
            <w:tcMar>
              <w:top w:w="0" w:type="dxa"/>
              <w:left w:w="105" w:type="dxa"/>
              <w:bottom w:w="0" w:type="dxa"/>
              <w:right w:w="105" w:type="dxa"/>
            </w:tcMar>
            <w:vAlign w:val="center"/>
          </w:tcPr>
          <w:p w14:paraId="748B4712">
            <w:pPr>
              <w:pStyle w:val="42"/>
              <w:keepNext w:val="0"/>
              <w:keepLines w:val="0"/>
              <w:pageBreakBefore w:val="0"/>
              <w:widowControl w:val="0"/>
              <w:kinsoku/>
              <w:wordWrap/>
              <w:overflowPunct/>
              <w:topLinePunct w:val="0"/>
              <w:autoSpaceDE/>
              <w:autoSpaceDN/>
              <w:bidi w:val="0"/>
              <w:adjustRightInd/>
              <w:snapToGrid/>
              <w:spacing w:line="40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乙方（盖章）：</w:t>
            </w:r>
            <w:r>
              <w:rPr>
                <w:rFonts w:hint="eastAsia" w:ascii="宋体" w:hAnsi="宋体" w:eastAsia="宋体" w:cs="宋体"/>
                <w:color w:val="auto"/>
                <w:sz w:val="21"/>
                <w:szCs w:val="21"/>
                <w:highlight w:val="none"/>
                <w:lang w:val="en-US" w:eastAsia="zh-CN"/>
              </w:rPr>
              <w:t xml:space="preserve"> </w:t>
            </w:r>
          </w:p>
        </w:tc>
      </w:tr>
      <w:tr w14:paraId="67A787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8" w:type="dxa"/>
            <w:tcBorders>
              <w:top w:val="nil"/>
              <w:left w:val="nil"/>
              <w:bottom w:val="nil"/>
              <w:right w:val="nil"/>
            </w:tcBorders>
            <w:tcMar>
              <w:top w:w="0" w:type="dxa"/>
              <w:left w:w="105" w:type="dxa"/>
              <w:bottom w:w="0" w:type="dxa"/>
              <w:right w:w="105" w:type="dxa"/>
            </w:tcMar>
            <w:vAlign w:val="center"/>
          </w:tcPr>
          <w:p w14:paraId="09155D3D">
            <w:pPr>
              <w:pStyle w:val="42"/>
              <w:keepNext w:val="0"/>
              <w:keepLines w:val="0"/>
              <w:pageBreakBefore w:val="0"/>
              <w:widowControl w:val="0"/>
              <w:kinsoku/>
              <w:wordWrap/>
              <w:overflowPunct/>
              <w:topLinePunct w:val="0"/>
              <w:autoSpaceDE/>
              <w:autoSpaceDN/>
              <w:bidi w:val="0"/>
              <w:adjustRightInd/>
              <w:snapToGrid/>
              <w:spacing w:line="40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4447" w:type="dxa"/>
            <w:tcBorders>
              <w:top w:val="nil"/>
              <w:left w:val="nil"/>
              <w:bottom w:val="nil"/>
              <w:right w:val="nil"/>
            </w:tcBorders>
            <w:tcMar>
              <w:top w:w="0" w:type="dxa"/>
              <w:left w:w="105" w:type="dxa"/>
              <w:bottom w:w="0" w:type="dxa"/>
              <w:right w:w="105" w:type="dxa"/>
            </w:tcMar>
            <w:vAlign w:val="center"/>
          </w:tcPr>
          <w:p w14:paraId="6D347332">
            <w:pPr>
              <w:pStyle w:val="42"/>
              <w:keepNext w:val="0"/>
              <w:keepLines w:val="0"/>
              <w:pageBreakBefore w:val="0"/>
              <w:widowControl w:val="0"/>
              <w:kinsoku/>
              <w:wordWrap/>
              <w:overflowPunct/>
              <w:topLinePunct w:val="0"/>
              <w:autoSpaceDE/>
              <w:autoSpaceDN/>
              <w:bidi w:val="0"/>
              <w:adjustRightInd/>
              <w:snapToGrid/>
              <w:spacing w:line="40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签约代表：</w:t>
            </w:r>
          </w:p>
        </w:tc>
      </w:tr>
      <w:tr w14:paraId="545094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8" w:type="dxa"/>
            <w:tcBorders>
              <w:top w:val="nil"/>
              <w:left w:val="nil"/>
              <w:bottom w:val="nil"/>
              <w:right w:val="nil"/>
            </w:tcBorders>
            <w:tcMar>
              <w:top w:w="0" w:type="dxa"/>
              <w:left w:w="105" w:type="dxa"/>
              <w:bottom w:w="0" w:type="dxa"/>
              <w:right w:w="105" w:type="dxa"/>
            </w:tcMar>
            <w:vAlign w:val="center"/>
          </w:tcPr>
          <w:p w14:paraId="40AC4375">
            <w:pPr>
              <w:pStyle w:val="42"/>
              <w:keepNext w:val="0"/>
              <w:keepLines w:val="0"/>
              <w:pageBreakBefore w:val="0"/>
              <w:widowControl w:val="0"/>
              <w:kinsoku/>
              <w:wordWrap/>
              <w:overflowPunct/>
              <w:topLinePunct w:val="0"/>
              <w:autoSpaceDE/>
              <w:autoSpaceDN/>
              <w:bidi w:val="0"/>
              <w:adjustRightInd/>
              <w:snapToGrid/>
              <w:spacing w:line="400" w:lineRule="exact"/>
              <w:ind w:left="0" w:right="0" w:firstLine="480"/>
              <w:jc w:val="both"/>
              <w:rPr>
                <w:rFonts w:hint="eastAsia" w:ascii="宋体" w:hAnsi="宋体" w:eastAsia="宋体" w:cs="宋体"/>
                <w:color w:val="auto"/>
                <w:sz w:val="21"/>
                <w:szCs w:val="21"/>
                <w:highlight w:val="none"/>
              </w:rPr>
            </w:pPr>
          </w:p>
        </w:tc>
        <w:tc>
          <w:tcPr>
            <w:tcW w:w="4447" w:type="dxa"/>
            <w:tcBorders>
              <w:top w:val="nil"/>
              <w:left w:val="nil"/>
              <w:bottom w:val="nil"/>
              <w:right w:val="nil"/>
            </w:tcBorders>
            <w:tcMar>
              <w:top w:w="0" w:type="dxa"/>
              <w:left w:w="105" w:type="dxa"/>
              <w:bottom w:w="0" w:type="dxa"/>
              <w:right w:w="105" w:type="dxa"/>
            </w:tcMar>
            <w:vAlign w:val="center"/>
          </w:tcPr>
          <w:p w14:paraId="568AB3A2">
            <w:pPr>
              <w:keepNext w:val="0"/>
              <w:keepLines w:val="0"/>
              <w:pageBreakBefore w:val="0"/>
              <w:widowControl w:val="0"/>
              <w:kinsoku/>
              <w:wordWrap/>
              <w:overflowPunct/>
              <w:topLinePunct w:val="0"/>
              <w:autoSpaceDE/>
              <w:autoSpaceDN/>
              <w:bidi w:val="0"/>
              <w:adjustRightInd/>
              <w:snapToGrid/>
              <w:spacing w:line="400" w:lineRule="exact"/>
              <w:ind w:left="0" w:right="0"/>
              <w:jc w:val="both"/>
              <w:rPr>
                <w:rFonts w:hint="eastAsia" w:ascii="宋体" w:hAnsi="宋体" w:eastAsia="宋体" w:cs="宋体"/>
                <w:color w:val="auto"/>
                <w:kern w:val="0"/>
                <w:sz w:val="21"/>
                <w:szCs w:val="21"/>
                <w:highlight w:val="none"/>
                <w:lang w:val="en-US" w:eastAsia="zh-Hans"/>
              </w:rPr>
            </w:pPr>
          </w:p>
        </w:tc>
      </w:tr>
      <w:tr w14:paraId="1EFA64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4508" w:type="dxa"/>
            <w:tcBorders>
              <w:top w:val="nil"/>
              <w:left w:val="nil"/>
              <w:bottom w:val="nil"/>
              <w:right w:val="nil"/>
            </w:tcBorders>
            <w:tcMar>
              <w:top w:w="0" w:type="dxa"/>
              <w:left w:w="105" w:type="dxa"/>
              <w:bottom w:w="0" w:type="dxa"/>
              <w:right w:w="105" w:type="dxa"/>
            </w:tcMar>
            <w:vAlign w:val="center"/>
          </w:tcPr>
          <w:p w14:paraId="4638BCE6">
            <w:pPr>
              <w:pStyle w:val="42"/>
              <w:keepNext w:val="0"/>
              <w:keepLines w:val="0"/>
              <w:pageBreakBefore w:val="0"/>
              <w:widowControl w:val="0"/>
              <w:kinsoku/>
              <w:wordWrap/>
              <w:overflowPunct/>
              <w:topLinePunct w:val="0"/>
              <w:autoSpaceDE/>
              <w:autoSpaceDN/>
              <w:bidi w:val="0"/>
              <w:adjustRightInd/>
              <w:snapToGrid/>
              <w:spacing w:line="40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Hans"/>
              </w:rPr>
              <w:t>签订日期：   年</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Hans"/>
              </w:rPr>
              <w:t>月</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Hans"/>
              </w:rPr>
              <w:t>日</w:t>
            </w:r>
          </w:p>
        </w:tc>
        <w:tc>
          <w:tcPr>
            <w:tcW w:w="4447" w:type="dxa"/>
            <w:tcBorders>
              <w:top w:val="nil"/>
              <w:left w:val="nil"/>
              <w:bottom w:val="nil"/>
              <w:right w:val="nil"/>
            </w:tcBorders>
            <w:tcMar>
              <w:top w:w="0" w:type="dxa"/>
              <w:left w:w="105" w:type="dxa"/>
              <w:bottom w:w="0" w:type="dxa"/>
              <w:right w:w="105" w:type="dxa"/>
            </w:tcMar>
            <w:vAlign w:val="center"/>
          </w:tcPr>
          <w:p w14:paraId="0BC51CB0">
            <w:pPr>
              <w:pStyle w:val="42"/>
              <w:keepNext w:val="0"/>
              <w:keepLines w:val="0"/>
              <w:pageBreakBefore w:val="0"/>
              <w:widowControl w:val="0"/>
              <w:kinsoku/>
              <w:wordWrap/>
              <w:overflowPunct/>
              <w:topLinePunct w:val="0"/>
              <w:autoSpaceDE/>
              <w:autoSpaceDN/>
              <w:bidi w:val="0"/>
              <w:adjustRightInd/>
              <w:snapToGrid/>
              <w:spacing w:line="400" w:lineRule="exact"/>
              <w:ind w:left="0" w:right="0"/>
              <w:jc w:val="both"/>
              <w:rPr>
                <w:rFonts w:hint="eastAsia" w:ascii="宋体" w:hAnsi="宋体" w:eastAsia="宋体" w:cs="宋体"/>
                <w:color w:val="auto"/>
                <w:kern w:val="0"/>
                <w:sz w:val="21"/>
                <w:szCs w:val="21"/>
                <w:highlight w:val="none"/>
                <w:lang w:val="en-US" w:eastAsia="zh-Hans"/>
              </w:rPr>
            </w:pPr>
            <w:r>
              <w:rPr>
                <w:rFonts w:hint="eastAsia" w:ascii="宋体" w:hAnsi="宋体" w:eastAsia="宋体" w:cs="宋体"/>
                <w:color w:val="auto"/>
                <w:kern w:val="0"/>
                <w:sz w:val="21"/>
                <w:szCs w:val="21"/>
                <w:highlight w:val="none"/>
                <w:lang w:val="en-US" w:eastAsia="zh-Hans"/>
              </w:rPr>
              <w:t>签订日期：   年</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Hans"/>
              </w:rPr>
              <w:t>月</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Hans"/>
              </w:rPr>
              <w:t>日</w:t>
            </w:r>
          </w:p>
        </w:tc>
      </w:tr>
      <w:tr w14:paraId="2F4EA9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8" w:type="dxa"/>
            <w:tcBorders>
              <w:top w:val="nil"/>
              <w:left w:val="nil"/>
              <w:bottom w:val="nil"/>
              <w:right w:val="nil"/>
            </w:tcBorders>
            <w:tcMar>
              <w:top w:w="0" w:type="dxa"/>
              <w:left w:w="105" w:type="dxa"/>
              <w:bottom w:w="0" w:type="dxa"/>
              <w:right w:w="105" w:type="dxa"/>
            </w:tcMar>
            <w:vAlign w:val="center"/>
          </w:tcPr>
          <w:p w14:paraId="46DBDE98">
            <w:pPr>
              <w:pStyle w:val="42"/>
              <w:keepNext w:val="0"/>
              <w:keepLines w:val="0"/>
              <w:pageBreakBefore w:val="0"/>
              <w:widowControl w:val="0"/>
              <w:kinsoku/>
              <w:wordWrap/>
              <w:overflowPunct/>
              <w:topLinePunct w:val="0"/>
              <w:autoSpaceDE/>
              <w:autoSpaceDN/>
              <w:bidi w:val="0"/>
              <w:adjustRightInd/>
              <w:snapToGrid/>
              <w:spacing w:line="40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签订地点：茂名市人民医院</w:t>
            </w:r>
          </w:p>
        </w:tc>
        <w:tc>
          <w:tcPr>
            <w:tcW w:w="4447" w:type="dxa"/>
            <w:tcBorders>
              <w:top w:val="nil"/>
              <w:left w:val="nil"/>
              <w:bottom w:val="nil"/>
              <w:right w:val="nil"/>
            </w:tcBorders>
            <w:tcMar>
              <w:top w:w="0" w:type="dxa"/>
              <w:left w:w="105" w:type="dxa"/>
              <w:bottom w:w="0" w:type="dxa"/>
              <w:right w:w="105" w:type="dxa"/>
            </w:tcMar>
            <w:vAlign w:val="center"/>
          </w:tcPr>
          <w:p w14:paraId="180D57B1">
            <w:pPr>
              <w:pStyle w:val="42"/>
              <w:keepNext w:val="0"/>
              <w:keepLines w:val="0"/>
              <w:pageBreakBefore w:val="0"/>
              <w:widowControl w:val="0"/>
              <w:kinsoku/>
              <w:wordWrap/>
              <w:overflowPunct/>
              <w:topLinePunct w:val="0"/>
              <w:autoSpaceDE/>
              <w:autoSpaceDN/>
              <w:bidi w:val="0"/>
              <w:adjustRightInd/>
              <w:snapToGrid/>
              <w:spacing w:line="400" w:lineRule="exact"/>
              <w:ind w:left="0" w:right="0"/>
              <w:jc w:val="both"/>
              <w:rPr>
                <w:rFonts w:hint="eastAsia" w:ascii="宋体" w:hAnsi="宋体" w:eastAsia="宋体" w:cs="宋体"/>
                <w:color w:val="auto"/>
                <w:kern w:val="0"/>
                <w:sz w:val="21"/>
                <w:szCs w:val="21"/>
                <w:highlight w:val="none"/>
                <w:lang w:val="en-US" w:eastAsia="zh-Hans"/>
              </w:rPr>
            </w:pPr>
          </w:p>
        </w:tc>
      </w:tr>
      <w:tr w14:paraId="7F3114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8" w:type="dxa"/>
            <w:tcBorders>
              <w:top w:val="nil"/>
              <w:left w:val="nil"/>
              <w:bottom w:val="nil"/>
              <w:right w:val="nil"/>
            </w:tcBorders>
            <w:tcMar>
              <w:top w:w="0" w:type="dxa"/>
              <w:left w:w="105" w:type="dxa"/>
              <w:bottom w:w="0" w:type="dxa"/>
              <w:right w:w="105" w:type="dxa"/>
            </w:tcMar>
            <w:vAlign w:val="center"/>
          </w:tcPr>
          <w:p w14:paraId="071C28C0">
            <w:pPr>
              <w:pStyle w:val="42"/>
              <w:keepNext w:val="0"/>
              <w:keepLines w:val="0"/>
              <w:pageBreakBefore w:val="0"/>
              <w:widowControl w:val="0"/>
              <w:kinsoku/>
              <w:wordWrap/>
              <w:overflowPunct/>
              <w:topLinePunct w:val="0"/>
              <w:autoSpaceDE/>
              <w:autoSpaceDN/>
              <w:bidi w:val="0"/>
              <w:adjustRightInd/>
              <w:snapToGrid/>
              <w:spacing w:line="40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开户名称：茂名市人民医院</w:t>
            </w:r>
          </w:p>
        </w:tc>
        <w:tc>
          <w:tcPr>
            <w:tcW w:w="4447" w:type="dxa"/>
            <w:tcBorders>
              <w:top w:val="nil"/>
              <w:left w:val="nil"/>
              <w:bottom w:val="nil"/>
              <w:right w:val="nil"/>
            </w:tcBorders>
            <w:tcMar>
              <w:top w:w="0" w:type="dxa"/>
              <w:left w:w="105" w:type="dxa"/>
              <w:bottom w:w="0" w:type="dxa"/>
              <w:right w:w="105" w:type="dxa"/>
            </w:tcMar>
            <w:vAlign w:val="center"/>
          </w:tcPr>
          <w:p w14:paraId="77B8392B">
            <w:pPr>
              <w:pStyle w:val="42"/>
              <w:keepNext w:val="0"/>
              <w:keepLines w:val="0"/>
              <w:pageBreakBefore w:val="0"/>
              <w:widowControl w:val="0"/>
              <w:kinsoku/>
              <w:wordWrap/>
              <w:overflowPunct/>
              <w:topLinePunct w:val="0"/>
              <w:autoSpaceDE/>
              <w:autoSpaceDN/>
              <w:bidi w:val="0"/>
              <w:adjustRightInd/>
              <w:snapToGrid/>
              <w:spacing w:line="400" w:lineRule="exact"/>
              <w:ind w:left="0" w:right="0"/>
              <w:jc w:val="both"/>
              <w:rPr>
                <w:rFonts w:hint="eastAsia" w:ascii="宋体" w:hAnsi="宋体" w:eastAsia="宋体" w:cs="宋体"/>
                <w:color w:val="auto"/>
                <w:kern w:val="0"/>
                <w:sz w:val="21"/>
                <w:szCs w:val="21"/>
                <w:highlight w:val="none"/>
                <w:lang w:val="en-US" w:eastAsia="zh-Hans"/>
              </w:rPr>
            </w:pPr>
            <w:r>
              <w:rPr>
                <w:rFonts w:hint="eastAsia" w:ascii="宋体" w:hAnsi="宋体" w:eastAsia="宋体" w:cs="宋体"/>
                <w:color w:val="auto"/>
                <w:kern w:val="0"/>
                <w:sz w:val="21"/>
                <w:szCs w:val="21"/>
                <w:highlight w:val="none"/>
                <w:lang w:val="en-US" w:eastAsia="zh-Hans"/>
              </w:rPr>
              <w:t>开户名称：</w:t>
            </w:r>
            <w:r>
              <w:rPr>
                <w:rFonts w:hint="eastAsia" w:ascii="宋体" w:hAnsi="宋体" w:eastAsia="宋体" w:cs="宋体"/>
                <w:color w:val="auto"/>
                <w:kern w:val="0"/>
                <w:sz w:val="21"/>
                <w:szCs w:val="21"/>
                <w:highlight w:val="none"/>
                <w:lang w:val="en-US" w:eastAsia="zh-CN"/>
              </w:rPr>
              <w:t xml:space="preserve"> </w:t>
            </w:r>
          </w:p>
        </w:tc>
      </w:tr>
      <w:tr w14:paraId="7720AF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8" w:type="dxa"/>
            <w:tcBorders>
              <w:top w:val="nil"/>
              <w:left w:val="nil"/>
              <w:bottom w:val="nil"/>
              <w:right w:val="nil"/>
            </w:tcBorders>
            <w:tcMar>
              <w:top w:w="0" w:type="dxa"/>
              <w:left w:w="105" w:type="dxa"/>
              <w:bottom w:w="0" w:type="dxa"/>
              <w:right w:w="105" w:type="dxa"/>
            </w:tcMar>
            <w:vAlign w:val="center"/>
          </w:tcPr>
          <w:p w14:paraId="0E2972AF">
            <w:pPr>
              <w:pStyle w:val="42"/>
              <w:keepNext w:val="0"/>
              <w:keepLines w:val="0"/>
              <w:pageBreakBefore w:val="0"/>
              <w:widowControl w:val="0"/>
              <w:kinsoku/>
              <w:wordWrap/>
              <w:overflowPunct/>
              <w:topLinePunct w:val="0"/>
              <w:autoSpaceDE/>
              <w:autoSpaceDN/>
              <w:bidi w:val="0"/>
              <w:adjustRightInd/>
              <w:snapToGrid/>
              <w:spacing w:line="40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银行账号：4458 8801 0400 00128</w:t>
            </w:r>
          </w:p>
        </w:tc>
        <w:tc>
          <w:tcPr>
            <w:tcW w:w="4447" w:type="dxa"/>
            <w:tcBorders>
              <w:top w:val="nil"/>
              <w:left w:val="nil"/>
              <w:bottom w:val="nil"/>
              <w:right w:val="nil"/>
            </w:tcBorders>
            <w:tcMar>
              <w:top w:w="0" w:type="dxa"/>
              <w:left w:w="105" w:type="dxa"/>
              <w:bottom w:w="0" w:type="dxa"/>
              <w:right w:w="105" w:type="dxa"/>
            </w:tcMar>
            <w:vAlign w:val="center"/>
          </w:tcPr>
          <w:p w14:paraId="0CEFFBFD">
            <w:pPr>
              <w:pStyle w:val="42"/>
              <w:keepNext w:val="0"/>
              <w:keepLines w:val="0"/>
              <w:pageBreakBefore w:val="0"/>
              <w:widowControl w:val="0"/>
              <w:kinsoku/>
              <w:wordWrap/>
              <w:overflowPunct/>
              <w:topLinePunct w:val="0"/>
              <w:autoSpaceDE/>
              <w:autoSpaceDN/>
              <w:bidi w:val="0"/>
              <w:adjustRightInd/>
              <w:snapToGrid/>
              <w:spacing w:line="400" w:lineRule="exact"/>
              <w:ind w:left="0" w:right="0"/>
              <w:jc w:val="both"/>
              <w:rPr>
                <w:rFonts w:hint="eastAsia" w:ascii="宋体" w:hAnsi="宋体" w:eastAsia="宋体" w:cs="宋体"/>
                <w:color w:val="auto"/>
                <w:kern w:val="0"/>
                <w:sz w:val="21"/>
                <w:szCs w:val="21"/>
                <w:highlight w:val="none"/>
                <w:lang w:val="en-US" w:eastAsia="zh-Hans"/>
              </w:rPr>
            </w:pPr>
            <w:r>
              <w:rPr>
                <w:rFonts w:hint="eastAsia" w:ascii="宋体" w:hAnsi="宋体" w:eastAsia="宋体" w:cs="宋体"/>
                <w:color w:val="auto"/>
                <w:kern w:val="0"/>
                <w:sz w:val="21"/>
                <w:szCs w:val="21"/>
                <w:highlight w:val="none"/>
                <w:lang w:val="en-US" w:eastAsia="zh-Hans"/>
              </w:rPr>
              <w:t>银行账号：</w:t>
            </w:r>
            <w:r>
              <w:rPr>
                <w:rFonts w:hint="eastAsia" w:ascii="宋体" w:hAnsi="宋体" w:eastAsia="宋体" w:cs="宋体"/>
                <w:color w:val="auto"/>
                <w:kern w:val="0"/>
                <w:sz w:val="21"/>
                <w:szCs w:val="21"/>
                <w:highlight w:val="none"/>
                <w:lang w:val="en-US" w:eastAsia="zh-CN"/>
              </w:rPr>
              <w:t xml:space="preserve"> </w:t>
            </w:r>
          </w:p>
        </w:tc>
      </w:tr>
      <w:tr w14:paraId="08F8E6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8" w:type="dxa"/>
            <w:tcBorders>
              <w:top w:val="nil"/>
              <w:left w:val="nil"/>
              <w:bottom w:val="nil"/>
              <w:right w:val="nil"/>
            </w:tcBorders>
            <w:tcMar>
              <w:top w:w="0" w:type="dxa"/>
              <w:left w:w="105" w:type="dxa"/>
              <w:bottom w:w="0" w:type="dxa"/>
              <w:right w:w="105" w:type="dxa"/>
            </w:tcMar>
            <w:vAlign w:val="center"/>
          </w:tcPr>
          <w:p w14:paraId="73AEA3FC">
            <w:pPr>
              <w:pStyle w:val="42"/>
              <w:keepNext w:val="0"/>
              <w:keepLines w:val="0"/>
              <w:pageBreakBefore w:val="0"/>
              <w:widowControl w:val="0"/>
              <w:kinsoku/>
              <w:wordWrap/>
              <w:overflowPunct/>
              <w:topLinePunct w:val="0"/>
              <w:autoSpaceDE/>
              <w:autoSpaceDN/>
              <w:bidi w:val="0"/>
              <w:adjustRightInd/>
              <w:snapToGrid/>
              <w:spacing w:line="40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开户行：中国农业银行茂名为民支行</w:t>
            </w:r>
          </w:p>
        </w:tc>
        <w:tc>
          <w:tcPr>
            <w:tcW w:w="4447" w:type="dxa"/>
            <w:tcBorders>
              <w:top w:val="nil"/>
              <w:left w:val="nil"/>
              <w:bottom w:val="nil"/>
              <w:right w:val="nil"/>
            </w:tcBorders>
            <w:tcMar>
              <w:top w:w="0" w:type="dxa"/>
              <w:left w:w="105" w:type="dxa"/>
              <w:bottom w:w="0" w:type="dxa"/>
              <w:right w:w="105" w:type="dxa"/>
            </w:tcMar>
            <w:vAlign w:val="center"/>
          </w:tcPr>
          <w:p w14:paraId="2D55242A">
            <w:pPr>
              <w:pStyle w:val="42"/>
              <w:keepNext w:val="0"/>
              <w:keepLines w:val="0"/>
              <w:pageBreakBefore w:val="0"/>
              <w:widowControl w:val="0"/>
              <w:kinsoku/>
              <w:wordWrap/>
              <w:overflowPunct/>
              <w:topLinePunct w:val="0"/>
              <w:autoSpaceDE/>
              <w:autoSpaceDN/>
              <w:bidi w:val="0"/>
              <w:adjustRightInd/>
              <w:snapToGrid/>
              <w:spacing w:line="400" w:lineRule="exact"/>
              <w:ind w:left="0" w:right="0"/>
              <w:jc w:val="both"/>
              <w:rPr>
                <w:rFonts w:hint="eastAsia" w:ascii="宋体" w:hAnsi="宋体" w:eastAsia="宋体" w:cs="宋体"/>
                <w:color w:val="auto"/>
                <w:kern w:val="0"/>
                <w:sz w:val="21"/>
                <w:szCs w:val="21"/>
                <w:highlight w:val="none"/>
                <w:lang w:val="en-US" w:eastAsia="zh-Hans"/>
              </w:rPr>
            </w:pPr>
            <w:r>
              <w:rPr>
                <w:rFonts w:hint="eastAsia" w:ascii="宋体" w:hAnsi="宋体" w:eastAsia="宋体" w:cs="宋体"/>
                <w:color w:val="auto"/>
                <w:kern w:val="0"/>
                <w:sz w:val="21"/>
                <w:szCs w:val="21"/>
                <w:highlight w:val="none"/>
                <w:lang w:val="en-US" w:eastAsia="zh-Hans"/>
              </w:rPr>
              <w:t>开户行：</w:t>
            </w:r>
            <w:r>
              <w:rPr>
                <w:rFonts w:hint="eastAsia" w:ascii="宋体" w:hAnsi="宋体" w:eastAsia="宋体" w:cs="宋体"/>
                <w:color w:val="auto"/>
                <w:kern w:val="0"/>
                <w:sz w:val="21"/>
                <w:szCs w:val="21"/>
                <w:highlight w:val="none"/>
                <w:lang w:val="en-US" w:eastAsia="zh-CN"/>
              </w:rPr>
              <w:t xml:space="preserve"> </w:t>
            </w:r>
          </w:p>
        </w:tc>
      </w:tr>
      <w:tr w14:paraId="1C571E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8" w:type="dxa"/>
            <w:tcBorders>
              <w:top w:val="nil"/>
              <w:left w:val="nil"/>
              <w:bottom w:val="nil"/>
              <w:right w:val="nil"/>
            </w:tcBorders>
            <w:tcMar>
              <w:top w:w="0" w:type="dxa"/>
              <w:left w:w="105" w:type="dxa"/>
              <w:bottom w:w="0" w:type="dxa"/>
              <w:right w:w="105" w:type="dxa"/>
            </w:tcMar>
            <w:vAlign w:val="center"/>
          </w:tcPr>
          <w:p w14:paraId="6C90E48E">
            <w:pPr>
              <w:pStyle w:val="42"/>
              <w:keepNext w:val="0"/>
              <w:keepLines w:val="0"/>
              <w:pageBreakBefore w:val="0"/>
              <w:widowControl w:val="0"/>
              <w:kinsoku/>
              <w:wordWrap/>
              <w:overflowPunct/>
              <w:topLinePunct w:val="0"/>
              <w:autoSpaceDE/>
              <w:autoSpaceDN/>
              <w:bidi w:val="0"/>
              <w:adjustRightInd/>
              <w:snapToGrid/>
              <w:spacing w:line="40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纳税人识别号：124 409 004 564 080 633</w:t>
            </w:r>
          </w:p>
        </w:tc>
        <w:tc>
          <w:tcPr>
            <w:tcW w:w="4447" w:type="dxa"/>
            <w:tcBorders>
              <w:top w:val="nil"/>
              <w:left w:val="nil"/>
              <w:bottom w:val="nil"/>
              <w:right w:val="nil"/>
            </w:tcBorders>
            <w:tcMar>
              <w:top w:w="0" w:type="dxa"/>
              <w:left w:w="105" w:type="dxa"/>
              <w:bottom w:w="0" w:type="dxa"/>
              <w:right w:w="105" w:type="dxa"/>
            </w:tcMar>
            <w:vAlign w:val="center"/>
          </w:tcPr>
          <w:p w14:paraId="63FF997C">
            <w:pPr>
              <w:pStyle w:val="42"/>
              <w:keepNext w:val="0"/>
              <w:keepLines w:val="0"/>
              <w:pageBreakBefore w:val="0"/>
              <w:widowControl w:val="0"/>
              <w:kinsoku/>
              <w:wordWrap/>
              <w:overflowPunct/>
              <w:topLinePunct w:val="0"/>
              <w:autoSpaceDE/>
              <w:autoSpaceDN/>
              <w:bidi w:val="0"/>
              <w:adjustRightInd/>
              <w:snapToGrid/>
              <w:spacing w:line="400" w:lineRule="exact"/>
              <w:ind w:left="0" w:right="0"/>
              <w:jc w:val="both"/>
              <w:rPr>
                <w:rFonts w:hint="eastAsia" w:ascii="宋体" w:hAnsi="宋体" w:eastAsia="宋体" w:cs="宋体"/>
                <w:color w:val="auto"/>
                <w:kern w:val="0"/>
                <w:sz w:val="21"/>
                <w:szCs w:val="21"/>
                <w:highlight w:val="none"/>
                <w:lang w:val="en-US" w:eastAsia="zh-Hans"/>
              </w:rPr>
            </w:pPr>
            <w:r>
              <w:rPr>
                <w:rFonts w:hint="eastAsia" w:ascii="宋体" w:hAnsi="宋体" w:eastAsia="宋体" w:cs="宋体"/>
                <w:color w:val="auto"/>
                <w:kern w:val="0"/>
                <w:sz w:val="21"/>
                <w:szCs w:val="21"/>
                <w:highlight w:val="none"/>
                <w:lang w:val="en-US" w:eastAsia="zh-Hans"/>
              </w:rPr>
              <w:t>纳税人识别号：</w:t>
            </w:r>
            <w:r>
              <w:rPr>
                <w:rFonts w:hint="eastAsia" w:ascii="宋体" w:hAnsi="宋体" w:eastAsia="宋体" w:cs="宋体"/>
                <w:color w:val="auto"/>
                <w:kern w:val="0"/>
                <w:sz w:val="21"/>
                <w:szCs w:val="21"/>
                <w:highlight w:val="none"/>
                <w:lang w:val="en-US" w:eastAsia="zh-CN"/>
              </w:rPr>
              <w:t xml:space="preserve"> </w:t>
            </w:r>
          </w:p>
        </w:tc>
      </w:tr>
    </w:tbl>
    <w:p w14:paraId="0713E44C">
      <w:pPr>
        <w:pStyle w:val="42"/>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both"/>
        <w:textAlignment w:val="auto"/>
        <w:rPr>
          <w:rFonts w:hint="eastAsia" w:ascii="宋体" w:hAnsi="宋体" w:eastAsia="宋体" w:cs="宋体"/>
          <w:color w:val="auto"/>
          <w:sz w:val="21"/>
          <w:szCs w:val="21"/>
          <w:highlight w:val="none"/>
        </w:rPr>
      </w:pPr>
    </w:p>
    <w:p w14:paraId="75D36756">
      <w:pPr>
        <w:pStyle w:val="42"/>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both"/>
        <w:textAlignment w:val="auto"/>
        <w:rPr>
          <w:rFonts w:hint="eastAsia" w:ascii="宋体" w:hAnsi="宋体" w:eastAsia="宋体" w:cs="宋体"/>
          <w:color w:val="auto"/>
          <w:sz w:val="21"/>
          <w:szCs w:val="21"/>
          <w:highlight w:val="none"/>
        </w:rPr>
      </w:pPr>
    </w:p>
    <w:p w14:paraId="7EFB9BD3">
      <w:pPr>
        <w:pStyle w:val="42"/>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both"/>
        <w:textAlignment w:val="auto"/>
        <w:rPr>
          <w:rFonts w:hint="eastAsia" w:ascii="宋体" w:hAnsi="宋体" w:eastAsia="宋体" w:cs="宋体"/>
          <w:color w:val="auto"/>
          <w:sz w:val="21"/>
          <w:szCs w:val="21"/>
          <w:highlight w:val="none"/>
        </w:rPr>
      </w:pPr>
    </w:p>
    <w:p w14:paraId="159CC642">
      <w:pPr>
        <w:pStyle w:val="42"/>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both"/>
        <w:textAlignment w:val="auto"/>
        <w:rPr>
          <w:rFonts w:hint="eastAsia" w:ascii="宋体" w:hAnsi="宋体" w:eastAsia="宋体" w:cs="宋体"/>
          <w:color w:val="auto"/>
          <w:sz w:val="21"/>
          <w:szCs w:val="21"/>
          <w:highlight w:val="none"/>
        </w:rPr>
      </w:pPr>
    </w:p>
    <w:p w14:paraId="0BE8109C">
      <w:pPr>
        <w:pStyle w:val="42"/>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宋体" w:hAnsi="宋体" w:eastAsia="宋体" w:cs="宋体"/>
          <w:color w:val="auto"/>
          <w:sz w:val="21"/>
          <w:szCs w:val="21"/>
          <w:highlight w:val="none"/>
        </w:rPr>
      </w:pPr>
    </w:p>
    <w:p w14:paraId="185C850D">
      <w:pPr>
        <w:pStyle w:val="42"/>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宋体" w:hAnsi="宋体" w:eastAsia="宋体" w:cs="宋体"/>
          <w:color w:val="auto"/>
          <w:sz w:val="21"/>
          <w:szCs w:val="21"/>
          <w:highlight w:val="none"/>
        </w:rPr>
      </w:pPr>
    </w:p>
    <w:p w14:paraId="3A7E4FFF">
      <w:pPr>
        <w:pStyle w:val="42"/>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宋体" w:hAnsi="宋体" w:eastAsia="宋体" w:cs="宋体"/>
          <w:color w:val="auto"/>
          <w:sz w:val="21"/>
          <w:szCs w:val="21"/>
          <w:highlight w:val="none"/>
        </w:rPr>
      </w:pPr>
    </w:p>
    <w:p w14:paraId="637478F5">
      <w:pPr>
        <w:pStyle w:val="42"/>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宋体" w:hAnsi="宋体" w:eastAsia="宋体" w:cs="宋体"/>
          <w:color w:val="auto"/>
          <w:sz w:val="21"/>
          <w:szCs w:val="21"/>
          <w:highlight w:val="none"/>
        </w:rPr>
      </w:pPr>
    </w:p>
    <w:p w14:paraId="4261440C">
      <w:pPr>
        <w:pStyle w:val="42"/>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宋体" w:hAnsi="宋体" w:eastAsia="宋体" w:cs="宋体"/>
          <w:color w:val="auto"/>
          <w:sz w:val="21"/>
          <w:szCs w:val="21"/>
          <w:highlight w:val="none"/>
        </w:rPr>
      </w:pPr>
    </w:p>
    <w:p w14:paraId="0231334E">
      <w:pPr>
        <w:pStyle w:val="42"/>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附件一：廉洁购销合同</w:t>
      </w:r>
    </w:p>
    <w:p w14:paraId="55204F6F">
      <w:pPr>
        <w:pStyle w:val="4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廉洁购销合同</w:t>
      </w:r>
    </w:p>
    <w:p w14:paraId="731871DF">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茂名市人民医院</w:t>
      </w:r>
    </w:p>
    <w:p w14:paraId="208DE25F">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default"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lang w:val="en-US" w:eastAsia="zh-CN"/>
        </w:rPr>
        <w:t xml:space="preserve">        </w:t>
      </w:r>
    </w:p>
    <w:p w14:paraId="7C0CAB76">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进一步加强医疗卫生行风建设，规范医疗卫生机构采购行为，确保采购工作公开、公正、透明、高效并符合合同要求，保证采购资金的安全和有效使用，有效防范商业贿赂行为，营造公平交易、诚实守信的购销环境，经甲、乙双方协商，同意签订本合同，并共同遵守：</w:t>
      </w:r>
    </w:p>
    <w:p w14:paraId="6D571CB7">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一、甲乙双方权利和义务</w:t>
      </w:r>
    </w:p>
    <w:p w14:paraId="43F55C1F">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（一）甲乙双方严格履行《中华人民共和国反不正当竞争法》《关于禁止商业贿赂行为的暂行规定》</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各项法律法规，杜绝违约行为的发生。</w:t>
      </w:r>
    </w:p>
    <w:p w14:paraId="78F58A23">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（二）甲乙双方按照《中华人民共和国民法典》的相关规定及购销合同采购和提供约定货物、工程、服务。</w:t>
      </w:r>
    </w:p>
    <w:p w14:paraId="5A8442CF">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（三）发现对方在业务活动中有违反廉政规定和本合同约定的行为时，有及时提醒和督促对方纠正的权利和义务。</w:t>
      </w:r>
    </w:p>
    <w:p w14:paraId="08C302C5">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（四）发现对方在业务活动中有违反廉政规定和本合同约定的行为时，有权向对方主管部门或有关机构检举、揭发。</w:t>
      </w:r>
    </w:p>
    <w:p w14:paraId="558893FD">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二、甲方在廉洁建设方面义务</w:t>
      </w:r>
    </w:p>
    <w:p w14:paraId="59157D3A">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（一）甲方及其工作人员不得索要或接受乙方的礼金，有价证券、支付凭证、贵重物品等财物。</w:t>
      </w:r>
    </w:p>
    <w:p w14:paraId="5D95989F">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（二）甲方应当坚持公开、公平、公正、诚信的原则（除法律认定的商业保密资料和合同文件另有规定之外），严格执行</w:t>
      </w:r>
      <w:r>
        <w:rPr>
          <w:rFonts w:hint="eastAsia" w:ascii="宋体" w:hAnsi="宋体" w:eastAsia="宋体" w:cs="宋体"/>
          <w:color w:val="auto"/>
          <w:sz w:val="21"/>
          <w:szCs w:val="21"/>
          <w:highlight w:val="none"/>
          <w:lang w:eastAsia="zh-CN"/>
        </w:rPr>
        <w:t>采购合同</w:t>
      </w:r>
      <w:r>
        <w:rPr>
          <w:rFonts w:hint="eastAsia" w:ascii="宋体" w:hAnsi="宋体" w:eastAsia="宋体" w:cs="宋体"/>
          <w:color w:val="auto"/>
          <w:sz w:val="21"/>
          <w:szCs w:val="21"/>
          <w:highlight w:val="none"/>
        </w:rPr>
        <w:t>的验收、入库的相关条款，对采购的货物、工程、服务及发票进行查验，不得违反有关规定合同外采购、违价采购或从非规定渠道采购。</w:t>
      </w:r>
    </w:p>
    <w:p w14:paraId="6FD59674">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严禁接受乙方以任何名义、形式给予的贿赂，不得将接受捐赠资助与采购挂钩。甲方工作人员不得参加乙方安排并支付费用的营业性娱乐场所的娱乐活动，不得以任何形式向乙方索要现金、有价证券、支付凭证和贵重礼品等。被迫接受乙方给予的钱物，应退还，无法退还的，有责任如实向有关纪检监察部门反映情况。</w:t>
      </w:r>
    </w:p>
    <w:p w14:paraId="33DFE2B8">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（四）严禁甲方工作人员利用任何途径和方式，为乙方统计医师个人及临床科室有关政府采购货物、工程、服务等信息，或为乙方统计提供便利。</w:t>
      </w:r>
    </w:p>
    <w:p w14:paraId="22350685">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三、乙方在廉洁建设方面的义务</w:t>
      </w:r>
    </w:p>
    <w:p w14:paraId="526C6281">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（一）乙方不准以任何形式向甲方及其工作人员馈赠礼金、礼品、有价证券、支付凭证、贵重物品等财物；</w:t>
      </w:r>
    </w:p>
    <w:p w14:paraId="685A5F06">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（二）乙方不得以宴请等方式影响甲方工作人员采购或使用货物、工程、服务的选择权，不得在学术活动中提供旅游、超标准支付食宿费用。</w:t>
      </w:r>
    </w:p>
    <w:p w14:paraId="7E30626F">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（三）乙方指定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作为销售代表洽谈业务。销售代表必须在工作时间到甲方指定地点联系商谈，不得到住院部、门诊部、医技科室等临床科室推销货物、工程、服务，不得借故到甲方相关领导、部门负责人及相关工作人员家中访谈并提供任何好处费。</w:t>
      </w:r>
    </w:p>
    <w:p w14:paraId="49656C99">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（四）不得有其他违反法律法规、党纪政纪行为。</w:t>
      </w:r>
    </w:p>
    <w:p w14:paraId="395AC72A">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四、违约责任</w:t>
      </w:r>
    </w:p>
    <w:p w14:paraId="01967CF0">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（一）乙方如违反本合同，一经发现，甲方有权解除</w:t>
      </w:r>
      <w:r>
        <w:rPr>
          <w:rFonts w:hint="eastAsia" w:ascii="宋体" w:hAnsi="宋体" w:eastAsia="宋体" w:cs="宋体"/>
          <w:color w:val="auto"/>
          <w:sz w:val="21"/>
          <w:szCs w:val="21"/>
          <w:highlight w:val="none"/>
          <w:lang w:eastAsia="zh-CN"/>
        </w:rPr>
        <w:t>采购合同</w:t>
      </w:r>
      <w:r>
        <w:rPr>
          <w:rFonts w:hint="eastAsia" w:ascii="宋体" w:hAnsi="宋体" w:eastAsia="宋体" w:cs="宋体"/>
          <w:color w:val="auto"/>
          <w:sz w:val="21"/>
          <w:szCs w:val="21"/>
          <w:highlight w:val="none"/>
        </w:rPr>
        <w:t>，并向有关行政部门报告。如乙方被列入商业贿赂不良记录，则严格按照《关于建立医药购销领域商业贿赂不良记录的规定》（国卫法制发〔2013〕50号）等相关规定处理。</w:t>
      </w:r>
    </w:p>
    <w:p w14:paraId="79AA827D">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（二）乙方发生二次或以上违反廉政合同约定内容，甲方有权单方面解除合同，并报告相关部门；给甲方造成经济损失、社会影响较大的，甲方有权解除履行合同，并追究相关法律责任。</w:t>
      </w:r>
    </w:p>
    <w:p w14:paraId="69E1161B">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（三）甲方若违反本合同有关规定的，对违法违纪人员，由甲方主管部门依据有关规定查处，给乙方造成的损失，按有关规定予以赔偿。</w:t>
      </w:r>
    </w:p>
    <w:p w14:paraId="5CDF0EE1">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五、合同生效</w:t>
      </w:r>
    </w:p>
    <w:p w14:paraId="13449012">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（一）本合同在甲乙双方法定代表人或其授权代表签字并盖章之日起生效。</w:t>
      </w:r>
    </w:p>
    <w:p w14:paraId="717DF883">
      <w:pPr>
        <w:pStyle w:val="42"/>
        <w:keepNext w:val="0"/>
        <w:keepLines w:val="0"/>
        <w:pageBreakBefore w:val="0"/>
        <w:widowControl w:val="0"/>
        <w:kinsoku/>
        <w:wordWrap w:val="0"/>
        <w:overflowPunct/>
        <w:topLinePunct w:val="0"/>
        <w:autoSpaceDE/>
        <w:autoSpaceDN/>
        <w:bidi w:val="0"/>
        <w:adjustRightInd/>
        <w:snapToGrid/>
        <w:spacing w:line="400" w:lineRule="exact"/>
        <w:ind w:firstLine="482"/>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（二）本合同作为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采购项目（</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）合同书的重要组成部分，与</w:t>
      </w:r>
      <w:r>
        <w:rPr>
          <w:rFonts w:hint="eastAsia" w:ascii="宋体" w:hAnsi="宋体" w:eastAsia="宋体" w:cs="宋体"/>
          <w:color w:val="auto"/>
          <w:sz w:val="21"/>
          <w:szCs w:val="21"/>
          <w:highlight w:val="none"/>
          <w:lang w:eastAsia="zh-CN"/>
        </w:rPr>
        <w:t>采购合同</w:t>
      </w:r>
      <w:r>
        <w:rPr>
          <w:rFonts w:hint="eastAsia" w:ascii="宋体" w:hAnsi="宋体" w:eastAsia="宋体" w:cs="宋体"/>
          <w:color w:val="auto"/>
          <w:sz w:val="21"/>
          <w:szCs w:val="21"/>
          <w:highlight w:val="none"/>
        </w:rPr>
        <w:t>一并执行，具有同等的法律效力。</w:t>
      </w:r>
    </w:p>
    <w:p w14:paraId="5286DACF">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六、合同有效期</w:t>
      </w:r>
    </w:p>
    <w:p w14:paraId="16A56072">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本合同有效期至</w:t>
      </w:r>
      <w:r>
        <w:rPr>
          <w:rFonts w:hint="eastAsia" w:ascii="宋体" w:hAnsi="宋体" w:eastAsia="宋体" w:cs="宋体"/>
          <w:color w:val="auto"/>
          <w:sz w:val="21"/>
          <w:szCs w:val="21"/>
          <w:highlight w:val="none"/>
          <w:lang w:eastAsia="zh-CN"/>
        </w:rPr>
        <w:t>采购合同</w:t>
      </w:r>
      <w:r>
        <w:rPr>
          <w:rFonts w:hint="eastAsia" w:ascii="宋体" w:hAnsi="宋体" w:eastAsia="宋体" w:cs="宋体"/>
          <w:color w:val="auto"/>
          <w:sz w:val="21"/>
          <w:szCs w:val="21"/>
          <w:highlight w:val="none"/>
        </w:rPr>
        <w:t>执行完成即止。</w:t>
      </w:r>
    </w:p>
    <w:p w14:paraId="423ECF34">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七、附加条款</w:t>
      </w:r>
    </w:p>
    <w:p w14:paraId="71EE1392">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乙方必须负责规范公司经销人员行为，涉及临床使用的相关事项须经甲方管理部门协助下与科室进行沟通，经销人员不得私自与使用科室进行接触，一经发现查实，取消在甲方的销售资格。</w:t>
      </w:r>
    </w:p>
    <w:p w14:paraId="13CC00BA">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1"/>
          <w:szCs w:val="21"/>
          <w:highlight w:val="none"/>
        </w:rPr>
      </w:pPr>
    </w:p>
    <w:p w14:paraId="68C7AC98">
      <w:pPr>
        <w:pStyle w:val="42"/>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1"/>
          <w:szCs w:val="21"/>
          <w:highlight w:val="none"/>
        </w:rPr>
      </w:pPr>
    </w:p>
    <w:tbl>
      <w:tblPr>
        <w:tblStyle w:val="14"/>
        <w:tblW w:w="8539"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83"/>
        <w:gridCol w:w="4356"/>
      </w:tblGrid>
      <w:tr w14:paraId="50F70E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4183" w:type="dxa"/>
            <w:tcBorders>
              <w:top w:val="nil"/>
              <w:left w:val="nil"/>
              <w:bottom w:val="nil"/>
              <w:right w:val="nil"/>
            </w:tcBorders>
            <w:tcMar>
              <w:top w:w="0" w:type="dxa"/>
              <w:left w:w="105" w:type="dxa"/>
              <w:bottom w:w="0" w:type="dxa"/>
              <w:right w:w="105" w:type="dxa"/>
            </w:tcMar>
            <w:vAlign w:val="center"/>
          </w:tcPr>
          <w:p w14:paraId="3BED2A44">
            <w:pPr>
              <w:pStyle w:val="4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甲方（盖章）：茂名市人民医院</w:t>
            </w:r>
          </w:p>
        </w:tc>
        <w:tc>
          <w:tcPr>
            <w:tcW w:w="4356" w:type="dxa"/>
            <w:tcBorders>
              <w:top w:val="nil"/>
              <w:left w:val="nil"/>
              <w:bottom w:val="nil"/>
              <w:right w:val="nil"/>
            </w:tcBorders>
            <w:tcMar>
              <w:top w:w="0" w:type="dxa"/>
              <w:left w:w="105" w:type="dxa"/>
              <w:bottom w:w="0" w:type="dxa"/>
              <w:right w:w="105" w:type="dxa"/>
            </w:tcMar>
            <w:vAlign w:val="center"/>
          </w:tcPr>
          <w:p w14:paraId="4A3C5A10">
            <w:pPr>
              <w:pStyle w:val="4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乙方（盖章）：</w:t>
            </w:r>
          </w:p>
        </w:tc>
      </w:tr>
      <w:tr w14:paraId="11CE82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4183" w:type="dxa"/>
            <w:tcBorders>
              <w:top w:val="nil"/>
              <w:left w:val="nil"/>
              <w:bottom w:val="nil"/>
              <w:right w:val="nil"/>
            </w:tcBorders>
            <w:tcMar>
              <w:top w:w="0" w:type="dxa"/>
              <w:left w:w="105" w:type="dxa"/>
              <w:bottom w:w="0" w:type="dxa"/>
              <w:right w:w="105" w:type="dxa"/>
            </w:tcMar>
            <w:vAlign w:val="center"/>
          </w:tcPr>
          <w:p w14:paraId="43274D8F">
            <w:pPr>
              <w:pStyle w:val="4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4356" w:type="dxa"/>
            <w:tcBorders>
              <w:top w:val="nil"/>
              <w:left w:val="nil"/>
              <w:bottom w:val="nil"/>
              <w:right w:val="nil"/>
            </w:tcBorders>
            <w:tcMar>
              <w:top w:w="0" w:type="dxa"/>
              <w:left w:w="105" w:type="dxa"/>
              <w:bottom w:w="0" w:type="dxa"/>
              <w:right w:w="105" w:type="dxa"/>
            </w:tcMar>
            <w:vAlign w:val="center"/>
          </w:tcPr>
          <w:p w14:paraId="683501A7">
            <w:pPr>
              <w:pStyle w:val="4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签约代表：</w:t>
            </w:r>
          </w:p>
        </w:tc>
      </w:tr>
      <w:tr w14:paraId="0B92C0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4183" w:type="dxa"/>
            <w:tcBorders>
              <w:top w:val="nil"/>
              <w:left w:val="nil"/>
              <w:bottom w:val="nil"/>
              <w:right w:val="nil"/>
            </w:tcBorders>
            <w:tcMar>
              <w:top w:w="0" w:type="dxa"/>
              <w:left w:w="105" w:type="dxa"/>
              <w:bottom w:w="0" w:type="dxa"/>
              <w:right w:w="105" w:type="dxa"/>
            </w:tcMar>
            <w:vAlign w:val="center"/>
          </w:tcPr>
          <w:p w14:paraId="46AB262D">
            <w:pPr>
              <w:pStyle w:val="4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tc>
        <w:tc>
          <w:tcPr>
            <w:tcW w:w="4356" w:type="dxa"/>
            <w:tcBorders>
              <w:top w:val="nil"/>
              <w:left w:val="nil"/>
              <w:bottom w:val="nil"/>
              <w:right w:val="nil"/>
            </w:tcBorders>
            <w:tcMar>
              <w:top w:w="0" w:type="dxa"/>
              <w:left w:w="105" w:type="dxa"/>
              <w:bottom w:w="0" w:type="dxa"/>
              <w:right w:w="105" w:type="dxa"/>
            </w:tcMar>
            <w:vAlign w:val="center"/>
          </w:tcPr>
          <w:p w14:paraId="024EEB52">
            <w:pPr>
              <w:pStyle w:val="4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tc>
      </w:tr>
    </w:tbl>
    <w:p w14:paraId="437DE935">
      <w:pPr>
        <w:pStyle w:val="42"/>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both"/>
        <w:textAlignment w:val="auto"/>
        <w:rPr>
          <w:rFonts w:hint="eastAsia" w:ascii="宋体" w:hAnsi="宋体" w:eastAsia="宋体" w:cs="宋体"/>
          <w:color w:val="auto"/>
          <w:sz w:val="21"/>
          <w:szCs w:val="21"/>
          <w:highlight w:val="none"/>
        </w:rPr>
      </w:pPr>
    </w:p>
    <w:p w14:paraId="75AD9F88">
      <w:pPr>
        <w:pStyle w:val="4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附件二：乙方证件（营业执照、防护证件等）；</w:t>
      </w:r>
    </w:p>
    <w:p w14:paraId="1B2E57CC">
      <w:pPr>
        <w:pStyle w:val="4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eastAsia="zh-CN"/>
        </w:rPr>
        <w:t>三</w:t>
      </w:r>
      <w:r>
        <w:rPr>
          <w:rFonts w:hint="eastAsia" w:ascii="宋体" w:hAnsi="宋体" w:eastAsia="宋体" w:cs="宋体"/>
          <w:color w:val="auto"/>
          <w:sz w:val="21"/>
          <w:szCs w:val="21"/>
          <w:highlight w:val="none"/>
        </w:rPr>
        <w:t>：乙方授权委托书及签约代表身份证（如乙方签约人员为法定代表人的则无需提供本附件）。</w:t>
      </w:r>
    </w:p>
    <w:p w14:paraId="0DEDC80C">
      <w:pPr>
        <w:pStyle w:val="42"/>
        <w:jc w:val="center"/>
        <w:rPr>
          <w:color w:val="auto"/>
          <w:highlight w:val="none"/>
        </w:rPr>
      </w:pPr>
      <w:r>
        <w:rPr>
          <w:b/>
          <w:color w:val="auto"/>
          <w:sz w:val="28"/>
          <w:highlight w:val="none"/>
        </w:rPr>
        <w:t>授权委托书</w:t>
      </w:r>
    </w:p>
    <w:p w14:paraId="6775446E">
      <w:pPr>
        <w:pStyle w:val="42"/>
        <w:jc w:val="both"/>
        <w:rPr>
          <w:color w:val="auto"/>
          <w:highlight w:val="none"/>
        </w:rPr>
      </w:pPr>
      <w:r>
        <w:rPr>
          <w:color w:val="auto"/>
          <w:sz w:val="21"/>
          <w:highlight w:val="none"/>
        </w:rPr>
        <w:t>茂名市人民医院：</w:t>
      </w:r>
    </w:p>
    <w:p w14:paraId="7EB07B5F">
      <w:pPr>
        <w:pStyle w:val="42"/>
        <w:ind w:firstLine="480"/>
        <w:jc w:val="both"/>
        <w:rPr>
          <w:color w:val="auto"/>
          <w:highlight w:val="none"/>
        </w:rPr>
      </w:pPr>
      <w:r>
        <w:rPr>
          <w:color w:val="auto"/>
          <w:sz w:val="21"/>
          <w:highlight w:val="none"/>
        </w:rPr>
        <w:t>兹委托</w:t>
      </w:r>
      <w:r>
        <w:rPr>
          <w:color w:val="auto"/>
          <w:highlight w:val="none"/>
          <w:u w:val="single"/>
        </w:rPr>
        <w:t xml:space="preserve">      </w:t>
      </w:r>
      <w:r>
        <w:rPr>
          <w:color w:val="auto"/>
          <w:sz w:val="21"/>
          <w:highlight w:val="none"/>
        </w:rPr>
        <w:t>同志在下列规定的时间和权限范围内，代表我公司与茂名市人民医院签署</w:t>
      </w:r>
      <w:r>
        <w:rPr>
          <w:rFonts w:hint="eastAsia"/>
          <w:color w:val="auto"/>
          <w:sz w:val="21"/>
          <w:highlight w:val="none"/>
          <w:lang w:val="en-US" w:eastAsia="zh-CN"/>
        </w:rPr>
        <w:t>采购合同</w:t>
      </w:r>
      <w:r>
        <w:rPr>
          <w:color w:val="auto"/>
          <w:sz w:val="21"/>
          <w:highlight w:val="none"/>
        </w:rPr>
        <w:t>书（项目编号：</w:t>
      </w:r>
      <w:r>
        <w:rPr>
          <w:color w:val="auto"/>
          <w:highlight w:val="none"/>
          <w:u w:val="single"/>
        </w:rPr>
        <w:t xml:space="preserve">       </w:t>
      </w:r>
      <w:r>
        <w:rPr>
          <w:color w:val="auto"/>
          <w:sz w:val="21"/>
          <w:highlight w:val="none"/>
        </w:rPr>
        <w:t>,项目名称：</w:t>
      </w:r>
      <w:r>
        <w:rPr>
          <w:rFonts w:hint="eastAsia"/>
          <w:color w:val="auto"/>
          <w:sz w:val="21"/>
          <w:highlight w:val="none"/>
          <w:u w:val="single"/>
          <w:lang w:val="en-US" w:eastAsia="zh-CN"/>
        </w:rPr>
        <w:t xml:space="preserve">        </w:t>
      </w:r>
      <w:r>
        <w:rPr>
          <w:color w:val="auto"/>
          <w:sz w:val="21"/>
          <w:highlight w:val="none"/>
        </w:rPr>
        <w:t>）的合同相关事宜以及全面负责项目开展和售后服务，对其在项目开展过程中所签署的一切文件和处理与这有关的一切事务，由此引发的一切经济和法律后果均由我公司承担。</w:t>
      </w:r>
    </w:p>
    <w:p w14:paraId="3218F778">
      <w:pPr>
        <w:pStyle w:val="42"/>
        <w:ind w:firstLine="480"/>
        <w:jc w:val="both"/>
        <w:rPr>
          <w:color w:val="auto"/>
          <w:highlight w:val="none"/>
        </w:rPr>
      </w:pPr>
      <w:r>
        <w:rPr>
          <w:color w:val="auto"/>
          <w:sz w:val="21"/>
          <w:highlight w:val="none"/>
        </w:rPr>
        <w:t>授权日期：自</w:t>
      </w:r>
      <w:r>
        <w:rPr>
          <w:color w:val="auto"/>
          <w:highlight w:val="none"/>
          <w:u w:val="single"/>
        </w:rPr>
        <w:t xml:space="preserve">    </w:t>
      </w:r>
      <w:r>
        <w:rPr>
          <w:color w:val="auto"/>
          <w:sz w:val="21"/>
          <w:highlight w:val="none"/>
        </w:rPr>
        <w:t>年</w:t>
      </w:r>
      <w:r>
        <w:rPr>
          <w:color w:val="auto"/>
          <w:highlight w:val="none"/>
          <w:u w:val="single"/>
        </w:rPr>
        <w:t xml:space="preserve">   </w:t>
      </w:r>
      <w:r>
        <w:rPr>
          <w:color w:val="auto"/>
          <w:sz w:val="21"/>
          <w:highlight w:val="none"/>
        </w:rPr>
        <w:t>月</w:t>
      </w:r>
      <w:r>
        <w:rPr>
          <w:color w:val="auto"/>
          <w:highlight w:val="none"/>
          <w:u w:val="single"/>
        </w:rPr>
        <w:t xml:space="preserve">   </w:t>
      </w:r>
      <w:r>
        <w:rPr>
          <w:color w:val="auto"/>
          <w:sz w:val="21"/>
          <w:highlight w:val="none"/>
        </w:rPr>
        <w:t>日至</w:t>
      </w:r>
      <w:r>
        <w:rPr>
          <w:color w:val="auto"/>
          <w:highlight w:val="none"/>
          <w:u w:val="single"/>
        </w:rPr>
        <w:t xml:space="preserve">    </w:t>
      </w:r>
      <w:r>
        <w:rPr>
          <w:color w:val="auto"/>
          <w:sz w:val="21"/>
          <w:highlight w:val="none"/>
        </w:rPr>
        <w:t>年</w:t>
      </w:r>
      <w:r>
        <w:rPr>
          <w:color w:val="auto"/>
          <w:highlight w:val="none"/>
          <w:u w:val="single"/>
        </w:rPr>
        <w:t xml:space="preserve">   </w:t>
      </w:r>
      <w:r>
        <w:rPr>
          <w:color w:val="auto"/>
          <w:sz w:val="21"/>
          <w:highlight w:val="none"/>
        </w:rPr>
        <w:t>月</w:t>
      </w:r>
      <w:r>
        <w:rPr>
          <w:color w:val="auto"/>
          <w:highlight w:val="none"/>
          <w:u w:val="single"/>
        </w:rPr>
        <w:t xml:space="preserve">   </w:t>
      </w:r>
      <w:r>
        <w:rPr>
          <w:color w:val="auto"/>
          <w:sz w:val="21"/>
          <w:highlight w:val="none"/>
        </w:rPr>
        <w:t>日</w:t>
      </w:r>
    </w:p>
    <w:p w14:paraId="249E1AEC">
      <w:pPr>
        <w:pStyle w:val="42"/>
        <w:ind w:firstLine="480"/>
        <w:jc w:val="both"/>
        <w:rPr>
          <w:color w:val="auto"/>
          <w:highlight w:val="none"/>
        </w:rPr>
      </w:pPr>
      <w:r>
        <w:rPr>
          <w:color w:val="auto"/>
          <w:sz w:val="21"/>
          <w:highlight w:val="none"/>
        </w:rPr>
        <w:t>若授权权限内被授权人变更，我公司将以书面形式告知并另行出具授权书。本授权书有效期届满后，若我公司未另行出具新的书面授权，则其效力自动延续至本合同项下所有义务履行完毕之日，在此期间，原授权人继续代表我公司行使授权并承担相应责任。</w:t>
      </w:r>
    </w:p>
    <w:p w14:paraId="50296CAE">
      <w:pPr>
        <w:pStyle w:val="42"/>
        <w:ind w:firstLine="480"/>
        <w:jc w:val="both"/>
        <w:rPr>
          <w:color w:val="auto"/>
          <w:highlight w:val="none"/>
        </w:rPr>
      </w:pPr>
      <w:r>
        <w:rPr>
          <w:color w:val="auto"/>
          <w:sz w:val="21"/>
          <w:highlight w:val="none"/>
        </w:rPr>
        <w:t>附件：被授权人身份证复印件，联系电话（手机）：</w:t>
      </w:r>
      <w:r>
        <w:rPr>
          <w:color w:val="auto"/>
          <w:highlight w:val="none"/>
          <w:u w:val="single"/>
        </w:rPr>
        <w:t xml:space="preserve">          </w:t>
      </w:r>
    </w:p>
    <w:p w14:paraId="4ACB3059">
      <w:pPr>
        <w:pStyle w:val="42"/>
        <w:jc w:val="both"/>
        <w:rPr>
          <w:color w:val="auto"/>
          <w:highlight w:val="none"/>
        </w:rPr>
      </w:pPr>
      <w:r>
        <w:rPr>
          <w:color w:val="auto"/>
          <w:sz w:val="21"/>
          <w:highlight w:val="none"/>
        </w:rPr>
        <w:t xml:space="preserve">                                    收发信息邮箱：</w:t>
      </w:r>
      <w:r>
        <w:rPr>
          <w:color w:val="auto"/>
          <w:highlight w:val="none"/>
          <w:u w:val="single"/>
        </w:rPr>
        <w:t xml:space="preserve">             </w:t>
      </w:r>
    </w:p>
    <w:p w14:paraId="114867D0">
      <w:pPr>
        <w:pStyle w:val="42"/>
        <w:jc w:val="both"/>
        <w:rPr>
          <w:color w:val="auto"/>
          <w:highlight w:val="none"/>
        </w:rPr>
      </w:pPr>
      <w:r>
        <w:rPr>
          <w:color w:val="auto"/>
          <w:sz w:val="21"/>
          <w:highlight w:val="none"/>
        </w:rPr>
        <w:t xml:space="preserve">                                    授权单位：</w:t>
      </w:r>
      <w:r>
        <w:rPr>
          <w:color w:val="auto"/>
          <w:highlight w:val="none"/>
          <w:u w:val="single"/>
        </w:rPr>
        <w:t xml:space="preserve">              </w:t>
      </w:r>
      <w:r>
        <w:rPr>
          <w:color w:val="auto"/>
          <w:sz w:val="21"/>
          <w:highlight w:val="none"/>
        </w:rPr>
        <w:t>（盖章）</w:t>
      </w:r>
    </w:p>
    <w:p w14:paraId="0E71B4BC">
      <w:pPr>
        <w:pStyle w:val="42"/>
        <w:jc w:val="both"/>
        <w:rPr>
          <w:color w:val="auto"/>
          <w:highlight w:val="none"/>
        </w:rPr>
      </w:pPr>
      <w:r>
        <w:rPr>
          <w:color w:val="auto"/>
          <w:sz w:val="21"/>
          <w:highlight w:val="none"/>
        </w:rPr>
        <w:t xml:space="preserve">                                    法定代表人：</w:t>
      </w:r>
      <w:r>
        <w:rPr>
          <w:color w:val="auto"/>
          <w:highlight w:val="none"/>
          <w:u w:val="single"/>
        </w:rPr>
        <w:t xml:space="preserve">        </w:t>
      </w:r>
      <w:r>
        <w:rPr>
          <w:color w:val="auto"/>
          <w:sz w:val="21"/>
          <w:highlight w:val="none"/>
        </w:rPr>
        <w:t>（签字或签章）</w:t>
      </w:r>
    </w:p>
    <w:p w14:paraId="10DB60C4">
      <w:pPr>
        <w:pStyle w:val="42"/>
        <w:jc w:val="both"/>
        <w:rPr>
          <w:color w:val="auto"/>
          <w:highlight w:val="none"/>
        </w:rPr>
      </w:pPr>
      <w:r>
        <w:rPr>
          <w:color w:val="auto"/>
          <w:sz w:val="21"/>
          <w:highlight w:val="none"/>
        </w:rPr>
        <w:t xml:space="preserve">                                    日期：</w:t>
      </w:r>
      <w:r>
        <w:rPr>
          <w:color w:val="auto"/>
          <w:highlight w:val="none"/>
        </w:rPr>
        <w:t xml:space="preserve">  </w:t>
      </w:r>
      <w:r>
        <w:rPr>
          <w:color w:val="auto"/>
          <w:sz w:val="21"/>
          <w:highlight w:val="none"/>
        </w:rPr>
        <w:t>年</w:t>
      </w:r>
      <w:r>
        <w:rPr>
          <w:color w:val="auto"/>
          <w:highlight w:val="none"/>
        </w:rPr>
        <w:t xml:space="preserve">  </w:t>
      </w:r>
      <w:r>
        <w:rPr>
          <w:color w:val="auto"/>
          <w:sz w:val="21"/>
          <w:highlight w:val="none"/>
        </w:rPr>
        <w:t>月</w:t>
      </w:r>
      <w:r>
        <w:rPr>
          <w:color w:val="auto"/>
          <w:highlight w:val="none"/>
        </w:rPr>
        <w:t xml:space="preserve">  </w:t>
      </w:r>
      <w:r>
        <w:rPr>
          <w:color w:val="auto"/>
          <w:sz w:val="21"/>
          <w:highlight w:val="none"/>
        </w:rPr>
        <w:t>日</w:t>
      </w:r>
    </w:p>
    <w:p w14:paraId="740317D3">
      <w:pPr>
        <w:pStyle w:val="42"/>
        <w:jc w:val="both"/>
        <w:rPr>
          <w:color w:val="auto"/>
          <w:highlight w:val="none"/>
        </w:rPr>
      </w:pPr>
      <w:r>
        <w:rPr>
          <w:b/>
          <w:color w:val="auto"/>
          <w:sz w:val="24"/>
          <w:highlight w:val="none"/>
        </w:rPr>
        <w:t>附：授权代表人身份证复印件</w:t>
      </w:r>
    </w:p>
    <w:p w14:paraId="40CDACCE">
      <w:pPr>
        <w:keepNext w:val="0"/>
        <w:keepLines w:val="0"/>
        <w:pageBreakBefore w:val="0"/>
        <w:widowControl w:val="0"/>
        <w:kinsoku/>
        <w:overflowPunct/>
        <w:topLinePunct w:val="0"/>
        <w:bidi w:val="0"/>
        <w:spacing w:line="400" w:lineRule="exact"/>
        <w:ind w:right="0"/>
        <w:rPr>
          <w:rFonts w:hint="default" w:ascii="宋体" w:hAnsi="宋体" w:eastAsia="宋体" w:cs="宋体"/>
          <w:color w:val="auto"/>
          <w:sz w:val="21"/>
          <w:szCs w:val="21"/>
          <w:highlight w:val="none"/>
          <w:lang w:val="en-US" w:eastAsia="zh-CN"/>
        </w:rPr>
      </w:pPr>
    </w:p>
    <w:p w14:paraId="507CF427">
      <w:pPr>
        <w:rPr>
          <w:color w:val="auto"/>
          <w:highlight w:val="none"/>
        </w:rPr>
      </w:pPr>
    </w:p>
    <w:p w14:paraId="13C4ECB4">
      <w:pPr>
        <w:widowControl/>
        <w:spacing w:line="360" w:lineRule="auto"/>
        <w:jc w:val="left"/>
        <w:rPr>
          <w:rFonts w:ascii="宋体" w:hAnsi="宋体"/>
          <w:highlight w:val="none"/>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FEA3F">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A565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2A565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689A8"/>
    <w:multiLevelType w:val="singleLevel"/>
    <w:tmpl w:val="120689A8"/>
    <w:lvl w:ilvl="0" w:tentative="0">
      <w:start w:val="1"/>
      <w:numFmt w:val="decimal"/>
      <w:lvlText w:val="%1"/>
      <w:lvlJc w:val="left"/>
      <w:pPr>
        <w:tabs>
          <w:tab w:val="left" w:pos="0"/>
        </w:tabs>
        <w:ind w:left="0" w:leftChars="0" w:firstLine="0" w:firstLineChars="0"/>
      </w:pPr>
      <w:rPr>
        <w:rFonts w:hint="default"/>
      </w:rPr>
    </w:lvl>
  </w:abstractNum>
  <w:abstractNum w:abstractNumId="1">
    <w:nsid w:val="23FE2470"/>
    <w:multiLevelType w:val="singleLevel"/>
    <w:tmpl w:val="23FE2470"/>
    <w:lvl w:ilvl="0" w:tentative="0">
      <w:start w:val="1"/>
      <w:numFmt w:val="chineseCounting"/>
      <w:suff w:val="nothing"/>
      <w:lvlText w:val="%1、"/>
      <w:lvlJc w:val="left"/>
      <w:rPr>
        <w:rFonts w:hint="eastAsia"/>
      </w:rPr>
    </w:lvl>
  </w:abstractNum>
  <w:abstractNum w:abstractNumId="2">
    <w:nsid w:val="32214840"/>
    <w:multiLevelType w:val="singleLevel"/>
    <w:tmpl w:val="32214840"/>
    <w:lvl w:ilvl="0" w:tentative="0">
      <w:start w:val="1"/>
      <w:numFmt w:val="decimal"/>
      <w:suff w:val="space"/>
      <w:lvlText w:val="%1."/>
      <w:lvlJc w:val="left"/>
    </w:lvl>
  </w:abstractNum>
  <w:abstractNum w:abstractNumId="3">
    <w:nsid w:val="66CA0DCA"/>
    <w:multiLevelType w:val="multilevel"/>
    <w:tmpl w:val="66CA0DCA"/>
    <w:lvl w:ilvl="0" w:tentative="0">
      <w:start w:val="1"/>
      <w:numFmt w:val="bullet"/>
      <w:pStyle w:val="36"/>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 w:name="KSO_WPS_MARK_KEY" w:val="db6d4e20-fbc0-4e6e-b43d-eda50f1b6575"/>
  </w:docVars>
  <w:rsids>
    <w:rsidRoot w:val="00FC41EF"/>
    <w:rsid w:val="00053470"/>
    <w:rsid w:val="00062C0D"/>
    <w:rsid w:val="00062E18"/>
    <w:rsid w:val="000632CD"/>
    <w:rsid w:val="000633CC"/>
    <w:rsid w:val="000753DB"/>
    <w:rsid w:val="0007589E"/>
    <w:rsid w:val="00076F93"/>
    <w:rsid w:val="00077E14"/>
    <w:rsid w:val="00077EEB"/>
    <w:rsid w:val="00084D1C"/>
    <w:rsid w:val="0009715C"/>
    <w:rsid w:val="000C60DC"/>
    <w:rsid w:val="000D683B"/>
    <w:rsid w:val="000F4595"/>
    <w:rsid w:val="00105B19"/>
    <w:rsid w:val="00107DCD"/>
    <w:rsid w:val="001105DE"/>
    <w:rsid w:val="001119C3"/>
    <w:rsid w:val="00112002"/>
    <w:rsid w:val="00151430"/>
    <w:rsid w:val="001544F2"/>
    <w:rsid w:val="00163EB3"/>
    <w:rsid w:val="00172260"/>
    <w:rsid w:val="00180FB3"/>
    <w:rsid w:val="0018595F"/>
    <w:rsid w:val="00191DAD"/>
    <w:rsid w:val="001A0AFE"/>
    <w:rsid w:val="001A1D05"/>
    <w:rsid w:val="001B0BD5"/>
    <w:rsid w:val="001B0D71"/>
    <w:rsid w:val="001B70A3"/>
    <w:rsid w:val="001E01D9"/>
    <w:rsid w:val="001E5484"/>
    <w:rsid w:val="001F040A"/>
    <w:rsid w:val="00212990"/>
    <w:rsid w:val="00234C4C"/>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2FC2"/>
    <w:rsid w:val="003164A6"/>
    <w:rsid w:val="00320573"/>
    <w:rsid w:val="00362D24"/>
    <w:rsid w:val="00381D22"/>
    <w:rsid w:val="003B1888"/>
    <w:rsid w:val="003C6E44"/>
    <w:rsid w:val="004117A8"/>
    <w:rsid w:val="004135B3"/>
    <w:rsid w:val="00416CA6"/>
    <w:rsid w:val="00440EE3"/>
    <w:rsid w:val="00446FB1"/>
    <w:rsid w:val="0044784D"/>
    <w:rsid w:val="004638DF"/>
    <w:rsid w:val="00463EB9"/>
    <w:rsid w:val="0049576E"/>
    <w:rsid w:val="004A4303"/>
    <w:rsid w:val="004A6F93"/>
    <w:rsid w:val="004B1A68"/>
    <w:rsid w:val="004B7064"/>
    <w:rsid w:val="004B7E5A"/>
    <w:rsid w:val="004C0AE1"/>
    <w:rsid w:val="004C68E3"/>
    <w:rsid w:val="004D1423"/>
    <w:rsid w:val="004D1526"/>
    <w:rsid w:val="004E18C6"/>
    <w:rsid w:val="004E2A94"/>
    <w:rsid w:val="004E42D3"/>
    <w:rsid w:val="004E4FC3"/>
    <w:rsid w:val="004E732A"/>
    <w:rsid w:val="005038C1"/>
    <w:rsid w:val="00510AF4"/>
    <w:rsid w:val="00524145"/>
    <w:rsid w:val="00533E87"/>
    <w:rsid w:val="00535504"/>
    <w:rsid w:val="00537536"/>
    <w:rsid w:val="00544D4A"/>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A0ED1"/>
    <w:rsid w:val="006B1DE0"/>
    <w:rsid w:val="006C1EEE"/>
    <w:rsid w:val="006C24B2"/>
    <w:rsid w:val="006C730F"/>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C6B7C"/>
    <w:rsid w:val="007D6C76"/>
    <w:rsid w:val="007F0058"/>
    <w:rsid w:val="00802F90"/>
    <w:rsid w:val="00812005"/>
    <w:rsid w:val="00817F91"/>
    <w:rsid w:val="00821F77"/>
    <w:rsid w:val="00825C90"/>
    <w:rsid w:val="00826B01"/>
    <w:rsid w:val="0083222A"/>
    <w:rsid w:val="00833810"/>
    <w:rsid w:val="008417AB"/>
    <w:rsid w:val="0084581D"/>
    <w:rsid w:val="00854A26"/>
    <w:rsid w:val="00861919"/>
    <w:rsid w:val="00862728"/>
    <w:rsid w:val="00873459"/>
    <w:rsid w:val="008813ED"/>
    <w:rsid w:val="00881D6D"/>
    <w:rsid w:val="00884545"/>
    <w:rsid w:val="00884E2F"/>
    <w:rsid w:val="008A45C0"/>
    <w:rsid w:val="008B2CA9"/>
    <w:rsid w:val="008B2CC8"/>
    <w:rsid w:val="008E01E6"/>
    <w:rsid w:val="008F7826"/>
    <w:rsid w:val="008F7DD3"/>
    <w:rsid w:val="009064B1"/>
    <w:rsid w:val="00906F34"/>
    <w:rsid w:val="009129DB"/>
    <w:rsid w:val="00917060"/>
    <w:rsid w:val="00917579"/>
    <w:rsid w:val="00933F48"/>
    <w:rsid w:val="00934015"/>
    <w:rsid w:val="009352AF"/>
    <w:rsid w:val="00950907"/>
    <w:rsid w:val="0095514D"/>
    <w:rsid w:val="00956522"/>
    <w:rsid w:val="00975C64"/>
    <w:rsid w:val="00983EA5"/>
    <w:rsid w:val="009862BB"/>
    <w:rsid w:val="00993BBD"/>
    <w:rsid w:val="009973B1"/>
    <w:rsid w:val="009A2021"/>
    <w:rsid w:val="009A47D6"/>
    <w:rsid w:val="009A75CD"/>
    <w:rsid w:val="009B302D"/>
    <w:rsid w:val="009B35BF"/>
    <w:rsid w:val="009B4BE7"/>
    <w:rsid w:val="009C22FE"/>
    <w:rsid w:val="009D0442"/>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2CFF"/>
    <w:rsid w:val="00B67C9B"/>
    <w:rsid w:val="00B85125"/>
    <w:rsid w:val="00B924BB"/>
    <w:rsid w:val="00BA0DA4"/>
    <w:rsid w:val="00BA1102"/>
    <w:rsid w:val="00BB5EE7"/>
    <w:rsid w:val="00BC1779"/>
    <w:rsid w:val="00BC1A33"/>
    <w:rsid w:val="00BC49C6"/>
    <w:rsid w:val="00BC643B"/>
    <w:rsid w:val="00BD520A"/>
    <w:rsid w:val="00BE71A6"/>
    <w:rsid w:val="00BF3F18"/>
    <w:rsid w:val="00C008C8"/>
    <w:rsid w:val="00C073D6"/>
    <w:rsid w:val="00C11D51"/>
    <w:rsid w:val="00C1362A"/>
    <w:rsid w:val="00C3110F"/>
    <w:rsid w:val="00C3676F"/>
    <w:rsid w:val="00C47F61"/>
    <w:rsid w:val="00C64B97"/>
    <w:rsid w:val="00C739C1"/>
    <w:rsid w:val="00C85034"/>
    <w:rsid w:val="00CA0962"/>
    <w:rsid w:val="00CA6C27"/>
    <w:rsid w:val="00CC2319"/>
    <w:rsid w:val="00CD3A79"/>
    <w:rsid w:val="00CE2A6A"/>
    <w:rsid w:val="00CE515C"/>
    <w:rsid w:val="00D13082"/>
    <w:rsid w:val="00D368DC"/>
    <w:rsid w:val="00D36C71"/>
    <w:rsid w:val="00D438EF"/>
    <w:rsid w:val="00D51CDD"/>
    <w:rsid w:val="00D528DB"/>
    <w:rsid w:val="00D834C4"/>
    <w:rsid w:val="00D84066"/>
    <w:rsid w:val="00D866EE"/>
    <w:rsid w:val="00D929B8"/>
    <w:rsid w:val="00D97AE3"/>
    <w:rsid w:val="00DA18F8"/>
    <w:rsid w:val="00DA1DEB"/>
    <w:rsid w:val="00DA2A06"/>
    <w:rsid w:val="00DA5CE9"/>
    <w:rsid w:val="00DC0638"/>
    <w:rsid w:val="00DC72B8"/>
    <w:rsid w:val="00DE0C23"/>
    <w:rsid w:val="00DF3414"/>
    <w:rsid w:val="00DF5C95"/>
    <w:rsid w:val="00E03657"/>
    <w:rsid w:val="00E21563"/>
    <w:rsid w:val="00E36B65"/>
    <w:rsid w:val="00E77B27"/>
    <w:rsid w:val="00E918AB"/>
    <w:rsid w:val="00E9500D"/>
    <w:rsid w:val="00EA7393"/>
    <w:rsid w:val="00EC5079"/>
    <w:rsid w:val="00ED2A78"/>
    <w:rsid w:val="00EE2F05"/>
    <w:rsid w:val="00F07E81"/>
    <w:rsid w:val="00F22DEA"/>
    <w:rsid w:val="00F306D5"/>
    <w:rsid w:val="00F41135"/>
    <w:rsid w:val="00F41B13"/>
    <w:rsid w:val="00F51A1C"/>
    <w:rsid w:val="00F56ED7"/>
    <w:rsid w:val="00F67162"/>
    <w:rsid w:val="00F7494F"/>
    <w:rsid w:val="00F83C84"/>
    <w:rsid w:val="00F854FB"/>
    <w:rsid w:val="00F87420"/>
    <w:rsid w:val="00F94494"/>
    <w:rsid w:val="00FA2DD0"/>
    <w:rsid w:val="00FA2EEC"/>
    <w:rsid w:val="00FA2F09"/>
    <w:rsid w:val="00FC0A72"/>
    <w:rsid w:val="00FC0D9E"/>
    <w:rsid w:val="00FC41EF"/>
    <w:rsid w:val="00FD73D5"/>
    <w:rsid w:val="00FE1426"/>
    <w:rsid w:val="00FE6F8F"/>
    <w:rsid w:val="00FF1334"/>
    <w:rsid w:val="00FF4C44"/>
    <w:rsid w:val="00FF5406"/>
    <w:rsid w:val="013B4458"/>
    <w:rsid w:val="01CF39B8"/>
    <w:rsid w:val="02AD5A68"/>
    <w:rsid w:val="059B27F6"/>
    <w:rsid w:val="060626E8"/>
    <w:rsid w:val="07215B56"/>
    <w:rsid w:val="07BB55A6"/>
    <w:rsid w:val="07D46F0D"/>
    <w:rsid w:val="08901A19"/>
    <w:rsid w:val="08EE4992"/>
    <w:rsid w:val="09730A5D"/>
    <w:rsid w:val="0C8A67DB"/>
    <w:rsid w:val="0D200E92"/>
    <w:rsid w:val="0DE30DE2"/>
    <w:rsid w:val="0E0C2C5E"/>
    <w:rsid w:val="10274A23"/>
    <w:rsid w:val="106E2C44"/>
    <w:rsid w:val="1100094B"/>
    <w:rsid w:val="11C63C1D"/>
    <w:rsid w:val="126B2EA6"/>
    <w:rsid w:val="15612688"/>
    <w:rsid w:val="158E5532"/>
    <w:rsid w:val="16F83C2A"/>
    <w:rsid w:val="17832749"/>
    <w:rsid w:val="19DA4995"/>
    <w:rsid w:val="1CFE5B1D"/>
    <w:rsid w:val="1E593087"/>
    <w:rsid w:val="1E870D71"/>
    <w:rsid w:val="1EDF15D0"/>
    <w:rsid w:val="1EE164EA"/>
    <w:rsid w:val="1F10520A"/>
    <w:rsid w:val="20C43D80"/>
    <w:rsid w:val="211C29BF"/>
    <w:rsid w:val="213D6720"/>
    <w:rsid w:val="21F760A6"/>
    <w:rsid w:val="22D43FF0"/>
    <w:rsid w:val="23270D74"/>
    <w:rsid w:val="23D87429"/>
    <w:rsid w:val="25652B5E"/>
    <w:rsid w:val="25842A7B"/>
    <w:rsid w:val="29A97796"/>
    <w:rsid w:val="2A5C05C5"/>
    <w:rsid w:val="2B5D1D0C"/>
    <w:rsid w:val="2D313951"/>
    <w:rsid w:val="2D6D6F1C"/>
    <w:rsid w:val="2D6E521D"/>
    <w:rsid w:val="2E9C247D"/>
    <w:rsid w:val="2EF72FCA"/>
    <w:rsid w:val="2F0C286A"/>
    <w:rsid w:val="310C6921"/>
    <w:rsid w:val="327105BA"/>
    <w:rsid w:val="33925D96"/>
    <w:rsid w:val="34EE099F"/>
    <w:rsid w:val="366C23BE"/>
    <w:rsid w:val="3833121D"/>
    <w:rsid w:val="395071FD"/>
    <w:rsid w:val="39FA2880"/>
    <w:rsid w:val="3ABC210D"/>
    <w:rsid w:val="3C0A3BB5"/>
    <w:rsid w:val="3C225547"/>
    <w:rsid w:val="3DCB7B4A"/>
    <w:rsid w:val="3F490321"/>
    <w:rsid w:val="4110121A"/>
    <w:rsid w:val="41960124"/>
    <w:rsid w:val="41B266CD"/>
    <w:rsid w:val="42293AD3"/>
    <w:rsid w:val="4283791D"/>
    <w:rsid w:val="42CE4C86"/>
    <w:rsid w:val="432E0A81"/>
    <w:rsid w:val="45010631"/>
    <w:rsid w:val="458A1E66"/>
    <w:rsid w:val="46122C07"/>
    <w:rsid w:val="46160AA8"/>
    <w:rsid w:val="472452AA"/>
    <w:rsid w:val="47E03A6F"/>
    <w:rsid w:val="484D69B9"/>
    <w:rsid w:val="48665C3E"/>
    <w:rsid w:val="486A2D2B"/>
    <w:rsid w:val="49311755"/>
    <w:rsid w:val="49A359F0"/>
    <w:rsid w:val="4AE53583"/>
    <w:rsid w:val="4B710598"/>
    <w:rsid w:val="4C1D36B4"/>
    <w:rsid w:val="4D4C23B7"/>
    <w:rsid w:val="4F247F47"/>
    <w:rsid w:val="500918AA"/>
    <w:rsid w:val="503F6CAD"/>
    <w:rsid w:val="51E0593F"/>
    <w:rsid w:val="53D011E2"/>
    <w:rsid w:val="54114488"/>
    <w:rsid w:val="55060133"/>
    <w:rsid w:val="57851CC5"/>
    <w:rsid w:val="5817176A"/>
    <w:rsid w:val="59CA229C"/>
    <w:rsid w:val="59D47459"/>
    <w:rsid w:val="5AAF2166"/>
    <w:rsid w:val="5DB9654C"/>
    <w:rsid w:val="5DDC5854"/>
    <w:rsid w:val="5DF70C36"/>
    <w:rsid w:val="611E6E7B"/>
    <w:rsid w:val="61241E74"/>
    <w:rsid w:val="62465184"/>
    <w:rsid w:val="62920A4E"/>
    <w:rsid w:val="6299775F"/>
    <w:rsid w:val="62B90AA9"/>
    <w:rsid w:val="64446389"/>
    <w:rsid w:val="69E46644"/>
    <w:rsid w:val="6B101DCA"/>
    <w:rsid w:val="6B1940CB"/>
    <w:rsid w:val="6C962C82"/>
    <w:rsid w:val="6D194848"/>
    <w:rsid w:val="6D2367A2"/>
    <w:rsid w:val="6E96185D"/>
    <w:rsid w:val="6FBE09D1"/>
    <w:rsid w:val="6FF77016"/>
    <w:rsid w:val="704709D3"/>
    <w:rsid w:val="723F7FCC"/>
    <w:rsid w:val="727B3B5C"/>
    <w:rsid w:val="728C2D96"/>
    <w:rsid w:val="72A46218"/>
    <w:rsid w:val="72DB2E6C"/>
    <w:rsid w:val="72E26655"/>
    <w:rsid w:val="735B526A"/>
    <w:rsid w:val="74340BEA"/>
    <w:rsid w:val="757E5400"/>
    <w:rsid w:val="76153F27"/>
    <w:rsid w:val="79DF0BD6"/>
    <w:rsid w:val="7C827306"/>
    <w:rsid w:val="7D7867BA"/>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40"/>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31"/>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annotation text"/>
    <w:basedOn w:val="1"/>
    <w:semiHidden/>
    <w:unhideWhenUsed/>
    <w:qFormat/>
    <w:uiPriority w:val="99"/>
    <w:pPr>
      <w:jc w:val="left"/>
    </w:pPr>
  </w:style>
  <w:style w:type="paragraph" w:styleId="7">
    <w:name w:val="Body Text"/>
    <w:basedOn w:val="1"/>
    <w:semiHidden/>
    <w:qFormat/>
    <w:uiPriority w:val="0"/>
    <w:rPr>
      <w:rFonts w:ascii="仿宋" w:hAnsi="仿宋" w:eastAsia="仿宋" w:cs="仿宋"/>
      <w:sz w:val="36"/>
      <w:szCs w:val="36"/>
      <w:lang w:val="en-US" w:eastAsia="en-US" w:bidi="ar-SA"/>
    </w:rPr>
  </w:style>
  <w:style w:type="paragraph" w:styleId="8">
    <w:name w:val="Body Text Indent"/>
    <w:basedOn w:val="1"/>
    <w:link w:val="23"/>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9">
    <w:name w:val="Plain Text"/>
    <w:basedOn w:val="1"/>
    <w:link w:val="20"/>
    <w:unhideWhenUsed/>
    <w:qFormat/>
    <w:uiPriority w:val="99"/>
    <w:pPr>
      <w:spacing w:line="440" w:lineRule="exact"/>
      <w:ind w:firstLine="880" w:firstLineChars="200"/>
    </w:pPr>
    <w:rPr>
      <w:rFonts w:ascii="宋体" w:hAnsi="Courier New"/>
      <w:kern w:val="0"/>
      <w:sz w:val="24"/>
      <w:szCs w:val="21"/>
      <w:lang w:val="zh-CN" w:eastAsia="zh-CN"/>
    </w:rPr>
  </w:style>
  <w:style w:type="paragraph" w:styleId="10">
    <w:name w:val="Balloon Text"/>
    <w:basedOn w:val="1"/>
    <w:link w:val="28"/>
    <w:unhideWhenUsed/>
    <w:qFormat/>
    <w:uiPriority w:val="99"/>
    <w:rPr>
      <w:kern w:val="0"/>
      <w:sz w:val="18"/>
      <w:szCs w:val="18"/>
      <w:lang w:val="zh-CN" w:eastAsia="zh-CN"/>
    </w:rPr>
  </w:style>
  <w:style w:type="paragraph" w:styleId="11">
    <w:name w:val="footer"/>
    <w:basedOn w:val="1"/>
    <w:link w:val="30"/>
    <w:unhideWhenUsed/>
    <w:qFormat/>
    <w:uiPriority w:val="99"/>
    <w:pPr>
      <w:tabs>
        <w:tab w:val="center" w:pos="4153"/>
        <w:tab w:val="right" w:pos="8306"/>
      </w:tabs>
      <w:snapToGrid w:val="0"/>
      <w:jc w:val="left"/>
    </w:pPr>
    <w:rPr>
      <w:kern w:val="0"/>
      <w:sz w:val="18"/>
      <w:szCs w:val="18"/>
      <w:lang w:val="zh-CN" w:eastAsia="zh-CN"/>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3">
    <w:name w:val="Message Header"/>
    <w:basedOn w:val="1"/>
    <w:next w:val="7"/>
    <w:unhideWhenUsed/>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pPr>
    <w:rPr>
      <w:rFonts w:ascii="Arial" w:hAnsi="Arial"/>
      <w:color w:val="000000"/>
      <w:sz w:val="28"/>
    </w:rPr>
  </w:style>
  <w:style w:type="table" w:styleId="15">
    <w:name w:val="Table Grid"/>
    <w:basedOn w:val="1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Hyperlink"/>
    <w:unhideWhenUsed/>
    <w:qFormat/>
    <w:uiPriority w:val="99"/>
    <w:rPr>
      <w:color w:val="0563C1"/>
      <w:u w:val="single"/>
    </w:rPr>
  </w:style>
  <w:style w:type="character" w:customStyle="1" w:styleId="18">
    <w:name w:val="页脚 Char"/>
    <w:qFormat/>
    <w:uiPriority w:val="0"/>
    <w:rPr>
      <w:rFonts w:eastAsia="宋体"/>
      <w:kern w:val="2"/>
      <w:sz w:val="18"/>
      <w:szCs w:val="18"/>
      <w:lang w:val="en-US" w:eastAsia="zh-CN" w:bidi="ar-SA"/>
    </w:rPr>
  </w:style>
  <w:style w:type="character" w:customStyle="1" w:styleId="19">
    <w:name w:val="fontstyle01"/>
    <w:qFormat/>
    <w:uiPriority w:val="0"/>
    <w:rPr>
      <w:rFonts w:hint="eastAsia" w:ascii="宋体" w:hAnsi="宋体" w:eastAsia="宋体"/>
      <w:color w:val="000000"/>
      <w:sz w:val="28"/>
      <w:szCs w:val="28"/>
    </w:rPr>
  </w:style>
  <w:style w:type="character" w:customStyle="1" w:styleId="20">
    <w:name w:val="纯文本 字符"/>
    <w:link w:val="9"/>
    <w:qFormat/>
    <w:uiPriority w:val="99"/>
    <w:rPr>
      <w:rFonts w:ascii="宋体" w:hAnsi="Courier New" w:eastAsia="宋体" w:cs="Courier New"/>
      <w:sz w:val="24"/>
      <w:szCs w:val="21"/>
    </w:rPr>
  </w:style>
  <w:style w:type="character" w:customStyle="1" w:styleId="21">
    <w:name w:val="列表段落 字符"/>
    <w:link w:val="22"/>
    <w:qFormat/>
    <w:locked/>
    <w:uiPriority w:val="34"/>
    <w:rPr>
      <w:rFonts w:ascii="Calibri" w:hAnsi="Calibri" w:eastAsia="宋体" w:cs="Times New Roman"/>
    </w:rPr>
  </w:style>
  <w:style w:type="paragraph" w:styleId="22">
    <w:name w:val="List Paragraph"/>
    <w:basedOn w:val="1"/>
    <w:link w:val="21"/>
    <w:qFormat/>
    <w:uiPriority w:val="34"/>
    <w:pPr>
      <w:ind w:firstLine="420" w:firstLineChars="200"/>
    </w:pPr>
    <w:rPr>
      <w:kern w:val="0"/>
      <w:sz w:val="20"/>
      <w:szCs w:val="20"/>
      <w:lang w:val="zh-CN" w:eastAsia="zh-CN"/>
    </w:rPr>
  </w:style>
  <w:style w:type="character" w:customStyle="1" w:styleId="23">
    <w:name w:val="正文文本缩进 字符"/>
    <w:link w:val="8"/>
    <w:qFormat/>
    <w:uiPriority w:val="99"/>
    <w:rPr>
      <w:rFonts w:ascii="仿宋_GB2312" w:hAnsi="Times New Roman" w:eastAsia="仿宋_GB2312" w:cs="Times New Roman"/>
      <w:sz w:val="32"/>
      <w:szCs w:val="20"/>
    </w:rPr>
  </w:style>
  <w:style w:type="character" w:customStyle="1" w:styleId="24">
    <w:name w:val="页眉 字符"/>
    <w:link w:val="12"/>
    <w:qFormat/>
    <w:uiPriority w:val="99"/>
    <w:rPr>
      <w:sz w:val="18"/>
      <w:szCs w:val="18"/>
    </w:rPr>
  </w:style>
  <w:style w:type="character" w:customStyle="1" w:styleId="25">
    <w:name w:val="1J Char"/>
    <w:link w:val="26"/>
    <w:qFormat/>
    <w:uiPriority w:val="0"/>
    <w:rPr>
      <w:rFonts w:eastAsia="宋体"/>
      <w:b/>
      <w:sz w:val="24"/>
      <w:szCs w:val="24"/>
    </w:rPr>
  </w:style>
  <w:style w:type="paragraph" w:customStyle="1" w:styleId="26">
    <w:name w:val="1J"/>
    <w:basedOn w:val="1"/>
    <w:link w:val="25"/>
    <w:qFormat/>
    <w:uiPriority w:val="0"/>
    <w:pPr>
      <w:jc w:val="center"/>
    </w:pPr>
    <w:rPr>
      <w:b/>
      <w:kern w:val="0"/>
      <w:sz w:val="24"/>
      <w:szCs w:val="24"/>
      <w:lang w:val="zh-CN" w:eastAsia="zh-CN"/>
    </w:rPr>
  </w:style>
  <w:style w:type="character" w:customStyle="1" w:styleId="27">
    <w:name w:val="fontstyle31"/>
    <w:qFormat/>
    <w:uiPriority w:val="0"/>
    <w:rPr>
      <w:rFonts w:hint="default" w:ascii="Calibri" w:hAnsi="Calibri"/>
      <w:color w:val="000000"/>
      <w:sz w:val="22"/>
      <w:szCs w:val="22"/>
    </w:rPr>
  </w:style>
  <w:style w:type="character" w:customStyle="1" w:styleId="28">
    <w:name w:val="批注框文本 字符"/>
    <w:link w:val="10"/>
    <w:semiHidden/>
    <w:qFormat/>
    <w:uiPriority w:val="99"/>
    <w:rPr>
      <w:sz w:val="18"/>
      <w:szCs w:val="18"/>
    </w:rPr>
  </w:style>
  <w:style w:type="character" w:customStyle="1" w:styleId="29">
    <w:name w:val="fontstyle21"/>
    <w:qFormat/>
    <w:uiPriority w:val="0"/>
    <w:rPr>
      <w:rFonts w:hint="default" w:ascii="TimesNewRomanPSMT" w:hAnsi="TimesNewRomanPSMT"/>
      <w:color w:val="000000"/>
      <w:sz w:val="18"/>
      <w:szCs w:val="18"/>
    </w:rPr>
  </w:style>
  <w:style w:type="character" w:customStyle="1" w:styleId="30">
    <w:name w:val="页脚 字符"/>
    <w:link w:val="11"/>
    <w:qFormat/>
    <w:uiPriority w:val="99"/>
    <w:rPr>
      <w:sz w:val="18"/>
      <w:szCs w:val="18"/>
    </w:rPr>
  </w:style>
  <w:style w:type="character" w:customStyle="1" w:styleId="31">
    <w:name w:val="标题 3 字符"/>
    <w:link w:val="4"/>
    <w:qFormat/>
    <w:uiPriority w:val="9"/>
    <w:rPr>
      <w:rFonts w:ascii="Times New Roman" w:hAnsi="Times New Roman" w:eastAsia="宋体" w:cs="Times New Roman"/>
      <w:b/>
      <w:kern w:val="0"/>
      <w:sz w:val="28"/>
      <w:szCs w:val="20"/>
    </w:rPr>
  </w:style>
  <w:style w:type="paragraph" w:customStyle="1" w:styleId="32">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3">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4">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5">
    <w:name w:val="列表段落1"/>
    <w:basedOn w:val="1"/>
    <w:qFormat/>
    <w:uiPriority w:val="0"/>
    <w:pPr>
      <w:ind w:firstLine="420" w:firstLineChars="200"/>
    </w:pPr>
    <w:rPr>
      <w:rFonts w:ascii="Times New Roman" w:hAnsi="Times New Roman"/>
      <w:sz w:val="28"/>
      <w:szCs w:val="24"/>
    </w:rPr>
  </w:style>
  <w:style w:type="paragraph" w:customStyle="1" w:styleId="36">
    <w:name w:val="编号1"/>
    <w:basedOn w:val="1"/>
    <w:qFormat/>
    <w:uiPriority w:val="0"/>
    <w:pPr>
      <w:numPr>
        <w:ilvl w:val="0"/>
        <w:numId w:val="1"/>
      </w:numPr>
    </w:pPr>
    <w:rPr>
      <w:rFonts w:ascii="Times New Roman" w:hAnsi="Times New Roman"/>
      <w:szCs w:val="24"/>
    </w:rPr>
  </w:style>
  <w:style w:type="character" w:customStyle="1" w:styleId="37">
    <w:name w:val="标题 1 字符"/>
    <w:link w:val="2"/>
    <w:qFormat/>
    <w:uiPriority w:val="9"/>
    <w:rPr>
      <w:b/>
      <w:bCs/>
      <w:kern w:val="44"/>
      <w:sz w:val="44"/>
      <w:szCs w:val="44"/>
    </w:rPr>
  </w:style>
  <w:style w:type="character" w:customStyle="1" w:styleId="38">
    <w:name w:val="Unresolved Mention"/>
    <w:semiHidden/>
    <w:unhideWhenUsed/>
    <w:qFormat/>
    <w:uiPriority w:val="99"/>
    <w:rPr>
      <w:color w:val="605E5C"/>
      <w:shd w:val="clear" w:color="auto" w:fill="E1DFDD"/>
    </w:rPr>
  </w:style>
  <w:style w:type="paragraph" w:customStyle="1" w:styleId="39">
    <w:name w:val="列出段落1"/>
    <w:basedOn w:val="1"/>
    <w:qFormat/>
    <w:uiPriority w:val="34"/>
    <w:pPr>
      <w:ind w:firstLine="420" w:firstLineChars="200"/>
    </w:pPr>
  </w:style>
  <w:style w:type="character" w:customStyle="1" w:styleId="40">
    <w:name w:val="标题 2 字符"/>
    <w:link w:val="3"/>
    <w:semiHidden/>
    <w:qFormat/>
    <w:uiPriority w:val="9"/>
    <w:rPr>
      <w:rFonts w:ascii="等线 Light" w:hAnsi="等线 Light" w:eastAsia="等线 Light" w:cs="Times New Roman"/>
      <w:b/>
      <w:bCs/>
      <w:kern w:val="2"/>
      <w:sz w:val="32"/>
      <w:szCs w:val="32"/>
    </w:rPr>
  </w:style>
  <w:style w:type="table" w:customStyle="1" w:styleId="41">
    <w:name w:val="网格型1"/>
    <w:basedOn w:val="1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
    <w:name w:val="null3"/>
    <w:qFormat/>
    <w:uiPriority w:val="0"/>
    <w:rPr>
      <w:rFonts w:hint="eastAsia" w:ascii="Calibri" w:hAnsi="Calibri" w:eastAsia="宋体" w:cs="Times New Roman"/>
      <w:lang w:val="en-US" w:eastAsia="zh-Hans"/>
    </w:rPr>
  </w:style>
  <w:style w:type="paragraph" w:customStyle="1" w:styleId="4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eb28665d-cd79-47fd-a041-c5c63d983b81</errorID>
      <errorWord>（</errorWord>
      <group>L1_Punc</group>
      <groupName>标点问题</groupName>
      <ability>L2_Punc_CN</ability>
      <abilityName>标点符号问题</abilityName>
      <candidateList/>
      <explain>同一形式括号套用。</explain>
      <paraID>3785E153</paraID>
      <start>148</start>
      <end>149</end>
      <status>unmodified</status>
      <modifiedWord/>
      <trackRevisions>false</trackRevisions>
    </reviewItem>
    <reviewItem>
      <errorID>0e1faa73-7fd1-47db-a577-73862f66e5f1</errorID>
      <errorWord>）</errorWord>
      <group>L1_Punc</group>
      <groupName>标点问题</groupName>
      <ability>L2_Punc_CN</ability>
      <abilityName>标点符号问题</abilityName>
      <candidateList/>
      <explain>同一形式括号套用。</explain>
      <paraID>3785E153</paraID>
      <start>151</start>
      <end>152</end>
      <status>unmodified</status>
      <modifiedWord/>
      <trackRevisions>false</trackRevisions>
    </reviewItem>
    <reviewItem>
      <errorID>3ea0f7dc-3b2d-4786-bdfa-2bc421408915</errorID>
      <errorWord>（</errorWord>
      <group>L1_Punc</group>
      <groupName>标点问题</groupName>
      <ability>L2_Punc_CN</ability>
      <abilityName>标点符号问题</abilityName>
      <candidateList/>
      <explain>同一形式括号套用。</explain>
      <paraID>3785E153</paraID>
      <start>170</start>
      <end>171</end>
      <status>unmodified</status>
      <modifiedWord/>
      <trackRevisions>false</trackRevisions>
    </reviewItem>
    <reviewItem>
      <errorID>c40e0ce4-a616-43dc-a724-0d5c76707a44</errorID>
      <errorWord>）</errorWord>
      <group>L1_Punc</group>
      <groupName>标点问题</groupName>
      <ability>L2_Punc_CN</ability>
      <abilityName>标点符号问题</abilityName>
      <candidateList/>
      <explain>同一形式括号套用。</explain>
      <paraID>3785E153</paraID>
      <start>173</start>
      <end>174</end>
      <status>unmodified</status>
      <modifiedWord/>
      <trackRevisions>false</trackRevisions>
    </reviewItem>
    <reviewItem>
      <errorID>f4a6e372-f586-4ba0-b038-955270eeaa2b</errorID>
      <errorWord>（</errorWord>
      <group>L1_Punc</group>
      <groupName>标点问题</groupName>
      <ability>L2_Punc_CN</ability>
      <abilityName>标点符号问题</abilityName>
      <candidateList/>
      <explain>同一形式括号套用。</explain>
      <paraID>3785E153</paraID>
      <start>184</start>
      <end>185</end>
      <status>unmodified</status>
      <modifiedWord/>
      <trackRevisions>false</trackRevisions>
    </reviewItem>
    <reviewItem>
      <errorID>2103a4cc-d878-46c8-8cdd-e2fd095a047b</errorID>
      <errorWord>）</errorWord>
      <group>L1_Punc</group>
      <groupName>标点问题</groupName>
      <ability>L2_Punc_CN</ability>
      <abilityName>标点符号问题</abilityName>
      <candidateList/>
      <explain>同一形式括号套用。</explain>
      <paraID>3785E153</paraID>
      <start>190</start>
      <end>191</end>
      <status>unmodified</status>
      <modifiedWord/>
      <trackRevisions>false</trackRevisions>
    </reviewItem>
    <reviewItem>
      <errorID>4a4d872f-4987-48e7-932c-87d57d2eb420</errorID>
      <errorWord>（</errorWord>
      <group>L1_Punc</group>
      <groupName>标点问题</groupName>
      <ability>L2_Punc_CN</ability>
      <abilityName>标点符号问题</abilityName>
      <candidateList/>
      <explain>同一形式括号套用。</explain>
      <paraID>3785E153</paraID>
      <start>200</start>
      <end>201</end>
      <status>unmodified</status>
      <modifiedWord/>
      <trackRevisions>false</trackRevisions>
    </reviewItem>
    <reviewItem>
      <errorID>047cd03d-e778-42ef-8c5e-de1c85de3a23</errorID>
      <errorWord>）</errorWord>
      <group>L1_Punc</group>
      <groupName>标点问题</groupName>
      <ability>L2_Punc_CN</ability>
      <abilityName>标点符号问题</abilityName>
      <candidateList/>
      <explain>同一形式括号套用。</explain>
      <paraID>3785E153</paraID>
      <start>203</start>
      <end>204</end>
      <status>unmodified</status>
      <modifiedWord/>
      <trackRevisions>false</trackRevisions>
    </reviewItem>
    <reviewItem>
      <errorID>5399bca6-da79-4cea-8a34-81f90237c88e</errorID>
      <errorWord>（</errorWord>
      <group>L1_Punc</group>
      <groupName>标点问题</groupName>
      <ability>L2_Punc_CN</ability>
      <abilityName>标点符号问题</abilityName>
      <candidateList/>
      <explain>同一形式括号套用。</explain>
      <paraID>3785E153</paraID>
      <start>211</start>
      <end>212</end>
      <status>unmodified</status>
      <modifiedWord/>
      <trackRevisions>false</trackRevisions>
    </reviewItem>
    <reviewItem>
      <errorID>f75221a6-33a2-4360-a5f0-f04b7959fd9b</errorID>
      <errorWord>）</errorWord>
      <group>L1_Punc</group>
      <groupName>标点问题</groupName>
      <ability>L2_Punc_CN</ability>
      <abilityName>标点符号问题</abilityName>
      <candidateList/>
      <explain>同一形式括号套用。</explain>
      <paraID>3785E153</paraID>
      <start>214</start>
      <end>215</end>
      <status>unmodified</status>
      <modifiedWord/>
      <trackRevisions>false</trackRevisions>
    </reviewItem>
    <reviewItem>
      <errorID>bcdd45a7-a30e-4b76-8296-a0bd39d23739</errorID>
      <errorWord>(</errorWord>
      <group>L1_Format</group>
      <groupName>格式问题</groupName>
      <ability>L2_HalfPunc_CN</ability>
      <abilityName>全半角问题</abilityName>
      <candidateList>
        <item>（</item>
      </candidateList>
      <explain>文本全半角错误。</explain>
      <paraID>1800D2C5</paraID>
      <start>14</start>
      <end>15</end>
      <status>unmodified</status>
      <modifiedWord/>
      <trackRevisions>false</trackRevisions>
    </reviewItem>
    <reviewItem>
      <errorID>38c8ab14-9f0a-49a5-8112-92400dec79b1</errorID>
      <errorWord>)</errorWord>
      <group>L1_Format</group>
      <groupName>格式问题</groupName>
      <ability>L2_HalfPunc_CN</ability>
      <abilityName>全半角问题</abilityName>
      <candidateList>
        <item>）</item>
      </candidateList>
      <explain>文本全半角错误。</explain>
      <paraID>1800D2C5</paraID>
      <start>37</start>
      <end>38</end>
      <status>unmodified</status>
      <modifiedWord/>
      <trackRevisions>false</trackRevisions>
    </reviewItem>
    <reviewItem>
      <errorID>a8165dff-3634-4b0e-bc69-2a8ed6242958</errorID>
      <errorWord>(</errorWord>
      <group>L1_Format</group>
      <groupName>格式问题</groupName>
      <ability>L2_HalfPunc_CN</ability>
      <abilityName>全半角问题</abilityName>
      <candidateList>
        <item>（</item>
      </candidateList>
      <explain>文本全半角错误。</explain>
      <paraID>1800D2C5</paraID>
      <start>87</start>
      <end>88</end>
      <status>unmodified</status>
      <modifiedWord/>
      <trackRevisions>false</trackRevisions>
    </reviewItem>
    <reviewItem>
      <errorID>f1e20de0-097c-4639-a53d-083e2b9cf689</errorID>
      <errorWord>)</errorWord>
      <group>L1_Format</group>
      <groupName>格式问题</groupName>
      <ability>L2_HalfPunc_CN</ability>
      <abilityName>全半角问题</abilityName>
      <candidateList>
        <item>）</item>
      </candidateList>
      <explain>文本全半角错误。</explain>
      <paraID>1800D2C5</paraID>
      <start>103</start>
      <end>104</end>
      <status>unmodified</status>
      <modifiedWord/>
      <trackRevisions>false</trackRevisions>
    </reviewItem>
    <reviewItem>
      <errorID>1f10e55a-0d9f-4887-a934-ed5a5755c122</errorID>
      <errorWord>（</errorWord>
      <group>L1_Punc</group>
      <groupName>标点问题</groupName>
      <ability>L2_Punc_CN</ability>
      <abilityName>标点符号问题</abilityName>
      <candidateList/>
      <explain>同一形式括号套用。</explain>
      <paraID>1800D2C5</paraID>
      <start>156</start>
      <end>157</end>
      <status>unmodified</status>
      <modifiedWord/>
      <trackRevisions>false</trackRevisions>
    </reviewItem>
    <reviewItem>
      <errorID>85308381-67a7-4fc6-97c1-902bc82f4e2b</errorID>
      <errorWord>）</errorWord>
      <group>L1_Punc</group>
      <groupName>标点问题</groupName>
      <ability>L2_Punc_CN</ability>
      <abilityName>标点符号问题</abilityName>
      <candidateList/>
      <explain>同一形式括号套用。</explain>
      <paraID>1800D2C5</paraID>
      <start>187</start>
      <end>188</end>
      <status>unmodified</status>
      <modifiedWord/>
      <trackRevisions>false</trackRevisions>
    </reviewItem>
    <reviewItem>
      <errorID>cb14227a-746f-4fd3-a54a-74528a90df83</errorID>
      <errorWord>（</errorWord>
      <group>L1_Punc</group>
      <groupName>标点问题</groupName>
      <ability>L2_Punc_CN</ability>
      <abilityName>标点符号问题</abilityName>
      <candidateList/>
      <explain>同一形式括号套用。</explain>
      <paraID>1800D2C5</paraID>
      <start>196</start>
      <end>197</end>
      <status>unmodified</status>
      <modifiedWord/>
      <trackRevisions>false</trackRevisions>
    </reviewItem>
    <reviewItem>
      <errorID>9b0532c9-64c3-4a6a-8d41-1f8e6c6a6e0b</errorID>
      <errorWord>）</errorWord>
      <group>L1_Punc</group>
      <groupName>标点问题</groupName>
      <ability>L2_Punc_CN</ability>
      <abilityName>标点符号问题</abilityName>
      <candidateList/>
      <explain>同一形式括号套用。</explain>
      <paraID>1800D2C5</paraID>
      <start>219</start>
      <end>220</end>
      <status>unmodified</status>
      <modifiedWord/>
      <trackRevisions>false</trackRevisions>
    </reviewItem>
    <reviewItem>
      <errorID>8749aaa9-6d2d-4a87-afd5-3b868a15266b</errorID>
      <errorWord>：</errorWord>
      <group>L1_Format</group>
      <groupName>格式问题</groupName>
      <ability>L2_HalfPunc_CN</ability>
      <abilityName>全半角问题</abilityName>
      <candidateList>
        <item>:</item>
      </candidateList>
      <explain>文本全半角错误。</explain>
      <paraID>2F5054CF</paraID>
      <start>29</start>
      <end>30</end>
      <status>unmodified</status>
      <modifiedWord/>
      <trackRevisions>false</trackRevisions>
    </reviewItem>
    <reviewItem>
      <errorID>1bd4bf59-1962-40e3-8fc4-614598219352</errorID>
      <errorWord>：</errorWord>
      <group>L1_Format</group>
      <groupName>格式问题</groupName>
      <ability>L2_HalfPunc_CN</ability>
      <abilityName>全半角问题</abilityName>
      <candidateList>
        <item>:</item>
      </candidateList>
      <explain>文本全半角错误。</explain>
      <paraID>2F5054CF</paraID>
      <start>35</start>
      <end>36</end>
      <status>unmodified</status>
      <modifiedWord/>
      <trackRevisions>false</trackRevisions>
    </reviewItem>
    <reviewItem>
      <errorID>bf3dd0ba-6c50-4567-a54f-7f79ade485db</errorID>
      <errorWord>：</errorWord>
      <group>L1_Format</group>
      <groupName>格式问题</groupName>
      <ability>L2_HalfPunc_CN</ability>
      <abilityName>全半角问题</abilityName>
      <candidateList>
        <item>:</item>
      </candidateList>
      <explain>文本全半角错误。</explain>
      <paraID>2F5054CF</paraID>
      <start>42</start>
      <end>43</end>
      <status>unmodified</status>
      <modifiedWord/>
      <trackRevisions>false</trackRevisions>
    </reviewItem>
    <reviewItem>
      <errorID>05ce7caa-398c-4c48-b78c-ccc38f25aa31</errorID>
      <errorWord>：</errorWord>
      <group>L1_Format</group>
      <groupName>格式问题</groupName>
      <ability>L2_HalfPunc_CN</ability>
      <abilityName>全半角问题</abilityName>
      <candidateList>
        <item>:</item>
      </candidateList>
      <explain>文本全半角错误。</explain>
      <paraID>2F5054CF</paraID>
      <start>47</start>
      <end>48</end>
      <status>unmodified</status>
      <modifiedWord/>
      <trackRevisions>false</trackRevisions>
    </reviewItem>
    <reviewItem>
      <errorID>89b998c4-8082-44bb-85b7-cb17393df3f2</errorID>
      <errorWord>:</errorWord>
      <group>L1_Format</group>
      <groupName>格式问题</groupName>
      <ability>L2_HalfPunc_CN</ability>
      <abilityName>全半角问题</abilityName>
      <candidateList>
        <item>：</item>
      </candidateList>
      <explain>文本全半角错误。</explain>
      <paraID>51E5A3A3</paraID>
      <start>27</start>
      <end>28</end>
      <status>unmodified</status>
      <modifiedWord/>
      <trackRevisions>false</trackRevisions>
    </reviewItem>
    <reviewItem>
      <errorID>ffc75644-dc0d-4802-ad05-63b8f20685e1</errorID>
      <errorWord>(</errorWord>
      <group>L1_Format</group>
      <groupName>格式问题</groupName>
      <ability>L2_HalfPunc_CN</ability>
      <abilityName>全半角问题</abilityName>
      <candidateList>
        <item>（</item>
      </candidateList>
      <explain>文本全半角错误。</explain>
      <paraID> 1A49E25</paraID>
      <start>46</start>
      <end>47</end>
      <status>unmodified</status>
      <modifiedWord/>
      <trackRevisions>false</trackRevisions>
    </reviewItem>
    <reviewItem>
      <errorID>9346e6bf-a4d7-435a-9cd5-c2fade59efab</errorID>
      <errorWord>)</errorWord>
      <group>L1_Format</group>
      <groupName>格式问题</groupName>
      <ability>L2_HalfPunc_CN</ability>
      <abilityName>全半角问题</abilityName>
      <candidateList>
        <item>）</item>
      </candidateList>
      <explain>文本全半角错误。</explain>
      <paraID> 1A49E25</paraID>
      <start>58</start>
      <end>59</end>
      <status>unmodified</status>
      <modifiedWord/>
      <trackRevisions>false</trackRevisions>
    </reviewItem>
    <reviewItem>
      <errorID>3dcdbd25-8f78-4969-9a18-c178e42d02cb</errorID>
      <errorWord>,</errorWord>
      <group>L1_Format</group>
      <groupName>格式问题</groupName>
      <ability>L2_HalfPunc_CN</ability>
      <abilityName>全半角问题</abilityName>
      <candidateList>
        <item>，</item>
      </candidateList>
      <explain>文本全半角错误。</explain>
      <paraID>5E029569</paraID>
      <start>51</start>
      <end>52</end>
      <status>unmodified</status>
      <modifiedWord/>
      <trackRevisions>false</trackRevisions>
    </reviewItem>
    <reviewItem>
      <errorID>9f9634aa-e580-481b-8544-ec40760e76cf</errorID>
      <errorWord>保证要</errorWord>
      <group>L1_Word</group>
      <groupName>字词问题</groupName>
      <ability>L2_Typo</ability>
      <abilityName>字词错误</abilityName>
      <candidateList>
        <item>保证</item>
      </candidateList>
      <explain/>
      <paraID>1F085944</paraID>
      <start>71</start>
      <end>74</end>
      <status>unmodified</status>
      <modifiedWord/>
      <trackRevisions>false</trackRevisions>
    </reviewItem>
    <reviewItem>
      <errorID>bc7aee5f-6fc7-4bf9-be9f-526c637a1232</errorID>
      <errorWord>(</errorWord>
      <group>L1_Format</group>
      <groupName>格式问题</groupName>
      <ability>L2_HalfPunc_CN</ability>
      <abilityName>全半角问题</abilityName>
      <candidateList>
        <item>（</item>
      </candidateList>
      <explain>文本全半角错误。</explain>
      <paraID>264C7D2D</paraID>
      <start>22</start>
      <end>23</end>
      <status>unmodified</status>
      <modifiedWord/>
      <trackRevisions>false</trackRevisions>
    </reviewItem>
    <reviewItem>
      <errorID>43cef585-de73-4cd9-b502-606a70e3a0b4</errorID>
      <errorWord>)</errorWord>
      <group>L1_Format</group>
      <groupName>格式问题</groupName>
      <ability>L2_HalfPunc_CN</ability>
      <abilityName>全半角问题</abilityName>
      <candidateList>
        <item>）</item>
      </candidateList>
      <explain>文本全半角错误。</explain>
      <paraID>264C7D2D</paraID>
      <start>24</start>
      <end>25</end>
      <status>unmodified</status>
      <modifiedWord/>
      <trackRevisions>false</trackRevisions>
    </reviewItem>
    <reviewItem>
      <errorID>50eb11c8-8411-4e86-91d6-10a895168cc6</errorID>
      <errorWord>(</errorWord>
      <group>L1_Format</group>
      <groupName>格式问题</groupName>
      <ability>L2_HalfPunc_CN</ability>
      <abilityName>全半角问题</abilityName>
      <candidateList>
        <item>（</item>
      </candidateList>
      <explain>文本全半角错误。</explain>
      <paraID>264C7D2D</paraID>
      <start>32</start>
      <end>33</end>
      <status>unmodified</status>
      <modifiedWord/>
      <trackRevisions>false</trackRevisions>
    </reviewItem>
    <reviewItem>
      <errorID>822ca1c1-f814-45d1-9143-52da68f75445</errorID>
      <errorWord>)</errorWord>
      <group>L1_Format</group>
      <groupName>格式问题</groupName>
      <ability>L2_HalfPunc_CN</ability>
      <abilityName>全半角问题</abilityName>
      <candidateList>
        <item>）</item>
      </candidateList>
      <explain>文本全半角错误。</explain>
      <paraID>264C7D2D</paraID>
      <start>34</start>
      <end>35</end>
      <status>unmodified</status>
      <modifiedWord/>
      <trackRevisions>false</trackRevisions>
    </reviewItem>
    <reviewItem>
      <errorID>4034d3f1-9583-4a72-abdc-6a9b58b90d9c</errorID>
      <errorWord>(</errorWord>
      <group>L1_Format</group>
      <groupName>格式问题</groupName>
      <ability>L2_HalfPunc_CN</ability>
      <abilityName>全半角问题</abilityName>
      <candidateList>
        <item>（</item>
      </candidateList>
      <explain>文本全半角错误。</explain>
      <paraID>264C7D2D</paraID>
      <start>42</start>
      <end>43</end>
      <status>unmodified</status>
      <modifiedWord/>
      <trackRevisions>false</trackRevisions>
    </reviewItem>
    <reviewItem>
      <errorID>cff06244-c0f6-4dcc-a563-a0e36476ab14</errorID>
      <errorWord>)</errorWord>
      <group>L1_Format</group>
      <groupName>格式问题</groupName>
      <ability>L2_HalfPunc_CN</ability>
      <abilityName>全半角问题</abilityName>
      <candidateList>
        <item>）</item>
      </candidateList>
      <explain>文本全半角错误。</explain>
      <paraID>264C7D2D</paraID>
      <start>44</start>
      <end>45</end>
      <status>unmodified</status>
      <modifiedWord/>
      <trackRevisions>false</trackRevisions>
    </reviewItem>
    <reviewItem>
      <errorID>9fc8e380-a8e7-4e57-833b-5d69c301745a</errorID>
      <errorWord>(</errorWord>
      <group>L1_Format</group>
      <groupName>格式问题</groupName>
      <ability>L2_HalfPunc_CN</ability>
      <abilityName>全半角问题</abilityName>
      <candidateList>
        <item>（</item>
      </candidateList>
      <explain>文本全半角错误。</explain>
      <paraID>535B6DF7</paraID>
      <start>11</start>
      <end>12</end>
      <status>unmodified</status>
      <modifiedWord/>
      <trackRevisions>false</trackRevisions>
    </reviewItem>
    <reviewItem>
      <errorID>5fe421c9-85b1-46ae-beda-3b578999dde9</errorID>
      <errorWord>)</errorWord>
      <group>L1_Format</group>
      <groupName>格式问题</groupName>
      <ability>L2_HalfPunc_CN</ability>
      <abilityName>全半角问题</abilityName>
      <candidateList>
        <item>）</item>
      </candidateList>
      <explain>文本全半角错误。</explain>
      <paraID>535B6DF7</paraID>
      <start>19</start>
      <end>20</end>
      <status>unmodified</status>
      <modifiedWord/>
      <trackRevisions>false</trackRevisions>
    </reviewItem>
    <reviewItem>
      <errorID>ed5d3954-32c7-45e8-96fa-d2b2cbb27942</errorID>
      <errorWord>(</errorWord>
      <group>L1_Format</group>
      <groupName>格式问题</groupName>
      <ability>L2_HalfPunc_CN</ability>
      <abilityName>全半角问题</abilityName>
      <candidateList>
        <item>（</item>
      </candidateList>
      <explain>文本全半角错误。</explain>
      <paraID>535B6DF7</paraID>
      <start>31</start>
      <end>32</end>
      <status>unmodified</status>
      <modifiedWord/>
      <trackRevisions>false</trackRevisions>
    </reviewItem>
    <reviewItem>
      <errorID>fd80df02-6d84-494f-a620-3d3a570ac4e0</errorID>
      <errorWord>)</errorWord>
      <group>L1_Format</group>
      <groupName>格式问题</groupName>
      <ability>L2_HalfPunc_CN</ability>
      <abilityName>全半角问题</abilityName>
      <candidateList>
        <item>）</item>
      </candidateList>
      <explain>文本全半角错误。</explain>
      <paraID>535B6DF7</paraID>
      <start>33</start>
      <end>34</end>
      <status>unmodified</status>
      <modifiedWord/>
      <trackRevisions>false</trackRevisions>
    </reviewItem>
    <reviewItem>
      <errorID>1a4c5d09-61d0-4de4-abb8-8e4fc12ef66c</errorID>
      <errorWord>(</errorWord>
      <group>L1_Format</group>
      <groupName>格式问题</groupName>
      <ability>L2_HalfPunc_CN</ability>
      <abilityName>全半角问题</abilityName>
      <candidateList>
        <item>（</item>
      </candidateList>
      <explain>文本全半角错误。</explain>
      <paraID>535B6DF7</paraID>
      <start>43</start>
      <end>44</end>
      <status>unmodified</status>
      <modifiedWord/>
      <trackRevisions>false</trackRevisions>
    </reviewItem>
    <reviewItem>
      <errorID>c1d790a4-7a1e-45de-a27b-c727af272d85</errorID>
      <errorWord>)</errorWord>
      <group>L1_Format</group>
      <groupName>格式问题</groupName>
      <ability>L2_HalfPunc_CN</ability>
      <abilityName>全半角问题</abilityName>
      <candidateList>
        <item>）</item>
      </candidateList>
      <explain>文本全半角错误。</explain>
      <paraID>535B6DF7</paraID>
      <start>45</start>
      <end>46</end>
      <status>unmodified</status>
      <modifiedWord/>
      <trackRevisions>false</trackRevisions>
    </reviewItem>
    <reviewItem>
      <errorID>dd62ea04-81c5-4aee-9c6f-92b8ae80b06a</errorID>
      <errorWord>较移</errorWord>
      <group>L1_Word</group>
      <groupName>字词问题</groupName>
      <ability>L2_Typo</ability>
      <abilityName>字词错误</abilityName>
      <candidateList>
        <item>转移</item>
      </candidateList>
      <explain/>
      <paraID>790452D6</paraID>
      <start>94</start>
      <end>96</end>
      <status>unmodified</status>
      <modifiedWord/>
      <trackRevisions>false</trackRevisions>
    </reviewItem>
    <reviewItem>
      <errorID>68133d5d-9943-4f92-886d-69c3d7973c97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11068C5E</paraID>
      <start>49</start>
      <end>50</end>
      <status>unmodified</status>
      <modifiedWord/>
      <trackRevisions>false</trackRevisions>
    </reviewItem>
    <reviewItem>
      <errorID>3fe72548-4da9-4e82-bb1e-8303b2a5b1ad</errorID>
      <errorWord>(</errorWord>
      <group>L1_Format</group>
      <groupName>格式问题</groupName>
      <ability>L2_HalfPunc_CN</ability>
      <abilityName>全半角问题</abilityName>
      <candidateList>
        <item>（</item>
      </candidateList>
      <explain>文本全半角错误。</explain>
      <paraID>75D7F2C2</paraID>
      <start>33</start>
      <end>34</end>
      <status>unmodified</status>
      <modifiedWord/>
      <trackRevisions>false</trackRevisions>
    </reviewItem>
    <reviewItem>
      <errorID>472ad89f-db29-4192-96b6-f612b7dc8fd7</errorID>
      <errorWord>)</errorWord>
      <group>L1_Format</group>
      <groupName>格式问题</groupName>
      <ability>L2_HalfPunc_CN</ability>
      <abilityName>全半角问题</abilityName>
      <candidateList>
        <item>）</item>
      </candidateList>
      <explain>文本全半角错误。</explain>
      <paraID>75D7F2C2</paraID>
      <start>39</start>
      <end>40</end>
      <status>unmodified</status>
      <modifiedWord/>
      <trackRevisions>false</trackRevisions>
    </reviewItem>
    <reviewItem>
      <errorID>4c3a8770-abe3-4886-89bc-822bcf8d117e</errorID>
      <errorWord>晰</errorWord>
      <group>L1_Word</group>
      <groupName>字词问题</groupName>
      <ability>L2_Typo</ability>
      <abilityName>字词错误</abilityName>
      <candidateList>
        <item>晰地</item>
      </candidateList>
      <explain/>
      <paraID>75D7F2C2</paraID>
      <start>47</start>
      <end>48</end>
      <status>unmodified</status>
      <modifiedWord/>
      <trackRevisions>false</trackRevisions>
    </reviewItem>
    <reviewItem>
      <errorID>1730d28a-12d9-4590-9d2e-cd762fb3449e</errorID>
      <errorWord>的成份</errorWord>
      <group>L1_Word</group>
      <groupName>字词问题</groupName>
      <ability>L2_Variant</ability>
      <abilityName>异形词</abilityName>
      <candidateList>
        <item>的成分</item>
      </candidateList>
      <explain>词汇[的成份]的规范词形写作[的成分]。</explain>
      <paraID>16C5AB6A</paraID>
      <start>54</start>
      <end>57</end>
      <status>unmodified</status>
      <modifiedWord/>
      <trackRevisions>false</trackRevisions>
    </reviewItem>
    <reviewItem>
      <errorID>dc62462f-304d-46ba-9c0a-7eb167af1bdc</errorID>
      <errorWord>(</errorWord>
      <group>L1_Format</group>
      <groupName>格式问题</groupName>
      <ability>L2_HalfPunc_CN</ability>
      <abilityName>全半角问题</abilityName>
      <candidateList>
        <item>（</item>
      </candidateList>
      <explain>文本全半角错误。</explain>
      <paraID>63C7665F</paraID>
      <start>5</start>
      <end>6</end>
      <status>unmodified</status>
      <modifiedWord/>
      <trackRevisions>false</trackRevisions>
    </reviewItem>
    <reviewItem>
      <errorID>1fc9e42a-5aac-40cb-b5bf-0d084bf2c1db</errorID>
      <errorWord>)</errorWord>
      <group>L1_Format</group>
      <groupName>格式问题</groupName>
      <ability>L2_HalfPunc_CN</ability>
      <abilityName>全半角问题</abilityName>
      <candidateList>
        <item>）</item>
      </candidateList>
      <explain>文本全半角错误。</explain>
      <paraID>63C7665F</paraID>
      <start>8</start>
      <end>9</end>
      <status>unmodified</status>
      <modifiedWord/>
      <trackRevisions>false</trackRevisions>
    </reviewItem>
    <reviewItem>
      <errorID>dfe54cad-c173-4ca3-a62f-e5cf3fed8b08</errorID>
      <errorWord>，</errorWord>
      <group>L1_Punc</group>
      <groupName>标点问题</groupName>
      <ability>L2_Punc_CN</ability>
      <abilityName>标点符号问题</abilityName>
      <candidateList/>
      <explain/>
      <paraID> DEED029</paraID>
      <start>8</start>
      <end>9</end>
      <status>unmodified</status>
      <modifiedWord/>
      <trackRevisions>false</trackRevisions>
    </reviewItem>
    <reviewItem>
      <errorID>6f6b83e0-869e-4f05-a7bf-db9cef54dfbf</errorID>
      <errorWord>。</errorWord>
      <group>L1_Punc</group>
      <groupName>标点问题</groupName>
      <ability>L2_Punc_CN</ability>
      <abilityName>标点符号问题</abilityName>
      <candidateList/>
      <explain/>
      <paraID>3649412D</paraID>
      <start>51</start>
      <end>52</end>
      <status>unmodified</status>
      <modifiedWord/>
      <trackRevisions>false</trackRevisions>
    </reviewItem>
    <reviewItem>
      <errorID>09e10c60-ddeb-43e5-bfea-536b7839fc53</errorID>
      <errorWord>（</errorWord>
      <group>L1_Punc</group>
      <groupName>标点问题</groupName>
      <ability>L2_Punc_CN</ability>
      <abilityName>标点符号问题</abilityName>
      <candidateList/>
      <explain>同一形式括号套用。</explain>
      <paraID>329D3716</paraID>
      <start>148</start>
      <end>149</end>
      <status>unmodified</status>
      <modifiedWord/>
      <trackRevisions>false</trackRevisions>
    </reviewItem>
    <reviewItem>
      <errorID>62f5f1fc-fc34-4bfc-8449-ae3b49fd0b96</errorID>
      <errorWord>）</errorWord>
      <group>L1_Punc</group>
      <groupName>标点问题</groupName>
      <ability>L2_Punc_CN</ability>
      <abilityName>标点符号问题</abilityName>
      <candidateList/>
      <explain>同一形式括号套用。</explain>
      <paraID>329D3716</paraID>
      <start>151</start>
      <end>152</end>
      <status>unmodified</status>
      <modifiedWord/>
      <trackRevisions>false</trackRevisions>
    </reviewItem>
    <reviewItem>
      <errorID>91a75936-2b43-4512-a6ab-a1872ede2d5a</errorID>
      <errorWord>（</errorWord>
      <group>L1_Punc</group>
      <groupName>标点问题</groupName>
      <ability>L2_Punc_CN</ability>
      <abilityName>标点符号问题</abilityName>
      <candidateList/>
      <explain>同一形式括号套用。</explain>
      <paraID>329D3716</paraID>
      <start>170</start>
      <end>171</end>
      <status>unmodified</status>
      <modifiedWord/>
      <trackRevisions>false</trackRevisions>
    </reviewItem>
    <reviewItem>
      <errorID>225b26ce-2af7-4e28-ad52-cd8679467f8e</errorID>
      <errorWord>）</errorWord>
      <group>L1_Punc</group>
      <groupName>标点问题</groupName>
      <ability>L2_Punc_CN</ability>
      <abilityName>标点符号问题</abilityName>
      <candidateList/>
      <explain>同一形式括号套用。</explain>
      <paraID>329D3716</paraID>
      <start>173</start>
      <end>174</end>
      <status>unmodified</status>
      <modifiedWord/>
      <trackRevisions>false</trackRevisions>
    </reviewItem>
    <reviewItem>
      <errorID>54c63709-3c75-4f8b-83d2-7dd20a4578c0</errorID>
      <errorWord>（</errorWord>
      <group>L1_Punc</group>
      <groupName>标点问题</groupName>
      <ability>L2_Punc_CN</ability>
      <abilityName>标点符号问题</abilityName>
      <candidateList/>
      <explain>同一形式括号套用。</explain>
      <paraID>329D3716</paraID>
      <start>184</start>
      <end>185</end>
      <status>unmodified</status>
      <modifiedWord/>
      <trackRevisions>false</trackRevisions>
    </reviewItem>
    <reviewItem>
      <errorID>5e6f3bca-bc08-46bf-a07f-9d3e6faf3488</errorID>
      <errorWord>）</errorWord>
      <group>L1_Punc</group>
      <groupName>标点问题</groupName>
      <ability>L2_Punc_CN</ability>
      <abilityName>标点符号问题</abilityName>
      <candidateList/>
      <explain>同一形式括号套用。</explain>
      <paraID>329D3716</paraID>
      <start>190</start>
      <end>191</end>
      <status>unmodified</status>
      <modifiedWord/>
      <trackRevisions>false</trackRevisions>
    </reviewItem>
    <reviewItem>
      <errorID>48fa3034-0ceb-43aa-8f1f-a2e1c21680cb</errorID>
      <errorWord>（</errorWord>
      <group>L1_Punc</group>
      <groupName>标点问题</groupName>
      <ability>L2_Punc_CN</ability>
      <abilityName>标点符号问题</abilityName>
      <candidateList/>
      <explain>同一形式括号套用。</explain>
      <paraID>329D3716</paraID>
      <start>200</start>
      <end>201</end>
      <status>unmodified</status>
      <modifiedWord/>
      <trackRevisions>false</trackRevisions>
    </reviewItem>
    <reviewItem>
      <errorID>bcb3b38e-5f3f-4693-b279-d08a0d65a491</errorID>
      <errorWord>）</errorWord>
      <group>L1_Punc</group>
      <groupName>标点问题</groupName>
      <ability>L2_Punc_CN</ability>
      <abilityName>标点符号问题</abilityName>
      <candidateList/>
      <explain>同一形式括号套用。</explain>
      <paraID>329D3716</paraID>
      <start>203</start>
      <end>204</end>
      <status>unmodified</status>
      <modifiedWord/>
      <trackRevisions>false</trackRevisions>
    </reviewItem>
    <reviewItem>
      <errorID>7fbb6cb9-cf39-41c7-9d55-33c42b33e56c</errorID>
      <errorWord>（</errorWord>
      <group>L1_Punc</group>
      <groupName>标点问题</groupName>
      <ability>L2_Punc_CN</ability>
      <abilityName>标点符号问题</abilityName>
      <candidateList/>
      <explain>同一形式括号套用。</explain>
      <paraID>329D3716</paraID>
      <start>211</start>
      <end>212</end>
      <status>unmodified</status>
      <modifiedWord/>
      <trackRevisions>false</trackRevisions>
    </reviewItem>
    <reviewItem>
      <errorID>92b4ef4f-7cc0-4891-8b8d-104c4089c9da</errorID>
      <errorWord>）</errorWord>
      <group>L1_Punc</group>
      <groupName>标点问题</groupName>
      <ability>L2_Punc_CN</ability>
      <abilityName>标点符号问题</abilityName>
      <candidateList/>
      <explain>同一形式括号套用。</explain>
      <paraID>329D3716</paraID>
      <start>214</start>
      <end>215</end>
      <status>unmodified</status>
      <modifiedWord/>
      <trackRevisions>false</trackRevisions>
    </reviewItem>
    <reviewItem>
      <errorID>cb1ac805-7f9c-4746-8408-5cd67260bf88</errorID>
      <errorWord>(</errorWord>
      <group>L1_Format</group>
      <groupName>格式问题</groupName>
      <ability>L2_HalfPunc_CN</ability>
      <abilityName>全半角问题</abilityName>
      <candidateList>
        <item>（</item>
      </candidateList>
      <explain>文本全半角错误。</explain>
      <paraID>4B2EA189</paraID>
      <start>14</start>
      <end>15</end>
      <status>unmodified</status>
      <modifiedWord/>
      <trackRevisions>false</trackRevisions>
    </reviewItem>
    <reviewItem>
      <errorID>08406321-af61-45b0-a608-af93f662eabd</errorID>
      <errorWord>)</errorWord>
      <group>L1_Format</group>
      <groupName>格式问题</groupName>
      <ability>L2_HalfPunc_CN</ability>
      <abilityName>全半角问题</abilityName>
      <candidateList>
        <item>）</item>
      </candidateList>
      <explain>文本全半角错误。</explain>
      <paraID>4B2EA189</paraID>
      <start>37</start>
      <end>38</end>
      <status>unmodified</status>
      <modifiedWord/>
      <trackRevisions>false</trackRevisions>
    </reviewItem>
    <reviewItem>
      <errorID>a08c80df-fd2e-42b7-8a94-6e84b86c3fca</errorID>
      <errorWord>(</errorWord>
      <group>L1_Format</group>
      <groupName>格式问题</groupName>
      <ability>L2_HalfPunc_CN</ability>
      <abilityName>全半角问题</abilityName>
      <candidateList>
        <item>（</item>
      </candidateList>
      <explain>文本全半角错误。</explain>
      <paraID>4B2EA189</paraID>
      <start>87</start>
      <end>88</end>
      <status>unmodified</status>
      <modifiedWord/>
      <trackRevisions>false</trackRevisions>
    </reviewItem>
    <reviewItem>
      <errorID>c4156d01-772e-4af4-ba83-e90b7234514b</errorID>
      <errorWord>)</errorWord>
      <group>L1_Format</group>
      <groupName>格式问题</groupName>
      <ability>L2_HalfPunc_CN</ability>
      <abilityName>全半角问题</abilityName>
      <candidateList>
        <item>）</item>
      </candidateList>
      <explain>文本全半角错误。</explain>
      <paraID>4B2EA189</paraID>
      <start>103</start>
      <end>104</end>
      <status>unmodified</status>
      <modifiedWord/>
      <trackRevisions>false</trackRevisions>
    </reviewItem>
    <reviewItem>
      <errorID>ad2e87ad-d4e3-46bd-bbd1-0c1e12923dbd</errorID>
      <errorWord>（</errorWord>
      <group>L1_Punc</group>
      <groupName>标点问题</groupName>
      <ability>L2_Punc_CN</ability>
      <abilityName>标点符号问题</abilityName>
      <candidateList/>
      <explain>同一形式括号套用。</explain>
      <paraID>4B2EA189</paraID>
      <start>156</start>
      <end>157</end>
      <status>unmodified</status>
      <modifiedWord/>
      <trackRevisions>false</trackRevisions>
    </reviewItem>
    <reviewItem>
      <errorID>458aee9d-440c-4766-a42b-6345b90921cd</errorID>
      <errorWord>）</errorWord>
      <group>L1_Punc</group>
      <groupName>标点问题</groupName>
      <ability>L2_Punc_CN</ability>
      <abilityName>标点符号问题</abilityName>
      <candidateList/>
      <explain>同一形式括号套用。</explain>
      <paraID>4B2EA189</paraID>
      <start>187</start>
      <end>188</end>
      <status>unmodified</status>
      <modifiedWord/>
      <trackRevisions>false</trackRevisions>
    </reviewItem>
    <reviewItem>
      <errorID>b90caa96-04d8-4504-98e9-c659079e8b90</errorID>
      <errorWord>（</errorWord>
      <group>L1_Punc</group>
      <groupName>标点问题</groupName>
      <ability>L2_Punc_CN</ability>
      <abilityName>标点符号问题</abilityName>
      <candidateList/>
      <explain>同一形式括号套用。</explain>
      <paraID>4B2EA189</paraID>
      <start>196</start>
      <end>197</end>
      <status>unmodified</status>
      <modifiedWord/>
      <trackRevisions>false</trackRevisions>
    </reviewItem>
    <reviewItem>
      <errorID>2e6d20b8-9644-49a3-ab4f-0a232d99e5d9</errorID>
      <errorWord>）</errorWord>
      <group>L1_Punc</group>
      <groupName>标点问题</groupName>
      <ability>L2_Punc_CN</ability>
      <abilityName>标点符号问题</abilityName>
      <candidateList/>
      <explain>同一形式括号套用。</explain>
      <paraID>4B2EA189</paraID>
      <start>219</start>
      <end>220</end>
      <status>unmodified</status>
      <modifiedWord/>
      <trackRevisions>false</trackRevisions>
    </reviewItem>
    <reviewItem>
      <errorID>614cdf96-6332-4a41-986d-78cc08c067dd</errorID>
      <errorWord>(</errorWord>
      <group>L1_Format</group>
      <groupName>格式问题</groupName>
      <ability>L2_HalfPunc_CN</ability>
      <abilityName>全半角问题</abilityName>
      <candidateList>
        <item>（</item>
      </candidateList>
      <explain>文本全半角错误。</explain>
      <paraID>573B2813</paraID>
      <start>0</start>
      <end>1</end>
      <status>unmodified</status>
      <modifiedWord/>
      <trackRevisions>false</trackRevisions>
    </reviewItem>
    <reviewItem>
      <errorID>c2e447a2-321a-4cd2-b192-4ea470b678cc</errorID>
      <errorWord>)</errorWord>
      <group>L1_Format</group>
      <groupName>格式问题</groupName>
      <ability>L2_HalfPunc_CN</ability>
      <abilityName>全半角问题</abilityName>
      <candidateList>
        <item>）</item>
      </candidateList>
      <explain>文本全半角错误。</explain>
      <paraID>573B2813</paraID>
      <start>26</start>
      <end>27</end>
      <status>unmodified</status>
      <modifiedWord/>
      <trackRevisions>false</trackRevisions>
    </reviewItem>
    <reviewItem>
      <errorID>4bf6481d-a1d8-4885-aa11-d7f26c1caeff</errorID>
      <errorWord>(</errorWord>
      <group>L1_Format</group>
      <groupName>格式问题</groupName>
      <ability>L2_HalfPunc_CN</ability>
      <abilityName>全半角问题</abilityName>
      <candidateList>
        <item>（</item>
      </candidateList>
      <explain>文本全半角错误。</explain>
      <paraID>4C71C935</paraID>
      <start>16</start>
      <end>17</end>
      <status>unmodified</status>
      <modifiedWord/>
      <trackRevisions>false</trackRevisions>
    </reviewItem>
    <reviewItem>
      <errorID>10aab024-996d-41a8-850c-f1f7a4f3bfdd</errorID>
      <errorWord>)</errorWord>
      <group>L1_Format</group>
      <groupName>格式问题</groupName>
      <ability>L2_HalfPunc_CN</ability>
      <abilityName>全半角问题</abilityName>
      <candidateList>
        <item>）</item>
      </candidateList>
      <explain>文本全半角错误。</explain>
      <paraID>4C71C935</paraID>
      <start>18</start>
      <end>19</end>
      <status>unmodified</status>
      <modifiedWord/>
      <trackRevisions>false</trackRevisions>
    </reviewItem>
    <reviewItem>
      <errorID>64480e24-2702-47bd-b81d-b41caa24cc79</errorID>
      <errorWord>(</errorWord>
      <group>L1_Format</group>
      <groupName>格式问题</groupName>
      <ability>L2_HalfPunc_CN</ability>
      <abilityName>全半角问题</abilityName>
      <candidateList>
        <item>（</item>
      </candidateList>
      <explain>文本全半角错误。</explain>
      <paraID>4C71C935</paraID>
      <start>26</start>
      <end>27</end>
      <status>unmodified</status>
      <modifiedWord/>
      <trackRevisions>false</trackRevisions>
    </reviewItem>
    <reviewItem>
      <errorID>6544f61e-e46d-4227-91c9-3e0669636801</errorID>
      <errorWord>)</errorWord>
      <group>L1_Format</group>
      <groupName>格式问题</groupName>
      <ability>L2_HalfPunc_CN</ability>
      <abilityName>全半角问题</abilityName>
      <candidateList>
        <item>）</item>
      </candidateList>
      <explain>文本全半角错误。</explain>
      <paraID>4C71C935</paraID>
      <start>28</start>
      <end>29</end>
      <status>unmodified</status>
      <modifiedWord/>
      <trackRevisions>false</trackRevisions>
    </reviewItem>
    <reviewItem>
      <errorID>334e6ca1-20ea-470f-8131-8cb19c121def</errorID>
      <errorWord>(</errorWord>
      <group>L1_Format</group>
      <groupName>格式问题</groupName>
      <ability>L2_HalfPunc_CN</ability>
      <abilityName>全半角问题</abilityName>
      <candidateList>
        <item>（</item>
      </candidateList>
      <explain>文本全半角错误。</explain>
      <paraID>4C71C935</paraID>
      <start>36</start>
      <end>37</end>
      <status>unmodified</status>
      <modifiedWord/>
      <trackRevisions>false</trackRevisions>
    </reviewItem>
    <reviewItem>
      <errorID>7807716e-16c9-4e96-b94b-bec2d3be9f71</errorID>
      <errorWord>)</errorWord>
      <group>L1_Format</group>
      <groupName>格式问题</groupName>
      <ability>L2_HalfPunc_CN</ability>
      <abilityName>全半角问题</abilityName>
      <candidateList>
        <item>）</item>
      </candidateList>
      <explain>文本全半角错误。</explain>
      <paraID>4C71C935</paraID>
      <start>38</start>
      <end>39</end>
      <status>unmodified</status>
      <modifiedWord/>
      <trackRevisions>false</trackRevisions>
    </reviewItem>
    <reviewItem>
      <errorID>5edb56e1-baae-4b66-bfbe-8a14e0de1756</errorID>
      <errorWord>(</errorWord>
      <group>L1_Format</group>
      <groupName>格式问题</groupName>
      <ability>L2_HalfPunc_CN</ability>
      <abilityName>全半角问题</abilityName>
      <candidateList>
        <item>（</item>
      </candidateList>
      <explain>文本全半角错误。</explain>
      <paraID>37E8122A</paraID>
      <start>5</start>
      <end>6</end>
      <status>unmodified</status>
      <modifiedWord/>
      <trackRevisions>false</trackRevisions>
    </reviewItem>
    <reviewItem>
      <errorID>544cefae-e0cb-449a-961a-f935b17227c8</errorID>
      <errorWord>)</errorWord>
      <group>L1_Format</group>
      <groupName>格式问题</groupName>
      <ability>L2_HalfPunc_CN</ability>
      <abilityName>全半角问题</abilityName>
      <candidateList>
        <item>）</item>
      </candidateList>
      <explain>文本全半角错误。</explain>
      <paraID>37E8122A</paraID>
      <start>13</start>
      <end>14</end>
      <status>unmodified</status>
      <modifiedWord/>
      <trackRevisions>false</trackRevisions>
    </reviewItem>
    <reviewItem>
      <errorID>32ef9dde-436b-4e0f-99f5-4666f5134f7d</errorID>
      <errorWord>(</errorWord>
      <group>L1_Format</group>
      <groupName>格式问题</groupName>
      <ability>L2_HalfPunc_CN</ability>
      <abilityName>全半角问题</abilityName>
      <candidateList>
        <item>（</item>
      </candidateList>
      <explain>文本全半角错误。</explain>
      <paraID>37E8122A</paraID>
      <start>25</start>
      <end>26</end>
      <status>unmodified</status>
      <modifiedWord/>
      <trackRevisions>false</trackRevisions>
    </reviewItem>
    <reviewItem>
      <errorID>1820abb3-b038-4c9f-a191-971a48c683a1</errorID>
      <errorWord>)</errorWord>
      <group>L1_Format</group>
      <groupName>格式问题</groupName>
      <ability>L2_HalfPunc_CN</ability>
      <abilityName>全半角问题</abilityName>
      <candidateList>
        <item>）</item>
      </candidateList>
      <explain>文本全半角错误。</explain>
      <paraID>37E8122A</paraID>
      <start>27</start>
      <end>28</end>
      <status>unmodified</status>
      <modifiedWord/>
      <trackRevisions>false</trackRevisions>
    </reviewItem>
    <reviewItem>
      <errorID>40dd7895-7489-4478-80af-7b5fc3acbce7</errorID>
      <errorWord>(</errorWord>
      <group>L1_Format</group>
      <groupName>格式问题</groupName>
      <ability>L2_HalfPunc_CN</ability>
      <abilityName>全半角问题</abilityName>
      <candidateList>
        <item>（</item>
      </candidateList>
      <explain>文本全半角错误。</explain>
      <paraID>37E8122A</paraID>
      <start>37</start>
      <end>38</end>
      <status>unmodified</status>
      <modifiedWord/>
      <trackRevisions>false</trackRevisions>
    </reviewItem>
    <reviewItem>
      <errorID>8c8914c6-fe85-4252-b2a8-15a2a79955c9</errorID>
      <errorWord>)</errorWord>
      <group>L1_Format</group>
      <groupName>格式问题</groupName>
      <ability>L2_HalfPunc_CN</ability>
      <abilityName>全半角问题</abilityName>
      <candidateList>
        <item>）</item>
      </candidateList>
      <explain>文本全半角错误。</explain>
      <paraID>37E8122A</paraID>
      <start>39</start>
      <end>40</end>
      <status>unmodified</status>
      <modifiedWord/>
      <trackRevisions>false</trackRevisions>
    </reviewItem>
    <reviewItem>
      <errorID>ea67e77a-3d81-43cc-a321-3616d1c01c74</errorID>
      <errorWord>其它重要</errorWord>
      <group>L1_Word</group>
      <groupName>字词问题</groupName>
      <ability>L2_Alias</ability>
      <abilityName>也作/曾用词</abilityName>
      <candidateList>
        <item>其他重要</item>
      </candidateList>
      <explain>词汇[其它重要]为不规范表述或旧称，其规范书面表述为[其他重要]。</explain>
      <paraID>2A2FB8FB</paraID>
      <start>3</start>
      <end>7</end>
      <status>unmodified</status>
      <modifiedWord/>
      <trackRevisions>false</trackRevisions>
    </reviewItem>
    <reviewItem>
      <errorID>c1a36bcc-adbc-4764-baf3-a89f33fc9ae9</errorID>
      <errorWord>(</errorWord>
      <group>L1_Format</group>
      <groupName>格式问题</groupName>
      <ability>L2_HalfPunc_CN</ability>
      <abilityName>全半角问题</abilityName>
      <candidateList>
        <item>（</item>
      </candidateList>
      <explain>文本全半角错误。</explain>
      <paraID>3096FA87</paraID>
      <start>4</start>
      <end>5</end>
      <status>unmodified</status>
      <modifiedWord/>
      <trackRevisions>false</trackRevisions>
    </reviewItem>
    <reviewItem>
      <errorID>b88f237a-73be-4b92-9814-9f9648cdd4c1</errorID>
      <errorWord>)</errorWord>
      <group>L1_Format</group>
      <groupName>格式问题</groupName>
      <ability>L2_HalfPunc_CN</ability>
      <abilityName>全半角问题</abilityName>
      <candidateList>
        <item>）</item>
      </candidateList>
      <explain>文本全半角错误。</explain>
      <paraID>3096FA87</paraID>
      <start>10</start>
      <end>11</end>
      <status>unmodified</status>
      <modifiedWord/>
      <trackRevisions>false</trackRevisions>
    </reviewItem>
    <reviewItem>
      <errorID>e315b311-1992-46d6-bdeb-edd3f5b2460b</errorID>
      <errorWord>》</errorWord>
      <group>L1_Word</group>
      <groupName>字词问题</groupName>
      <ability>L2_Typo</ability>
      <abilityName>字词错误</abilityName>
      <candidateList>
        <item>》和</item>
      </candidateList>
      <explain/>
      <paraID> 32832EC</paraID>
      <start>27</start>
      <end>28</end>
      <status>unmodified</status>
      <modifiedWord/>
      <trackRevisions>false</trackRevisions>
    </reviewItem>
    <reviewItem>
      <errorID>bdab2759-db8d-4fd3-8ae9-5ae8e28c38c0</errorID>
      <errorWord>(</errorWord>
      <group>L1_Format</group>
      <groupName>格式问题</groupName>
      <ability>L2_HalfPunc_CN</ability>
      <abilityName>全半角问题</abilityName>
      <candidateList>
        <item>（</item>
      </candidateList>
      <explain>文本全半角错误。</explain>
      <paraID>55B1E0F4</paraID>
      <start>9</start>
      <end>10</end>
      <status>unmodified</status>
      <modifiedWord/>
      <trackRevisions>false</trackRevisions>
    </reviewItem>
    <reviewItem>
      <errorID>a4efbf28-0976-4f1e-9260-4f4247caa1c6</errorID>
      <errorWord>)</errorWord>
      <group>L1_Format</group>
      <groupName>格式问题</groupName>
      <ability>L2_HalfPunc_CN</ability>
      <abilityName>全半角问题</abilityName>
      <candidateList>
        <item>）</item>
      </candidateList>
      <explain>文本全半角错误。</explain>
      <paraID>55B1E0F4</paraID>
      <start>12</start>
      <end>13</end>
      <status>unmodified</status>
      <modifiedWord/>
      <trackRevisions>false</trackRevisions>
    </reviewItem>
    <reviewItem>
      <errorID>99279238-f775-40ad-9b46-cb88e17291de</errorID>
      <errorWord>)</errorWord>
      <group>L1_Format</group>
      <groupName>格式问题</groupName>
      <ability>L2_HalfPunc_CN</ability>
      <abilityName>全半角问题</abilityName>
      <candidateList>
        <item>）</item>
      </candidateList>
      <explain>文本全半角错误。</explain>
      <paraID>55B1E0F4</paraID>
      <start>24</start>
      <end>25</end>
      <status>unmodified</status>
      <modifiedWord/>
      <trackRevisions>false</trackRevisions>
    </reviewItem>
    <reviewItem>
      <errorID>ed60536f-85ce-4677-bdee-af5411871fac</errorID>
      <errorWord>(</errorWord>
      <group>L1_Format</group>
      <groupName>格式问题</groupName>
      <ability>L2_HalfPunc_CN</ability>
      <abilityName>全半角问题</abilityName>
      <candidateList>
        <item>（</item>
      </candidateList>
      <explain>文本全半角错误。</explain>
      <paraID>44994212</paraID>
      <start>45</start>
      <end>46</end>
      <status>unmodified</status>
      <modifiedWord/>
      <trackRevisions>false</trackRevisions>
    </reviewItem>
    <reviewItem>
      <errorID>46fa7372-ddd1-4e76-a753-8e144f253f8d</errorID>
      <errorWord>)</errorWord>
      <group>L1_Format</group>
      <groupName>格式问题</groupName>
      <ability>L2_HalfPunc_CN</ability>
      <abilityName>全半角问题</abilityName>
      <candidateList>
        <item>）</item>
      </candidateList>
      <explain>文本全半角错误。</explain>
      <paraID>44994212</paraID>
      <start>57</start>
      <end>58</end>
      <status>unmodified</status>
      <modifiedWord/>
      <trackRevisions>false</trackRevisions>
    </reviewItem>
    <reviewItem>
      <errorID>ed7235a3-f808-4b23-9a57-a1c9bee449f5</errorID>
      <errorWord>,</errorWord>
      <group>L1_Format</group>
      <groupName>格式问题</groupName>
      <ability>L2_HalfPunc_CN</ability>
      <abilityName>全半角问题</abilityName>
      <candidateList>
        <item>，</item>
      </candidateList>
      <explain>文本全半角错误。</explain>
      <paraID>583A6C04</paraID>
      <start>50</start>
      <end>51</end>
      <status>unmodified</status>
      <modifiedWord/>
      <trackRevisions>false</trackRevisions>
    </reviewItem>
    <reviewItem>
      <errorID>311646b9-ec3f-4e82-b98e-bcb16514a6fa</errorID>
      <errorWord>保证要</errorWord>
      <group>L1_Word</group>
      <groupName>字词问题</groupName>
      <ability>L2_Typo</ability>
      <abilityName>字词错误</abilityName>
      <candidateList>
        <item>保证</item>
      </candidateList>
      <explain/>
      <paraID> EC54242</paraID>
      <start>72</start>
      <end>75</end>
      <status>unmodified</status>
      <modifiedWord/>
      <trackRevisions>false</trackRevisions>
    </reviewItem>
    <reviewItem>
      <errorID>40717df4-6618-4b5b-b142-71b69fae071e</errorID>
      <errorWord>震动</errorWord>
      <group>L1_Word</group>
      <groupName>字词问题</groupName>
      <ability>L2_Typo</ability>
      <abilityName>字词错误</abilityName>
      <candidateList>
        <item>振动</item>
      </candidateList>
      <explain>存在发音相同字词的误用。</explain>
      <paraID>6DF683A1</paraID>
      <start>54</start>
      <end>56</end>
      <status>unmodified</status>
      <modifiedWord/>
      <trackRevisions>false</trackRevisions>
    </reviewItem>
    <reviewItem>
      <errorID>fff0e5fc-ebbc-41f6-bcea-f678b055abfd</errorID>
      <errorWord>理</errorWord>
      <group>L1_Word</group>
      <groupName>字词问题</groupName>
      <ability>L2_Typo</ability>
      <abilityName>字词错误</abilityName>
      <candidateList>
        <item>理等</item>
      </candidateList>
      <explain/>
      <paraID>180FCBA6</paraID>
      <start>29</start>
      <end>30</end>
      <status>unmodified</status>
      <modifiedWord/>
      <trackRevisions>false</trackRevisions>
    </reviewItem>
    <reviewItem>
      <errorID>fc774146-5567-4448-9cac-fc647116394c</errorID>
      <errorWord>完成完成</errorWord>
      <group>L1_Word</group>
      <groupName>字词问题</groupName>
      <ability>L2_Typo</ability>
      <abilityName>字词错误</abilityName>
      <candidateList>
        <item>完成</item>
      </candidateList>
      <explain>〈动〉按照预期的目的结束；做成：～任务｜～作业｜计划完得成。</explain>
      <paraID>62B77190</paraID>
      <start>24</start>
      <end>28</end>
      <status>unmodified</status>
      <modifiedWord/>
      <trackRevisions>false</trackRevisions>
    </reviewItem>
    <reviewItem>
      <errorID>ad7eeff7-075c-4cc4-8186-8f183d6c93e9</errorID>
      <errorWord>较移</errorWord>
      <group>L1_Word</group>
      <groupName>字词问题</groupName>
      <ability>L2_Typo</ability>
      <abilityName>字词错误</abilityName>
      <candidateList>
        <item>转移</item>
      </candidateList>
      <explain/>
      <paraID>32B6AF5A</paraID>
      <start>94</start>
      <end>96</end>
      <status>unmodified</status>
      <modifiedWord/>
      <trackRevisions>false</trackRevisions>
    </reviewItem>
    <reviewItem>
      <errorID>85feeb4c-723c-4668-a061-31a69548f9ba</errorID>
      <errorWord>(</errorWord>
      <group>L1_Format</group>
      <groupName>格式问题</groupName>
      <ability>L2_HalfPunc_CN</ability>
      <abilityName>全半角问题</abilityName>
      <candidateList>
        <item>（</item>
      </candidateList>
      <explain>文本全半角错误。</explain>
      <paraID>1618DEAD</paraID>
      <start>178</start>
      <end>179</end>
      <status>unmodified</status>
      <modifiedWord/>
      <trackRevisions>false</trackRevisions>
    </reviewItem>
    <reviewItem>
      <errorID>1ea7e6a1-259a-4a05-a6ef-6403447dab3e</errorID>
      <errorWord>)</errorWord>
      <group>L1_Format</group>
      <groupName>格式问题</groupName>
      <ability>L2_HalfPunc_CN</ability>
      <abilityName>全半角问题</abilityName>
      <candidateList>
        <item>）</item>
      </candidateList>
      <explain>文本全半角错误。</explain>
      <paraID>1618DEAD</paraID>
      <start>190</start>
      <end>191</end>
      <status>unmodified</status>
      <modifiedWord/>
      <trackRevisions>false</trackRevisions>
    </reviewItem>
    <reviewItem>
      <errorID>e91e15e3-2719-49b9-823f-107ce909721a</errorID>
      <errorWord>,</errorWord>
      <group>L1_Format</group>
      <groupName>格式问题</groupName>
      <ability>L2_HalfPunc_CN</ability>
      <abilityName>全半角问题</abilityName>
      <candidateList>
        <item>，</item>
      </candidateList>
      <explain>文本全半角错误。</explain>
      <paraID>355C5D4E</paraID>
      <start>107</start>
      <end>108</end>
      <status>unmodified</status>
      <modifiedWord/>
      <trackRevisions>false</trackRevisions>
    </reviewItem>
    <reviewItem>
      <errorID>8bdf9e34-b2d2-40c7-b395-ebb8d528c2ac</errorID>
      <errorWord>按《中华人民共和国</errorWord>
      <group>L1_Political</group>
      <groupName>政治性问题</groupName>
      <ability>L2_Unpolitical</ability>
      <abilityName>政治敏感错误</abilityName>
      <candidateList>
        <item>按照《中华人民共和国</item>
      </candidateList>
      <explain/>
      <paraID>22E3DFF6</paraID>
      <start>8</start>
      <end>17</end>
      <status>unmodified</status>
      <modifiedWord/>
      <trackRevisions>false</trackRevisions>
    </reviewItem>
    <reviewItem>
      <errorID>752ee10c-0236-4224-9d73-df31fb40648f</errorID>
      <errorWord>人民法院诉讼解决</errorWord>
      <group>L1_Knowledge</group>
      <groupName>知识性问题</groupName>
      <ability>L2_Knowledge</ability>
      <abilityName>其他知识</abilityName>
      <candidateList>
        <item>人民法院提起诉讼</item>
      </candidateList>
      <explain/>
      <paraID> 58812D3</paraID>
      <start>44</start>
      <end>52</end>
      <status>unmodified</status>
      <modifiedWord/>
      <trackRevisions>false</trackRevisions>
    </reviewItem>
    <reviewItem>
      <errorID>09825dea-407c-4836-8783-7a5a9c85dad3</errorID>
      <errorWord>为</errorWord>
      <group>L1_Word</group>
      <groupName>字词问题</groupName>
      <ability>L2_Typo</ability>
      <abilityName>字词错误</abilityName>
      <candidateList>
        <item>为本</item>
      </candidateList>
      <explain/>
      <paraID>67C1E315</paraID>
      <start>26</start>
      <end>27</end>
      <status>unmodified</status>
      <modifiedWord/>
      <trackRevisions>false</trackRevisions>
    </reviewItem>
    <reviewItem>
      <errorID>35689488-a129-4a25-aae1-2b17241ea96d</errorID>
      <errorWord>(</errorWord>
      <group>L1_Format</group>
      <groupName>格式问题</groupName>
      <ability>L2_HalfPunc_CN</ability>
      <abilityName>全半角问题</abilityName>
      <candidateList>
        <item>（</item>
      </candidateList>
      <explain>文本全半角错误。</explain>
      <paraID>60C7DD2F</paraID>
      <start>25</start>
      <end>26</end>
      <status>unmodified</status>
      <modifiedWord/>
      <trackRevisions>false</trackRevisions>
    </reviewItem>
    <reviewItem>
      <errorID>5ed2df44-ca71-459b-ac55-1e4296dbb727</errorID>
      <errorWord>)</errorWord>
      <group>L1_Format</group>
      <groupName>格式问题</groupName>
      <ability>L2_HalfPunc_CN</ability>
      <abilityName>全半角问题</abilityName>
      <candidateList>
        <item>）</item>
      </candidateList>
      <explain>文本全半角错误。</explain>
      <paraID>60C7DD2F</paraID>
      <start>42</start>
      <end>43</end>
      <status>unmodified</status>
      <modifiedWord/>
      <trackRevisions>false</trackRevisions>
    </reviewItem>
    <reviewItem>
      <errorID>0af06cbb-2cf2-4c72-9c23-fec1963c3083</errorID>
      <errorWord>.</errorWord>
      <group>L1_Format</group>
      <groupName>格式问题</groupName>
      <ability>L2_HalfPunc_CN</ability>
      <abilityName>全半角问题</abilityName>
      <candidateList>
        <item>。</item>
      </candidateList>
      <explain>文本全半角错误。</explain>
      <paraID>48CBFA15</paraID>
      <start>43</start>
      <end>44</end>
      <status>unmodified</status>
      <modifiedWord/>
      <trackRevisions>false</trackRevisions>
    </reviewItem>
    <reviewItem>
      <errorID>b94c13aa-7bd5-4ab8-bcc9-365ecb703290</errorID>
      <errorWord>-</errorWord>
      <group>L1_Format</group>
      <groupName>格式问题</groupName>
      <ability>L2_HalfPunc_CN</ability>
      <abilityName>全半角问题</abilityName>
      <candidateList>
        <item>－</item>
      </candidateList>
      <explain>文本全半角错误。</explain>
      <paraID>485366A5</paraID>
      <start>24</start>
      <end>25</end>
      <status>unmodified</status>
      <modifiedWord/>
      <trackRevisions>false</trackRevisions>
    </reviewItem>
    <reviewItem>
      <errorID>bf8252e0-e1f1-415c-8e7c-920aee733b84</errorID>
      <errorWord>廉洁建设</errorWord>
      <group>L1_Word</group>
      <groupName>字词问题</groupName>
      <ability>L2_Typo</ability>
      <abilityName>字词错误</abilityName>
      <candidateList>
        <item>廉政建设</item>
      </candidateList>
      <explain/>
      <paraID>22350685</paraID>
      <start>5</start>
      <end>9</end>
      <status>unmodified</status>
      <modifiedWord/>
      <trackRevisions>false</trackRevisions>
    </reviewItem>
    <reviewItem>
      <errorID>a3a69e1f-0e88-4d69-afa9-1be435c7ce79</errorID>
      <errorWord>,</errorWord>
      <group>L1_Format</group>
      <groupName>格式问题</groupName>
      <ability>L2_HalfPunc_CN</ability>
      <abilityName>全半角问题</abilityName>
      <candidateList>
        <item>，</item>
      </candidateList>
      <explain>文本全半角错误。</explain>
      <paraID>7EB07B5F</paraID>
      <start>59</start>
      <end>60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e22a21-7d0d-4e8c-97b3-65198fba6f67}">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37</Pages>
  <Words>8818</Words>
  <Characters>9329</Characters>
  <Lines>60</Lines>
  <Paragraphs>17</Paragraphs>
  <TotalTime>266</TotalTime>
  <ScaleCrop>false</ScaleCrop>
  <LinksUpToDate>false</LinksUpToDate>
  <CharactersWithSpaces>10523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LMM</cp:lastModifiedBy>
  <cp:lastPrinted>2024-12-27T07:12:00Z</cp:lastPrinted>
  <dcterms:modified xsi:type="dcterms:W3CDTF">2026-07-01T03:05:47Z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875C26071F7146BBAF86DCCCCA152410_13</vt:lpwstr>
  </property>
  <property fmtid="{D5CDD505-2E9C-101B-9397-08002B2CF9AE}" pid="4" name="KSOTemplateDocerSaveRecord">
    <vt:lpwstr>eyJoZGlkIjoiNDU4OTFhM2YwNmQ5Y2YzZmFmOGRjYTVhYTM5MDU0ZjUiLCJ1c2VySWQiOiIzODQ0OTQwNTAifQ==</vt:lpwstr>
  </property>
</Properties>
</file>