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DADD5">
      <w:pPr>
        <w:jc w:val="center"/>
        <w:rPr>
          <w:rFonts w:hint="eastAsia"/>
        </w:rPr>
      </w:pPr>
      <w:r>
        <w:rPr>
          <w:rFonts w:hint="eastAsia" w:ascii="方正小标宋简体" w:hAnsi="方正小标宋简体" w:eastAsia="方正小标宋简体" w:cs="方正小标宋简体"/>
          <w:sz w:val="44"/>
          <w:szCs w:val="44"/>
        </w:rPr>
        <w:t>茂名市人民医院医保刷脸支付</w:t>
      </w:r>
      <w:r>
        <w:rPr>
          <w:rFonts w:hint="eastAsia" w:ascii="方正小标宋简体" w:hAnsi="方正小标宋简体" w:eastAsia="方正小标宋简体" w:cs="方正小标宋简体"/>
          <w:sz w:val="44"/>
          <w:szCs w:val="44"/>
          <w:lang w:val="en-US" w:eastAsia="zh-CN"/>
        </w:rPr>
        <w:t>及依码结算功能</w:t>
      </w:r>
      <w:r>
        <w:rPr>
          <w:rFonts w:hint="eastAsia" w:ascii="方正小标宋简体" w:hAnsi="方正小标宋简体" w:eastAsia="方正小标宋简体" w:cs="方正小标宋简体"/>
          <w:sz w:val="44"/>
          <w:szCs w:val="44"/>
        </w:rPr>
        <w:t>改造项目需求书</w:t>
      </w:r>
    </w:p>
    <w:p w14:paraId="62C68427">
      <w:pPr>
        <w:rPr>
          <w:rFonts w:hint="eastAsia"/>
        </w:rPr>
      </w:pPr>
    </w:p>
    <w:p w14:paraId="56CF2B0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项目名称：茂名市人民医院医保刷脸支付</w:t>
      </w:r>
      <w:r>
        <w:rPr>
          <w:rFonts w:hint="eastAsia" w:ascii="仿宋" w:hAnsi="仿宋" w:eastAsia="仿宋" w:cs="仿宋"/>
          <w:sz w:val="32"/>
          <w:szCs w:val="32"/>
          <w:lang w:val="en-US" w:eastAsia="zh-CN"/>
        </w:rPr>
        <w:t>及依码结算功能</w:t>
      </w:r>
      <w:r>
        <w:rPr>
          <w:rFonts w:hint="eastAsia" w:ascii="仿宋" w:hAnsi="仿宋" w:eastAsia="仿宋" w:cs="仿宋"/>
          <w:sz w:val="32"/>
          <w:szCs w:val="32"/>
        </w:rPr>
        <w:t>改造</w:t>
      </w:r>
    </w:p>
    <w:p w14:paraId="1E348C0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项目目标：</w:t>
      </w:r>
    </w:p>
    <w:p w14:paraId="6E2C067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根据《茂名市医疗保障局关于印发＜茂名市推进医保刷脸支付工作方案＞的通知》要求，增加人脸识别结算及个账使用功能。</w:t>
      </w:r>
    </w:p>
    <w:p w14:paraId="578047A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国家医保信息平台依码结算功能指引（定点医药机构）-2026年1月版》要求，为落实“应采尽采、依码结算、依码支付”，国家医保信息平台已建成依码结算相关功能，除国家要求无需采集追溯码的药品外，定点医药机构必须在药品销售环节采集并上传追溯码至国家医保信息平台。</w:t>
      </w:r>
    </w:p>
    <w:p w14:paraId="0599CFE8">
      <w:pPr>
        <w:numPr>
          <w:ilvl w:val="0"/>
          <w:numId w:val="0"/>
        </w:numPr>
        <w:ind w:left="-10" w:leftChars="0" w:firstLine="64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rPr>
        <w:t>业务需求：</w:t>
      </w:r>
    </w:p>
    <w:p w14:paraId="09CD8978">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茂名市医疗保障局关于印发＜茂名市推进医保刷脸支付工作方案＞的通知》要求HIS系统整改，增加人脸识别结算及个账使用功能。参保人在线下定点医疗机构就医结算时，通过医保综合终端的刷脸方式进行医保结算（医保挂号、医保缴费）支持刷脸支付结算，并且支持个账扣费，医保撤销支持个账退费。</w:t>
      </w:r>
    </w:p>
    <w:p w14:paraId="02468C3B">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国家医保信息平台依码结算功能指引（定点医药机构）-2026年1月版》要求，2026年4月1日起停用02/03类别药品白名单，同时启用拆零药品通用追溯码（20为9），具体功能改造请结合目前系统的功能和国家医保信息平台依码上传要求进行升级。</w:t>
      </w:r>
    </w:p>
    <w:p w14:paraId="121D0875">
      <w:pPr>
        <w:pStyle w:val="2"/>
        <w:numPr>
          <w:ilvl w:val="0"/>
          <w:numId w:val="0"/>
        </w:numPr>
        <w:spacing w:before="156" w:after="156"/>
        <w:ind w:firstLine="640" w:firstLineChars="200"/>
        <w:rPr>
          <w:rFonts w:hint="eastAsia" w:ascii="仿宋" w:hAnsi="仿宋" w:eastAsia="仿宋" w:cs="仿宋"/>
          <w:b w:val="0"/>
          <w:bCs w:val="0"/>
          <w:sz w:val="32"/>
          <w:szCs w:val="36"/>
        </w:rPr>
      </w:pPr>
      <w:r>
        <w:rPr>
          <w:rFonts w:hint="eastAsia" w:ascii="仿宋" w:hAnsi="仿宋" w:eastAsia="仿宋" w:cs="仿宋"/>
          <w:b w:val="0"/>
          <w:bCs w:val="0"/>
          <w:sz w:val="32"/>
          <w:szCs w:val="36"/>
          <w:lang w:val="en-US" w:eastAsia="zh-CN"/>
        </w:rPr>
        <w:t>四</w:t>
      </w:r>
      <w:bookmarkStart w:id="0" w:name="_GoBack"/>
      <w:bookmarkEnd w:id="0"/>
      <w:r>
        <w:rPr>
          <w:rFonts w:hint="eastAsia" w:ascii="仿宋" w:hAnsi="仿宋" w:eastAsia="仿宋" w:cs="仿宋"/>
          <w:b w:val="0"/>
          <w:bCs w:val="0"/>
          <w:sz w:val="32"/>
          <w:szCs w:val="36"/>
          <w:lang w:val="en-US" w:eastAsia="zh-CN"/>
        </w:rPr>
        <w:t>、</w:t>
      </w:r>
      <w:r>
        <w:rPr>
          <w:rFonts w:hint="eastAsia" w:ascii="仿宋" w:hAnsi="仿宋" w:eastAsia="仿宋" w:cs="仿宋"/>
          <w:b w:val="0"/>
          <w:bCs w:val="0"/>
          <w:sz w:val="32"/>
          <w:szCs w:val="36"/>
        </w:rPr>
        <w:t>详细</w:t>
      </w:r>
      <w:r>
        <w:rPr>
          <w:rFonts w:hint="eastAsia" w:ascii="仿宋" w:hAnsi="仿宋" w:eastAsia="仿宋" w:cs="仿宋"/>
          <w:b w:val="0"/>
          <w:bCs w:val="0"/>
          <w:sz w:val="32"/>
          <w:szCs w:val="36"/>
          <w:lang w:val="en-US" w:eastAsia="zh-CN"/>
        </w:rPr>
        <w:t>功能</w:t>
      </w:r>
      <w:r>
        <w:rPr>
          <w:rFonts w:hint="eastAsia" w:ascii="仿宋" w:hAnsi="仿宋" w:eastAsia="仿宋" w:cs="仿宋"/>
          <w:b w:val="0"/>
          <w:bCs w:val="0"/>
          <w:sz w:val="32"/>
          <w:szCs w:val="36"/>
        </w:rPr>
        <w:t>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573"/>
        <w:gridCol w:w="1734"/>
        <w:gridCol w:w="4294"/>
      </w:tblGrid>
      <w:tr w14:paraId="54D5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4680B070">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b/>
                <w:bCs/>
                <w:i w:val="0"/>
                <w:iCs w:val="0"/>
                <w:color w:val="000000"/>
                <w:kern w:val="0"/>
                <w:sz w:val="32"/>
                <w:szCs w:val="32"/>
                <w:u w:val="none"/>
                <w:lang w:val="en-US" w:eastAsia="zh-CN" w:bidi="ar"/>
              </w:rPr>
              <w:t>序号</w:t>
            </w:r>
          </w:p>
        </w:tc>
        <w:tc>
          <w:tcPr>
            <w:tcW w:w="1573" w:type="dxa"/>
            <w:vAlign w:val="center"/>
          </w:tcPr>
          <w:p w14:paraId="4D4F67B6">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b/>
                <w:bCs/>
                <w:i w:val="0"/>
                <w:iCs w:val="0"/>
                <w:color w:val="000000"/>
                <w:kern w:val="0"/>
                <w:sz w:val="32"/>
                <w:szCs w:val="32"/>
                <w:u w:val="none"/>
                <w:lang w:val="en-US" w:eastAsia="zh-CN" w:bidi="ar"/>
              </w:rPr>
              <w:t>涉及内容</w:t>
            </w:r>
          </w:p>
        </w:tc>
        <w:tc>
          <w:tcPr>
            <w:tcW w:w="1734" w:type="dxa"/>
            <w:vAlign w:val="center"/>
          </w:tcPr>
          <w:p w14:paraId="38E929F2">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b/>
                <w:bCs/>
                <w:i w:val="0"/>
                <w:iCs w:val="0"/>
                <w:color w:val="000000"/>
                <w:kern w:val="0"/>
                <w:sz w:val="32"/>
                <w:szCs w:val="32"/>
                <w:u w:val="none"/>
                <w:lang w:val="en-US" w:eastAsia="zh-CN" w:bidi="ar"/>
              </w:rPr>
              <w:t>功能模块</w:t>
            </w:r>
          </w:p>
        </w:tc>
        <w:tc>
          <w:tcPr>
            <w:tcW w:w="4294" w:type="dxa"/>
            <w:vAlign w:val="center"/>
          </w:tcPr>
          <w:p w14:paraId="1EACDBCC">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b/>
                <w:bCs/>
                <w:i w:val="0"/>
                <w:iCs w:val="0"/>
                <w:color w:val="000000"/>
                <w:kern w:val="0"/>
                <w:sz w:val="32"/>
                <w:szCs w:val="32"/>
                <w:u w:val="none"/>
                <w:lang w:val="en-US" w:eastAsia="zh-CN" w:bidi="ar"/>
              </w:rPr>
              <w:t>确认功能\需求内容</w:t>
            </w:r>
          </w:p>
        </w:tc>
      </w:tr>
      <w:tr w14:paraId="2B1A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00D634EE">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1</w:t>
            </w:r>
          </w:p>
        </w:tc>
        <w:tc>
          <w:tcPr>
            <w:tcW w:w="1573" w:type="dxa"/>
            <w:vMerge w:val="restart"/>
            <w:vAlign w:val="center"/>
          </w:tcPr>
          <w:p w14:paraId="41138B69">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医保刷脸支付功能改造</w:t>
            </w:r>
          </w:p>
        </w:tc>
        <w:tc>
          <w:tcPr>
            <w:tcW w:w="1734" w:type="dxa"/>
            <w:vAlign w:val="center"/>
          </w:tcPr>
          <w:p w14:paraId="3FD2A26E">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接口开发</w:t>
            </w:r>
          </w:p>
        </w:tc>
        <w:tc>
          <w:tcPr>
            <w:tcW w:w="4294" w:type="dxa"/>
            <w:vAlign w:val="center"/>
          </w:tcPr>
          <w:p w14:paraId="52C0F0E4">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用户刷脸授权，获取刷脸医保身份信息</w:t>
            </w:r>
          </w:p>
        </w:tc>
      </w:tr>
      <w:tr w14:paraId="5447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09962866">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2</w:t>
            </w:r>
          </w:p>
        </w:tc>
        <w:tc>
          <w:tcPr>
            <w:tcW w:w="1573" w:type="dxa"/>
            <w:vMerge w:val="continue"/>
            <w:vAlign w:val="center"/>
          </w:tcPr>
          <w:p w14:paraId="2C045C21">
            <w:pPr>
              <w:jc w:val="left"/>
              <w:rPr>
                <w:rFonts w:hint="eastAsia" w:ascii="仿宋" w:hAnsi="仿宋" w:eastAsia="仿宋" w:cs="仿宋"/>
                <w:sz w:val="32"/>
                <w:szCs w:val="32"/>
                <w:vertAlign w:val="baseline"/>
                <w:lang w:val="en-US" w:eastAsia="zh-CN"/>
              </w:rPr>
            </w:pPr>
          </w:p>
        </w:tc>
        <w:tc>
          <w:tcPr>
            <w:tcW w:w="1734" w:type="dxa"/>
            <w:vAlign w:val="center"/>
          </w:tcPr>
          <w:p w14:paraId="2278DE52">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356A33F4">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门诊医保结算流程，嵌入刷脸接口调用，根据后续获得的电子医保码，完成后续的医保结算流程调用。</w:t>
            </w:r>
          </w:p>
        </w:tc>
      </w:tr>
      <w:tr w14:paraId="5DDB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7265FCEB">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3</w:t>
            </w:r>
          </w:p>
        </w:tc>
        <w:tc>
          <w:tcPr>
            <w:tcW w:w="1573" w:type="dxa"/>
            <w:vMerge w:val="continue"/>
            <w:vAlign w:val="center"/>
          </w:tcPr>
          <w:p w14:paraId="57064EC1">
            <w:pPr>
              <w:jc w:val="left"/>
              <w:rPr>
                <w:rFonts w:hint="eastAsia" w:ascii="仿宋" w:hAnsi="仿宋" w:eastAsia="仿宋" w:cs="仿宋"/>
                <w:sz w:val="32"/>
                <w:szCs w:val="32"/>
                <w:vertAlign w:val="baseline"/>
                <w:lang w:val="en-US" w:eastAsia="zh-CN"/>
              </w:rPr>
            </w:pPr>
          </w:p>
        </w:tc>
        <w:tc>
          <w:tcPr>
            <w:tcW w:w="1734" w:type="dxa"/>
            <w:vAlign w:val="center"/>
          </w:tcPr>
          <w:p w14:paraId="2591D7C9">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1A1C56B5">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医保入院办理流程改造，嵌入刷脸接口调用，根据后续获得的电子医保码，完成后续的医保入院办理流程。</w:t>
            </w:r>
          </w:p>
        </w:tc>
      </w:tr>
      <w:tr w14:paraId="562A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6FA42CC7">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4</w:t>
            </w:r>
          </w:p>
        </w:tc>
        <w:tc>
          <w:tcPr>
            <w:tcW w:w="1573" w:type="dxa"/>
            <w:vMerge w:val="continue"/>
            <w:vAlign w:val="center"/>
          </w:tcPr>
          <w:p w14:paraId="66FEC2DD">
            <w:pPr>
              <w:jc w:val="left"/>
              <w:rPr>
                <w:rFonts w:hint="eastAsia" w:ascii="仿宋" w:hAnsi="仿宋" w:eastAsia="仿宋" w:cs="仿宋"/>
                <w:sz w:val="32"/>
                <w:szCs w:val="32"/>
                <w:vertAlign w:val="baseline"/>
                <w:lang w:val="en-US" w:eastAsia="zh-CN"/>
              </w:rPr>
            </w:pPr>
          </w:p>
        </w:tc>
        <w:tc>
          <w:tcPr>
            <w:tcW w:w="1734" w:type="dxa"/>
            <w:vAlign w:val="center"/>
          </w:tcPr>
          <w:p w14:paraId="670B68ED">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302F7C4B">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住院医保结算流程，嵌入刷脸接口调用，根据后续获得的电子医保码，完成后续的医保结算流程调用。</w:t>
            </w:r>
          </w:p>
        </w:tc>
      </w:tr>
      <w:tr w14:paraId="40EB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77F66792">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5</w:t>
            </w:r>
          </w:p>
        </w:tc>
        <w:tc>
          <w:tcPr>
            <w:tcW w:w="1573" w:type="dxa"/>
            <w:vMerge w:val="continue"/>
            <w:vAlign w:val="center"/>
          </w:tcPr>
          <w:p w14:paraId="28164723">
            <w:pPr>
              <w:jc w:val="left"/>
              <w:rPr>
                <w:rFonts w:hint="eastAsia" w:ascii="仿宋" w:hAnsi="仿宋" w:eastAsia="仿宋" w:cs="仿宋"/>
                <w:sz w:val="32"/>
                <w:szCs w:val="32"/>
                <w:vertAlign w:val="baseline"/>
                <w:lang w:val="en-US" w:eastAsia="zh-CN"/>
              </w:rPr>
            </w:pPr>
          </w:p>
        </w:tc>
        <w:tc>
          <w:tcPr>
            <w:tcW w:w="1734" w:type="dxa"/>
            <w:vAlign w:val="center"/>
          </w:tcPr>
          <w:p w14:paraId="6A30EA00">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接口开发</w:t>
            </w:r>
          </w:p>
        </w:tc>
        <w:tc>
          <w:tcPr>
            <w:tcW w:w="4294" w:type="dxa"/>
            <w:vAlign w:val="center"/>
          </w:tcPr>
          <w:p w14:paraId="6E3A4461">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医保相关接口改造调整</w:t>
            </w:r>
          </w:p>
        </w:tc>
      </w:tr>
      <w:tr w14:paraId="5DC5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5C32B368">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6</w:t>
            </w:r>
          </w:p>
        </w:tc>
        <w:tc>
          <w:tcPr>
            <w:tcW w:w="1573" w:type="dxa"/>
            <w:vMerge w:val="continue"/>
            <w:vAlign w:val="center"/>
          </w:tcPr>
          <w:p w14:paraId="5B613F87">
            <w:pPr>
              <w:jc w:val="left"/>
              <w:rPr>
                <w:rFonts w:hint="eastAsia" w:ascii="仿宋" w:hAnsi="仿宋" w:eastAsia="仿宋" w:cs="仿宋"/>
                <w:sz w:val="32"/>
                <w:szCs w:val="32"/>
                <w:vertAlign w:val="baseline"/>
                <w:lang w:val="en-US" w:eastAsia="zh-CN"/>
              </w:rPr>
            </w:pPr>
          </w:p>
        </w:tc>
        <w:tc>
          <w:tcPr>
            <w:tcW w:w="1734" w:type="dxa"/>
            <w:vAlign w:val="center"/>
          </w:tcPr>
          <w:p w14:paraId="786CC79D">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接口开发</w:t>
            </w:r>
          </w:p>
        </w:tc>
        <w:tc>
          <w:tcPr>
            <w:tcW w:w="4294" w:type="dxa"/>
            <w:vAlign w:val="center"/>
          </w:tcPr>
          <w:p w14:paraId="38F0F206">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医保接口fpy001接口开发</w:t>
            </w:r>
          </w:p>
        </w:tc>
      </w:tr>
      <w:tr w14:paraId="760D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4E3FCB68">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7</w:t>
            </w:r>
          </w:p>
        </w:tc>
        <w:tc>
          <w:tcPr>
            <w:tcW w:w="1573" w:type="dxa"/>
            <w:vMerge w:val="continue"/>
            <w:vAlign w:val="center"/>
          </w:tcPr>
          <w:p w14:paraId="5573117C">
            <w:pPr>
              <w:jc w:val="left"/>
              <w:rPr>
                <w:rFonts w:hint="eastAsia" w:ascii="仿宋" w:hAnsi="仿宋" w:eastAsia="仿宋" w:cs="仿宋"/>
                <w:sz w:val="32"/>
                <w:szCs w:val="32"/>
                <w:vertAlign w:val="baseline"/>
                <w:lang w:val="en-US" w:eastAsia="zh-CN"/>
              </w:rPr>
            </w:pPr>
          </w:p>
        </w:tc>
        <w:tc>
          <w:tcPr>
            <w:tcW w:w="1734" w:type="dxa"/>
            <w:vAlign w:val="center"/>
          </w:tcPr>
          <w:p w14:paraId="5D793D4A">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62A07000">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门诊窗口结算，需要增加结算凭证类型的判断，当凭证为人脸识别结算的，其预结算及结算需要按标准接口进行相关业务传入的调整，页面需展示个账相关金额，支持完成个账的人脸收费流程。</w:t>
            </w:r>
          </w:p>
        </w:tc>
      </w:tr>
      <w:tr w14:paraId="6A3E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711A2910">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8</w:t>
            </w:r>
          </w:p>
        </w:tc>
        <w:tc>
          <w:tcPr>
            <w:tcW w:w="1573" w:type="dxa"/>
            <w:vMerge w:val="continue"/>
            <w:vAlign w:val="center"/>
          </w:tcPr>
          <w:p w14:paraId="56FD58AE">
            <w:pPr>
              <w:jc w:val="left"/>
              <w:rPr>
                <w:rFonts w:hint="eastAsia" w:ascii="仿宋" w:hAnsi="仿宋" w:eastAsia="仿宋" w:cs="仿宋"/>
                <w:sz w:val="32"/>
                <w:szCs w:val="32"/>
                <w:vertAlign w:val="baseline"/>
                <w:lang w:val="en-US" w:eastAsia="zh-CN"/>
              </w:rPr>
            </w:pPr>
          </w:p>
        </w:tc>
        <w:tc>
          <w:tcPr>
            <w:tcW w:w="1734" w:type="dxa"/>
            <w:vAlign w:val="center"/>
          </w:tcPr>
          <w:p w14:paraId="691C2DAE">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2479FF77">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门诊窗口取消结算，当判断其结算是使用窗口人脸个账结算的，撤销流程必须按标准流程对接，完成相关个账撤销退回操作支持。</w:t>
            </w:r>
          </w:p>
        </w:tc>
      </w:tr>
      <w:tr w14:paraId="4606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0FA2EAAC">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9</w:t>
            </w:r>
          </w:p>
        </w:tc>
        <w:tc>
          <w:tcPr>
            <w:tcW w:w="1573" w:type="dxa"/>
            <w:vMerge w:val="continue"/>
            <w:vAlign w:val="center"/>
          </w:tcPr>
          <w:p w14:paraId="62C9331B">
            <w:pPr>
              <w:jc w:val="left"/>
              <w:rPr>
                <w:rFonts w:hint="eastAsia" w:ascii="仿宋" w:hAnsi="仿宋" w:eastAsia="仿宋" w:cs="仿宋"/>
                <w:sz w:val="32"/>
                <w:szCs w:val="32"/>
                <w:vertAlign w:val="baseline"/>
                <w:lang w:val="en-US" w:eastAsia="zh-CN"/>
              </w:rPr>
            </w:pPr>
          </w:p>
        </w:tc>
        <w:tc>
          <w:tcPr>
            <w:tcW w:w="1734" w:type="dxa"/>
            <w:vAlign w:val="center"/>
          </w:tcPr>
          <w:p w14:paraId="2C1F915D">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02AFAE7F">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住院窗口结算，需要增加结算凭证类型的判断，当凭证为人脸识别结算的，其预结算及结算需要按标准接口进行相关业务传入的调整，页面需展示个账相关金额，支持完成个账的人脸收费流程。</w:t>
            </w:r>
          </w:p>
        </w:tc>
      </w:tr>
      <w:tr w14:paraId="0AA7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0ADB56E7">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10</w:t>
            </w:r>
          </w:p>
        </w:tc>
        <w:tc>
          <w:tcPr>
            <w:tcW w:w="1573" w:type="dxa"/>
            <w:vMerge w:val="continue"/>
            <w:vAlign w:val="center"/>
          </w:tcPr>
          <w:p w14:paraId="69A4025B">
            <w:pPr>
              <w:jc w:val="left"/>
              <w:rPr>
                <w:rFonts w:hint="eastAsia" w:ascii="仿宋" w:hAnsi="仿宋" w:eastAsia="仿宋" w:cs="仿宋"/>
                <w:sz w:val="32"/>
                <w:szCs w:val="32"/>
                <w:vertAlign w:val="baseline"/>
                <w:lang w:val="en-US" w:eastAsia="zh-CN"/>
              </w:rPr>
            </w:pPr>
          </w:p>
        </w:tc>
        <w:tc>
          <w:tcPr>
            <w:tcW w:w="1734" w:type="dxa"/>
            <w:vAlign w:val="center"/>
          </w:tcPr>
          <w:p w14:paraId="167DD165">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69152508">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住院窗口取消结算，当判断其结算是使用窗口人脸个账结算的，撤销流程必须按标准流程对接，完成相关个账撤销退回操作支持。</w:t>
            </w:r>
          </w:p>
        </w:tc>
      </w:tr>
      <w:tr w14:paraId="36BA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5BD216C2">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11</w:t>
            </w:r>
          </w:p>
        </w:tc>
        <w:tc>
          <w:tcPr>
            <w:tcW w:w="1573" w:type="dxa"/>
            <w:vMerge w:val="continue"/>
            <w:vAlign w:val="center"/>
          </w:tcPr>
          <w:p w14:paraId="79C22F11">
            <w:pPr>
              <w:jc w:val="left"/>
              <w:rPr>
                <w:rFonts w:hint="eastAsia" w:ascii="仿宋" w:hAnsi="仿宋" w:eastAsia="仿宋" w:cs="仿宋"/>
                <w:sz w:val="32"/>
                <w:szCs w:val="32"/>
                <w:vertAlign w:val="baseline"/>
                <w:lang w:val="en-US" w:eastAsia="zh-CN"/>
              </w:rPr>
            </w:pPr>
          </w:p>
        </w:tc>
        <w:tc>
          <w:tcPr>
            <w:tcW w:w="1734" w:type="dxa"/>
            <w:vAlign w:val="center"/>
          </w:tcPr>
          <w:p w14:paraId="1D1FBA30">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64800CAF">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完成相关实账个账状态查询的功能支持</w:t>
            </w:r>
          </w:p>
        </w:tc>
      </w:tr>
      <w:tr w14:paraId="36A1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6B1ADD03">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12</w:t>
            </w:r>
          </w:p>
        </w:tc>
        <w:tc>
          <w:tcPr>
            <w:tcW w:w="1573" w:type="dxa"/>
            <w:vMerge w:val="restart"/>
            <w:vAlign w:val="center"/>
          </w:tcPr>
          <w:p w14:paraId="32110349">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依码结算功能改造</w:t>
            </w:r>
          </w:p>
        </w:tc>
        <w:tc>
          <w:tcPr>
            <w:tcW w:w="1734" w:type="dxa"/>
            <w:vAlign w:val="center"/>
          </w:tcPr>
          <w:p w14:paraId="03C86BCD">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2D407E8E">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追溯码拆零通用码改造</w:t>
            </w:r>
          </w:p>
        </w:tc>
      </w:tr>
      <w:tr w14:paraId="6B94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27270A31">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13</w:t>
            </w:r>
          </w:p>
        </w:tc>
        <w:tc>
          <w:tcPr>
            <w:tcW w:w="1573" w:type="dxa"/>
            <w:vMerge w:val="continue"/>
            <w:vAlign w:val="center"/>
          </w:tcPr>
          <w:p w14:paraId="4FCFF428">
            <w:pPr>
              <w:jc w:val="left"/>
              <w:rPr>
                <w:rFonts w:hint="eastAsia" w:ascii="仿宋" w:hAnsi="仿宋" w:eastAsia="仿宋" w:cs="仿宋"/>
                <w:sz w:val="32"/>
                <w:szCs w:val="32"/>
                <w:vertAlign w:val="baseline"/>
                <w:lang w:val="en-US" w:eastAsia="zh-CN"/>
              </w:rPr>
            </w:pPr>
          </w:p>
        </w:tc>
        <w:tc>
          <w:tcPr>
            <w:tcW w:w="1734" w:type="dxa"/>
            <w:vAlign w:val="center"/>
          </w:tcPr>
          <w:p w14:paraId="0A7BDE21">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2BB278C8">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上传最小包装药品追溯码数量改造</w:t>
            </w:r>
          </w:p>
        </w:tc>
      </w:tr>
      <w:tr w14:paraId="3713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043C4243">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14</w:t>
            </w:r>
          </w:p>
        </w:tc>
        <w:tc>
          <w:tcPr>
            <w:tcW w:w="1573" w:type="dxa"/>
            <w:vMerge w:val="continue"/>
            <w:vAlign w:val="center"/>
          </w:tcPr>
          <w:p w14:paraId="0BDE1B16">
            <w:pPr>
              <w:jc w:val="left"/>
              <w:rPr>
                <w:rFonts w:hint="eastAsia" w:ascii="仿宋" w:hAnsi="仿宋" w:eastAsia="仿宋" w:cs="仿宋"/>
                <w:sz w:val="32"/>
                <w:szCs w:val="32"/>
                <w:vertAlign w:val="baseline"/>
                <w:lang w:val="en-US" w:eastAsia="zh-CN"/>
              </w:rPr>
            </w:pPr>
          </w:p>
        </w:tc>
        <w:tc>
          <w:tcPr>
            <w:tcW w:w="1734" w:type="dxa"/>
            <w:vAlign w:val="center"/>
          </w:tcPr>
          <w:p w14:paraId="3299973C">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接口开发</w:t>
            </w:r>
          </w:p>
        </w:tc>
        <w:tc>
          <w:tcPr>
            <w:tcW w:w="4294" w:type="dxa"/>
            <w:vAlign w:val="center"/>
          </w:tcPr>
          <w:p w14:paraId="7AC00001">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医保相关接口改造调整</w:t>
            </w:r>
          </w:p>
        </w:tc>
      </w:tr>
      <w:tr w14:paraId="2E76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564226E6">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15</w:t>
            </w:r>
          </w:p>
        </w:tc>
        <w:tc>
          <w:tcPr>
            <w:tcW w:w="1573" w:type="dxa"/>
            <w:vMerge w:val="continue"/>
            <w:vAlign w:val="center"/>
          </w:tcPr>
          <w:p w14:paraId="2BA87551">
            <w:pPr>
              <w:jc w:val="left"/>
              <w:rPr>
                <w:rFonts w:hint="eastAsia" w:ascii="仿宋" w:hAnsi="仿宋" w:eastAsia="仿宋" w:cs="仿宋"/>
                <w:sz w:val="32"/>
                <w:szCs w:val="32"/>
                <w:vertAlign w:val="baseline"/>
                <w:lang w:val="en-US" w:eastAsia="zh-CN"/>
              </w:rPr>
            </w:pPr>
          </w:p>
        </w:tc>
        <w:tc>
          <w:tcPr>
            <w:tcW w:w="1734" w:type="dxa"/>
            <w:vAlign w:val="center"/>
          </w:tcPr>
          <w:p w14:paraId="016CF7F2">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28265EB6">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追溯码白名单功能相关改造</w:t>
            </w:r>
          </w:p>
        </w:tc>
      </w:tr>
      <w:tr w14:paraId="48D1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6D431D81">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16</w:t>
            </w:r>
          </w:p>
        </w:tc>
        <w:tc>
          <w:tcPr>
            <w:tcW w:w="1573" w:type="dxa"/>
            <w:vMerge w:val="continue"/>
            <w:vAlign w:val="center"/>
          </w:tcPr>
          <w:p w14:paraId="19263F88">
            <w:pPr>
              <w:jc w:val="left"/>
              <w:rPr>
                <w:rFonts w:hint="eastAsia" w:ascii="仿宋" w:hAnsi="仿宋" w:eastAsia="仿宋" w:cs="仿宋"/>
                <w:sz w:val="32"/>
                <w:szCs w:val="32"/>
                <w:vertAlign w:val="baseline"/>
                <w:lang w:val="en-US" w:eastAsia="zh-CN"/>
              </w:rPr>
            </w:pPr>
          </w:p>
        </w:tc>
        <w:tc>
          <w:tcPr>
            <w:tcW w:w="1734" w:type="dxa"/>
            <w:vAlign w:val="center"/>
          </w:tcPr>
          <w:p w14:paraId="299D7CAB">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14471F78">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新增拆零通用码相关改造</w:t>
            </w:r>
          </w:p>
        </w:tc>
      </w:tr>
      <w:tr w14:paraId="3B88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0C24F9E6">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17</w:t>
            </w:r>
          </w:p>
        </w:tc>
        <w:tc>
          <w:tcPr>
            <w:tcW w:w="1573" w:type="dxa"/>
            <w:vMerge w:val="continue"/>
            <w:vAlign w:val="center"/>
          </w:tcPr>
          <w:p w14:paraId="0F22B450">
            <w:pPr>
              <w:jc w:val="left"/>
              <w:rPr>
                <w:rFonts w:hint="eastAsia" w:ascii="仿宋" w:hAnsi="仿宋" w:eastAsia="仿宋" w:cs="仿宋"/>
                <w:sz w:val="32"/>
                <w:szCs w:val="32"/>
                <w:vertAlign w:val="baseline"/>
                <w:lang w:val="en-US" w:eastAsia="zh-CN"/>
              </w:rPr>
            </w:pPr>
          </w:p>
        </w:tc>
        <w:tc>
          <w:tcPr>
            <w:tcW w:w="1734" w:type="dxa"/>
            <w:vAlign w:val="center"/>
          </w:tcPr>
          <w:p w14:paraId="287633B2">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332D1BA5">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住院追溯码录入相关原型设计</w:t>
            </w:r>
          </w:p>
        </w:tc>
      </w:tr>
      <w:tr w14:paraId="74C3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53612921">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18</w:t>
            </w:r>
          </w:p>
        </w:tc>
        <w:tc>
          <w:tcPr>
            <w:tcW w:w="1573" w:type="dxa"/>
            <w:vMerge w:val="continue"/>
            <w:vAlign w:val="center"/>
          </w:tcPr>
          <w:p w14:paraId="2C3F83D3">
            <w:pPr>
              <w:jc w:val="left"/>
              <w:rPr>
                <w:rFonts w:hint="eastAsia" w:ascii="仿宋" w:hAnsi="仿宋" w:eastAsia="仿宋" w:cs="仿宋"/>
                <w:sz w:val="32"/>
                <w:szCs w:val="32"/>
                <w:vertAlign w:val="baseline"/>
                <w:lang w:val="en-US" w:eastAsia="zh-CN"/>
              </w:rPr>
            </w:pPr>
          </w:p>
        </w:tc>
        <w:tc>
          <w:tcPr>
            <w:tcW w:w="1734" w:type="dxa"/>
            <w:vAlign w:val="center"/>
          </w:tcPr>
          <w:p w14:paraId="4C9CAEE9">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接口开发</w:t>
            </w:r>
          </w:p>
        </w:tc>
        <w:tc>
          <w:tcPr>
            <w:tcW w:w="4294" w:type="dxa"/>
            <w:vAlign w:val="center"/>
          </w:tcPr>
          <w:p w14:paraId="63369906">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住院追溯码录入功能系列接口开发</w:t>
            </w:r>
          </w:p>
        </w:tc>
      </w:tr>
      <w:tr w14:paraId="1452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35CA0792">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19</w:t>
            </w:r>
          </w:p>
        </w:tc>
        <w:tc>
          <w:tcPr>
            <w:tcW w:w="1573" w:type="dxa"/>
            <w:vMerge w:val="continue"/>
            <w:vAlign w:val="center"/>
          </w:tcPr>
          <w:p w14:paraId="613E27C0">
            <w:pPr>
              <w:jc w:val="left"/>
              <w:rPr>
                <w:rFonts w:hint="eastAsia" w:ascii="仿宋" w:hAnsi="仿宋" w:eastAsia="仿宋" w:cs="仿宋"/>
                <w:sz w:val="32"/>
                <w:szCs w:val="32"/>
                <w:vertAlign w:val="baseline"/>
                <w:lang w:val="en-US" w:eastAsia="zh-CN"/>
              </w:rPr>
            </w:pPr>
          </w:p>
        </w:tc>
        <w:tc>
          <w:tcPr>
            <w:tcW w:w="1734" w:type="dxa"/>
            <w:vAlign w:val="center"/>
          </w:tcPr>
          <w:p w14:paraId="6A3F6AB7">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系统开发</w:t>
            </w:r>
          </w:p>
        </w:tc>
        <w:tc>
          <w:tcPr>
            <w:tcW w:w="4294" w:type="dxa"/>
            <w:vAlign w:val="center"/>
          </w:tcPr>
          <w:p w14:paraId="49A16786">
            <w:pPr>
              <w:keepNext w:val="0"/>
              <w:keepLines w:val="0"/>
              <w:widowControl/>
              <w:suppressLineNumbers w:val="0"/>
              <w:jc w:val="left"/>
              <w:textAlignment w:val="center"/>
              <w:rPr>
                <w:rFonts w:hint="eastAsia" w:ascii="仿宋" w:hAnsi="仿宋" w:eastAsia="仿宋" w:cs="仿宋"/>
                <w:sz w:val="32"/>
                <w:szCs w:val="32"/>
                <w:vertAlign w:val="baseline"/>
                <w:lang w:val="en-US" w:eastAsia="zh-CN"/>
              </w:rPr>
            </w:pPr>
            <w:r>
              <w:rPr>
                <w:rFonts w:hint="eastAsia" w:ascii="仿宋" w:hAnsi="仿宋" w:eastAsia="仿宋" w:cs="仿宋"/>
                <w:i w:val="0"/>
                <w:iCs w:val="0"/>
                <w:color w:val="000000"/>
                <w:kern w:val="0"/>
                <w:sz w:val="32"/>
                <w:szCs w:val="32"/>
                <w:u w:val="none"/>
                <w:lang w:val="en-US" w:eastAsia="zh-CN" w:bidi="ar"/>
              </w:rPr>
              <w:t>住院追溯码录入功能界面开发</w:t>
            </w:r>
          </w:p>
        </w:tc>
      </w:tr>
    </w:tbl>
    <w:p w14:paraId="57FD5AD4">
      <w:pPr>
        <w:numPr>
          <w:ilvl w:val="0"/>
          <w:numId w:val="0"/>
        </w:numPr>
        <w:rPr>
          <w:rFonts w:hint="eastAsia" w:ascii="仿宋" w:hAnsi="仿宋" w:eastAsia="仿宋" w:cs="仿宋"/>
          <w:sz w:val="32"/>
          <w:szCs w:val="32"/>
          <w:lang w:val="en-US" w:eastAsia="zh-CN"/>
        </w:rPr>
      </w:pPr>
    </w:p>
    <w:p w14:paraId="2C3EB1C8">
      <w:pPr>
        <w:ind w:firstLine="640" w:firstLineChars="200"/>
        <w:rPr>
          <w:rFonts w:hint="eastAsia" w:ascii="仿宋" w:hAnsi="仿宋" w:eastAsia="仿宋" w:cs="仿宋"/>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2BAF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89564">
                          <w:pPr>
                            <w:pStyle w:val="3"/>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E89564">
                    <w:pPr>
                      <w:pStyle w:val="3"/>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8314C"/>
    <w:multiLevelType w:val="multilevel"/>
    <w:tmpl w:val="1C48314C"/>
    <w:lvl w:ilvl="0" w:tentative="0">
      <w:start w:val="1"/>
      <w:numFmt w:val="decimal"/>
      <w:lvlText w:val="%1"/>
      <w:lvlJc w:val="left"/>
      <w:pPr>
        <w:ind w:left="432" w:hanging="432"/>
      </w:pPr>
    </w:lvl>
    <w:lvl w:ilvl="1" w:tentative="0">
      <w:start w:val="1"/>
      <w:numFmt w:val="decimal"/>
      <w:pStyle w:val="2"/>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130C9"/>
    <w:rsid w:val="08DD4E64"/>
    <w:rsid w:val="0B0525FB"/>
    <w:rsid w:val="0FAB0DD2"/>
    <w:rsid w:val="118B4E8B"/>
    <w:rsid w:val="12A04F4F"/>
    <w:rsid w:val="136F1964"/>
    <w:rsid w:val="1C6548A8"/>
    <w:rsid w:val="1DB624A5"/>
    <w:rsid w:val="2724208F"/>
    <w:rsid w:val="292D1570"/>
    <w:rsid w:val="29B72B6A"/>
    <w:rsid w:val="31E029DF"/>
    <w:rsid w:val="33916300"/>
    <w:rsid w:val="3D930324"/>
    <w:rsid w:val="4B090BDC"/>
    <w:rsid w:val="4FE85275"/>
    <w:rsid w:val="51136310"/>
    <w:rsid w:val="51E657D3"/>
    <w:rsid w:val="5B4F1F89"/>
    <w:rsid w:val="5C441A74"/>
    <w:rsid w:val="5E6D4442"/>
    <w:rsid w:val="61AD04EE"/>
    <w:rsid w:val="63065DA7"/>
    <w:rsid w:val="6B0128FA"/>
    <w:rsid w:val="6B1C4828"/>
    <w:rsid w:val="6C5B062A"/>
    <w:rsid w:val="6ED25BF8"/>
    <w:rsid w:val="723F7E17"/>
    <w:rsid w:val="75920C00"/>
    <w:rsid w:val="7813269D"/>
    <w:rsid w:val="7F560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numPr>
        <w:ilvl w:val="1"/>
        <w:numId w:val="1"/>
      </w:numPr>
      <w:spacing w:before="260" w:after="260" w:line="416" w:lineRule="auto"/>
      <w:outlineLvl w:val="1"/>
    </w:pPr>
    <w:rPr>
      <w:rFonts w:eastAsia="仿宋_GB2312" w:asciiTheme="majorHAnsi" w:hAnsiTheme="majorHAnsi" w:cstheme="majorBidi"/>
      <w:b/>
      <w:bCs/>
      <w:sz w:val="30"/>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1208</Words>
  <Characters>1241</Characters>
  <Lines>0</Lines>
  <Paragraphs>0</Paragraphs>
  <TotalTime>2</TotalTime>
  <ScaleCrop>false</ScaleCrop>
  <LinksUpToDate>false</LinksUpToDate>
  <CharactersWithSpaces>1241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2025-08-21T07:53:00Z</dcterms:created>
  <dc:creator>admin</dc:creator>
  <cp:lastModifiedBy>彤♪彤✨</cp:lastModifiedBy>
  <dcterms:modified xsi:type="dcterms:W3CDTF">2026-06-15T03:30:27Z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eyJoZGlkIjoiMjY1NTk1MGRjNWFmNzFmNDQwOGFmZDcyYTM3NTBjMjkiLCJ1c2VySWQiOiI0MzkxNDY0NjUifQ==</vt:lpwstr>
  </property>
  <property fmtid="{D5CDD505-2E9C-101B-9397-08002B2CF9AE}" pid="4" name="ICV">
    <vt:lpwstr>D20B8F867EF240AD985ADFD8CD3C224E_13</vt:lpwstr>
  </property>
</Properties>
</file>