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6CD608">
      <w:pPr>
        <w:adjustRightInd w:val="0"/>
        <w:snapToGrid w:val="0"/>
        <w:spacing w:line="360" w:lineRule="auto"/>
        <w:jc w:val="center"/>
        <w:rPr>
          <w:rFonts w:hint="eastAsia" w:ascii="宋体" w:hAnsi="宋体" w:eastAsia="宋体" w:cs="宋体"/>
          <w:b/>
          <w:bCs/>
          <w:color w:val="auto"/>
          <w:kern w:val="0"/>
          <w:sz w:val="32"/>
          <w:szCs w:val="32"/>
          <w:lang w:eastAsia="zh-CN"/>
        </w:rPr>
      </w:pPr>
      <w:r>
        <w:rPr>
          <w:rFonts w:hint="eastAsia" w:ascii="宋体" w:hAnsi="宋体" w:eastAsia="宋体" w:cs="宋体"/>
          <w:b/>
          <w:bCs/>
          <w:color w:val="auto"/>
          <w:kern w:val="0"/>
          <w:sz w:val="48"/>
          <w:szCs w:val="48"/>
          <w:lang w:eastAsia="zh-CN"/>
        </w:rPr>
        <w:t>茂名市人民医院1号楼玻璃幕墙及外墙维修工程采购项目</w:t>
      </w:r>
    </w:p>
    <w:p w14:paraId="555662B0">
      <w:pPr>
        <w:adjustRightInd w:val="0"/>
        <w:snapToGrid w:val="0"/>
        <w:spacing w:line="300" w:lineRule="auto"/>
        <w:jc w:val="center"/>
        <w:rPr>
          <w:rFonts w:hint="eastAsia" w:ascii="宋体" w:hAnsi="宋体" w:eastAsia="宋体" w:cs="宋体"/>
          <w:b/>
          <w:bCs/>
          <w:color w:val="auto"/>
          <w:kern w:val="0"/>
          <w:sz w:val="48"/>
          <w:szCs w:val="48"/>
        </w:rPr>
      </w:pPr>
    </w:p>
    <w:p w14:paraId="411B87FD">
      <w:pPr>
        <w:adjustRightInd w:val="0"/>
        <w:snapToGrid w:val="0"/>
        <w:spacing w:line="300" w:lineRule="auto"/>
        <w:jc w:val="center"/>
        <w:rPr>
          <w:rFonts w:hint="eastAsia" w:ascii="宋体" w:hAnsi="宋体" w:eastAsia="宋体" w:cs="宋体"/>
          <w:b/>
          <w:bCs/>
          <w:color w:val="auto"/>
          <w:kern w:val="0"/>
          <w:sz w:val="48"/>
          <w:szCs w:val="48"/>
          <w:lang w:val="en-US" w:eastAsia="zh-CN"/>
        </w:rPr>
      </w:pPr>
      <w:r>
        <w:rPr>
          <w:rFonts w:hint="eastAsia" w:ascii="宋体" w:hAnsi="宋体" w:eastAsia="宋体" w:cs="宋体"/>
          <w:b/>
          <w:bCs/>
          <w:color w:val="auto"/>
          <w:kern w:val="0"/>
          <w:sz w:val="48"/>
          <w:szCs w:val="48"/>
          <w:lang w:val="en-US" w:eastAsia="zh-CN"/>
        </w:rPr>
        <w:t>遴</w:t>
      </w:r>
    </w:p>
    <w:p w14:paraId="4650C738">
      <w:pPr>
        <w:adjustRightInd w:val="0"/>
        <w:snapToGrid w:val="0"/>
        <w:spacing w:line="300" w:lineRule="auto"/>
        <w:jc w:val="center"/>
        <w:rPr>
          <w:rFonts w:hint="eastAsia" w:ascii="宋体" w:hAnsi="宋体" w:eastAsia="宋体" w:cs="宋体"/>
          <w:b/>
          <w:bCs/>
          <w:color w:val="auto"/>
          <w:kern w:val="0"/>
          <w:sz w:val="48"/>
          <w:szCs w:val="48"/>
          <w:lang w:val="en-US" w:eastAsia="zh-CN"/>
        </w:rPr>
      </w:pPr>
      <w:r>
        <w:rPr>
          <w:rFonts w:hint="eastAsia" w:ascii="宋体" w:hAnsi="宋体" w:eastAsia="宋体" w:cs="宋体"/>
          <w:b/>
          <w:bCs/>
          <w:color w:val="auto"/>
          <w:kern w:val="0"/>
          <w:sz w:val="48"/>
          <w:szCs w:val="48"/>
          <w:lang w:val="en-US" w:eastAsia="zh-CN"/>
        </w:rPr>
        <w:t>选</w:t>
      </w:r>
    </w:p>
    <w:p w14:paraId="43415D50">
      <w:pPr>
        <w:adjustRightInd w:val="0"/>
        <w:snapToGrid w:val="0"/>
        <w:spacing w:line="300" w:lineRule="auto"/>
        <w:jc w:val="center"/>
        <w:rPr>
          <w:rFonts w:hint="eastAsia" w:ascii="宋体" w:hAnsi="宋体" w:eastAsia="宋体" w:cs="宋体"/>
          <w:b/>
          <w:bCs/>
          <w:color w:val="auto"/>
          <w:kern w:val="0"/>
          <w:sz w:val="48"/>
          <w:szCs w:val="48"/>
        </w:rPr>
      </w:pPr>
      <w:r>
        <w:rPr>
          <w:rFonts w:hint="eastAsia" w:ascii="宋体" w:hAnsi="宋体" w:eastAsia="宋体" w:cs="宋体"/>
          <w:b/>
          <w:bCs/>
          <w:color w:val="auto"/>
          <w:kern w:val="0"/>
          <w:sz w:val="48"/>
          <w:szCs w:val="48"/>
        </w:rPr>
        <w:t>文</w:t>
      </w:r>
    </w:p>
    <w:p w14:paraId="02CF6578">
      <w:pPr>
        <w:adjustRightInd w:val="0"/>
        <w:snapToGrid w:val="0"/>
        <w:spacing w:line="300" w:lineRule="auto"/>
        <w:jc w:val="center"/>
        <w:rPr>
          <w:rFonts w:ascii="仿宋_GB2312" w:hAnsi="宋体" w:eastAsia="仿宋_GB2312"/>
          <w:b/>
          <w:bCs/>
          <w:color w:val="auto"/>
          <w:spacing w:val="20"/>
          <w:sz w:val="52"/>
          <w:szCs w:val="52"/>
        </w:rPr>
      </w:pPr>
      <w:r>
        <w:rPr>
          <w:rFonts w:hint="eastAsia" w:ascii="宋体" w:hAnsi="宋体" w:eastAsia="宋体" w:cs="宋体"/>
          <w:b/>
          <w:bCs/>
          <w:color w:val="auto"/>
          <w:kern w:val="0"/>
          <w:sz w:val="48"/>
          <w:szCs w:val="48"/>
        </w:rPr>
        <w:t>件</w:t>
      </w:r>
    </w:p>
    <w:p w14:paraId="4A630C93">
      <w:pPr>
        <w:adjustRightInd w:val="0"/>
        <w:snapToGrid w:val="0"/>
        <w:spacing w:line="360" w:lineRule="auto"/>
        <w:jc w:val="center"/>
        <w:rPr>
          <w:rFonts w:ascii="仿宋_GB2312" w:hAnsi="宋体" w:eastAsia="仿宋_GB2312"/>
          <w:b/>
          <w:bCs/>
          <w:color w:val="auto"/>
          <w:spacing w:val="20"/>
          <w:sz w:val="52"/>
          <w:szCs w:val="52"/>
        </w:rPr>
      </w:pPr>
    </w:p>
    <w:p w14:paraId="25FA15E0">
      <w:pPr>
        <w:spacing w:line="360" w:lineRule="auto"/>
        <w:jc w:val="center"/>
        <w:rPr>
          <w:rFonts w:ascii="仿宋" w:hAnsi="仿宋" w:eastAsia="仿宋"/>
          <w:b/>
          <w:bCs/>
          <w:color w:val="auto"/>
          <w:kern w:val="13"/>
          <w:sz w:val="36"/>
          <w:szCs w:val="36"/>
        </w:rPr>
      </w:pPr>
      <w:r>
        <w:rPr>
          <w:rFonts w:hint="eastAsia" w:ascii="仿宋" w:hAnsi="仿宋" w:eastAsia="仿宋"/>
          <w:b/>
          <w:bCs/>
          <w:color w:val="auto"/>
          <w:kern w:val="13"/>
          <w:sz w:val="36"/>
          <w:szCs w:val="36"/>
        </w:rPr>
        <w:t>茂名市人民医院</w:t>
      </w:r>
    </w:p>
    <w:p w14:paraId="0F711399">
      <w:pPr>
        <w:pStyle w:val="7"/>
        <w:tabs>
          <w:tab w:val="left" w:pos="1260"/>
        </w:tabs>
        <w:spacing w:line="680" w:lineRule="auto"/>
        <w:ind w:firstLine="0" w:firstLineChars="0"/>
        <w:jc w:val="center"/>
        <w:rPr>
          <w:rFonts w:ascii="仿宋" w:hAnsi="仿宋" w:eastAsia="仿宋" w:cs="仿宋"/>
          <w:b/>
          <w:color w:val="auto"/>
          <w:w w:val="110"/>
          <w:kern w:val="0"/>
          <w:sz w:val="36"/>
          <w:szCs w:val="36"/>
        </w:rPr>
      </w:pPr>
      <w:r>
        <w:rPr>
          <w:rFonts w:hint="eastAsia" w:ascii="仿宋" w:hAnsi="仿宋" w:eastAsia="仿宋" w:cs="仿宋"/>
          <w:b/>
          <w:color w:val="auto"/>
          <w:w w:val="110"/>
          <w:kern w:val="0"/>
          <w:sz w:val="36"/>
          <w:szCs w:val="36"/>
        </w:rPr>
        <w:t>20</w:t>
      </w:r>
      <w:r>
        <w:rPr>
          <w:rFonts w:hint="eastAsia" w:ascii="仿宋" w:hAnsi="仿宋" w:eastAsia="仿宋" w:cs="仿宋"/>
          <w:b/>
          <w:color w:val="auto"/>
          <w:w w:val="110"/>
          <w:kern w:val="0"/>
          <w:sz w:val="36"/>
          <w:szCs w:val="36"/>
          <w:lang w:val="en-US" w:eastAsia="zh-CN"/>
        </w:rPr>
        <w:t>26</w:t>
      </w:r>
      <w:r>
        <w:rPr>
          <w:rFonts w:hint="eastAsia" w:ascii="仿宋" w:hAnsi="仿宋" w:eastAsia="仿宋" w:cs="仿宋"/>
          <w:b/>
          <w:color w:val="auto"/>
          <w:w w:val="110"/>
          <w:kern w:val="0"/>
          <w:sz w:val="36"/>
          <w:szCs w:val="36"/>
        </w:rPr>
        <w:t>年</w:t>
      </w:r>
      <w:r>
        <w:rPr>
          <w:rFonts w:hint="eastAsia" w:ascii="仿宋" w:hAnsi="仿宋" w:eastAsia="仿宋" w:cs="仿宋"/>
          <w:b/>
          <w:color w:val="auto"/>
          <w:w w:val="110"/>
          <w:kern w:val="0"/>
          <w:sz w:val="36"/>
          <w:szCs w:val="36"/>
          <w:lang w:val="en-US" w:eastAsia="zh-CN"/>
        </w:rPr>
        <w:t xml:space="preserve">  </w:t>
      </w:r>
      <w:r>
        <w:rPr>
          <w:rFonts w:hint="eastAsia" w:ascii="仿宋" w:hAnsi="仿宋" w:eastAsia="仿宋" w:cs="仿宋"/>
          <w:b/>
          <w:color w:val="auto"/>
          <w:w w:val="110"/>
          <w:kern w:val="0"/>
          <w:sz w:val="36"/>
          <w:szCs w:val="36"/>
        </w:rPr>
        <w:t>月</w:t>
      </w:r>
    </w:p>
    <w:p w14:paraId="42749FC3">
      <w:pPr>
        <w:spacing w:line="360" w:lineRule="auto"/>
        <w:jc w:val="center"/>
        <w:rPr>
          <w:rFonts w:ascii="宋体" w:hAnsi="宋体" w:cs="宋体"/>
          <w:b/>
          <w:bCs/>
          <w:color w:val="auto"/>
          <w:kern w:val="0"/>
          <w:sz w:val="28"/>
        </w:rPr>
      </w:pPr>
      <w:r>
        <w:rPr>
          <w:rFonts w:ascii="宋体" w:hAnsi="宋体" w:cs="仿宋"/>
          <w:b/>
          <w:color w:val="auto"/>
          <w:spacing w:val="100"/>
          <w:w w:val="110"/>
          <w:kern w:val="0"/>
          <w:sz w:val="44"/>
          <w:szCs w:val="44"/>
        </w:rPr>
        <w:br w:type="page"/>
      </w:r>
      <w:r>
        <w:rPr>
          <w:rFonts w:ascii="宋体" w:hAnsi="宋体" w:cs="宋体"/>
          <w:b/>
          <w:bCs/>
          <w:color w:val="auto"/>
          <w:kern w:val="0"/>
          <w:sz w:val="28"/>
        </w:rPr>
        <w:t>第一部分邀请函</w:t>
      </w:r>
    </w:p>
    <w:p w14:paraId="76240D4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关于“</w:t>
      </w:r>
      <w:r>
        <w:rPr>
          <w:rFonts w:hint="eastAsia" w:ascii="宋体" w:hAnsi="宋体" w:eastAsia="宋体" w:cs="宋体"/>
          <w:b w:val="0"/>
          <w:bCs w:val="0"/>
          <w:color w:val="auto"/>
          <w:sz w:val="21"/>
          <w:szCs w:val="21"/>
          <w:lang w:eastAsia="zh-CN"/>
        </w:rPr>
        <w:t>茂名市人民医院1号楼玻璃幕墙及外墙维修工程采购项目</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eastAsia="zh-CN"/>
        </w:rPr>
        <w:t>项目</w:t>
      </w:r>
      <w:r>
        <w:rPr>
          <w:rFonts w:hint="eastAsia" w:ascii="宋体" w:hAnsi="宋体" w:eastAsia="宋体" w:cs="宋体"/>
          <w:b w:val="0"/>
          <w:bCs w:val="0"/>
          <w:color w:val="auto"/>
          <w:sz w:val="21"/>
          <w:szCs w:val="21"/>
          <w:lang w:val="en-US" w:eastAsia="zh-CN"/>
        </w:rPr>
        <w:t>遴选</w:t>
      </w:r>
      <w:r>
        <w:rPr>
          <w:rFonts w:hint="eastAsia" w:ascii="宋体" w:hAnsi="宋体" w:eastAsia="宋体" w:cs="宋体"/>
          <w:b w:val="0"/>
          <w:bCs w:val="0"/>
          <w:color w:val="auto"/>
          <w:sz w:val="21"/>
          <w:szCs w:val="21"/>
        </w:rPr>
        <w:t>信息的公告，欢迎符合相应资质要求的供应商报名参与报价。</w:t>
      </w:r>
    </w:p>
    <w:p w14:paraId="14FFEC4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p>
    <w:p w14:paraId="2531458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一、项目概述</w:t>
      </w:r>
    </w:p>
    <w:p w14:paraId="346C864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w:t>
      </w:r>
      <w:r>
        <w:rPr>
          <w:rFonts w:hint="eastAsia" w:ascii="宋体" w:hAnsi="宋体" w:eastAsia="宋体" w:cs="宋体"/>
          <w:b w:val="0"/>
          <w:bCs w:val="0"/>
          <w:color w:val="auto"/>
          <w:kern w:val="2"/>
          <w:sz w:val="21"/>
          <w:szCs w:val="21"/>
          <w:lang w:val="en-US" w:eastAsia="zh-CN" w:bidi="ar-SA"/>
        </w:rPr>
        <w:t>采购预算：¥117,133.91元</w:t>
      </w:r>
      <w:r>
        <w:rPr>
          <w:rFonts w:hint="eastAsia" w:ascii="宋体" w:hAnsi="宋体" w:eastAsia="宋体" w:cs="宋体"/>
          <w:b w:val="0"/>
          <w:bCs w:val="0"/>
          <w:color w:val="auto"/>
          <w:sz w:val="21"/>
          <w:szCs w:val="21"/>
        </w:rPr>
        <w:t>；</w:t>
      </w:r>
    </w:p>
    <w:p w14:paraId="04FD5C0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2.详见</w:t>
      </w:r>
      <w:r>
        <w:rPr>
          <w:rFonts w:hint="eastAsia" w:ascii="宋体" w:hAnsi="宋体" w:eastAsia="宋体" w:cs="宋体"/>
          <w:b w:val="0"/>
          <w:bCs w:val="0"/>
          <w:color w:val="auto"/>
          <w:sz w:val="21"/>
          <w:szCs w:val="21"/>
          <w:lang w:eastAsia="zh-CN"/>
        </w:rPr>
        <w:t>采购需求</w:t>
      </w:r>
      <w:r>
        <w:rPr>
          <w:rFonts w:hint="eastAsia" w:ascii="宋体" w:hAnsi="宋体" w:eastAsia="宋体" w:cs="宋体"/>
          <w:b w:val="0"/>
          <w:bCs w:val="0"/>
          <w:color w:val="auto"/>
          <w:sz w:val="21"/>
          <w:szCs w:val="21"/>
        </w:rPr>
        <w:t>及工程清单</w:t>
      </w:r>
    </w:p>
    <w:p w14:paraId="7DE6BD0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3.项目编号：MMSRMYYXMCG2026016</w:t>
      </w:r>
    </w:p>
    <w:p w14:paraId="6E49079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4.项目内容、数量及需求：</w:t>
      </w:r>
    </w:p>
    <w:p w14:paraId="27C44A1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（1）采购项目内容：</w:t>
      </w:r>
      <w:r>
        <w:rPr>
          <w:rFonts w:hint="eastAsia" w:ascii="宋体" w:hAnsi="宋体" w:eastAsia="宋体" w:cs="宋体"/>
          <w:b w:val="0"/>
          <w:bCs w:val="0"/>
          <w:color w:val="auto"/>
          <w:sz w:val="21"/>
          <w:szCs w:val="21"/>
          <w:lang w:eastAsia="zh-CN"/>
        </w:rPr>
        <w:t>茂名市人民医院1号楼玻璃幕墙及外墙维修工程采购项目</w:t>
      </w:r>
      <w:r>
        <w:rPr>
          <w:rFonts w:hint="eastAsia" w:ascii="宋体" w:hAnsi="宋体" w:eastAsia="宋体" w:cs="宋体"/>
          <w:b w:val="0"/>
          <w:bCs w:val="0"/>
          <w:color w:val="auto"/>
          <w:sz w:val="21"/>
          <w:szCs w:val="21"/>
          <w:lang w:val="en-US" w:eastAsia="zh-CN"/>
        </w:rPr>
        <w:t>。</w:t>
      </w:r>
    </w:p>
    <w:p w14:paraId="00FF451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（2）采购数量：1项。</w:t>
      </w:r>
    </w:p>
    <w:p w14:paraId="1D30F09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（3）简要技术要求或采购项目的性质：详见遴选文件“采购需求”。</w:t>
      </w:r>
    </w:p>
    <w:p w14:paraId="61AD4FF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（4）本项目不分包，供应商应对本项目内所有的内容进行报价，不允许只对其中部分内容进行报价。</w:t>
      </w:r>
    </w:p>
    <w:p w14:paraId="75F1E15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p>
    <w:p w14:paraId="2882062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二、供应商基本条件</w:t>
      </w:r>
    </w:p>
    <w:p w14:paraId="1EFC77C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1.供应商须具备《政府采购法》第二十二条规定的条件：</w:t>
      </w:r>
    </w:p>
    <w:p w14:paraId="59EDC3A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具有独立承担民事责任的能力：在中华人民共和国境内注册的法人或其他组织或自然人【投标（响应）时提交有效的营业执照（或事业法人登记证或身份证等相关证明）副本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14:paraId="69729EB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（2）具有良好的商业信誉和健全的财务会计制度【提供2024年度</w:t>
      </w:r>
      <w:r>
        <w:rPr>
          <w:rFonts w:hint="eastAsia" w:ascii="宋体" w:hAnsi="宋体" w:eastAsia="宋体" w:cs="宋体"/>
          <w:b w:val="0"/>
          <w:bCs w:val="0"/>
          <w:color w:val="auto"/>
          <w:sz w:val="21"/>
          <w:szCs w:val="21"/>
          <w:lang w:eastAsia="zh-CN"/>
        </w:rPr>
        <w:t>或</w:t>
      </w:r>
      <w:r>
        <w:rPr>
          <w:rFonts w:hint="eastAsia" w:ascii="宋体" w:hAnsi="宋体" w:eastAsia="宋体" w:cs="宋体"/>
          <w:b w:val="0"/>
          <w:bCs w:val="0"/>
          <w:color w:val="auto"/>
          <w:sz w:val="21"/>
          <w:szCs w:val="21"/>
          <w:lang w:val="en-US" w:eastAsia="zh-CN"/>
        </w:rPr>
        <w:t>2025年度</w:t>
      </w:r>
      <w:r>
        <w:rPr>
          <w:rFonts w:hint="eastAsia" w:ascii="宋体" w:hAnsi="宋体" w:eastAsia="宋体" w:cs="宋体"/>
          <w:b w:val="0"/>
          <w:bCs w:val="0"/>
          <w:color w:val="auto"/>
          <w:sz w:val="21"/>
          <w:szCs w:val="21"/>
        </w:rPr>
        <w:t>有效的财务报表（告）或响应截止日前</w:t>
      </w:r>
      <w:r>
        <w:rPr>
          <w:rFonts w:hint="eastAsia" w:ascii="宋体" w:hAnsi="宋体" w:eastAsia="宋体" w:cs="宋体"/>
          <w:b w:val="0"/>
          <w:bCs w:val="0"/>
          <w:color w:val="auto"/>
          <w:sz w:val="21"/>
          <w:szCs w:val="21"/>
          <w:lang w:val="en-US" w:eastAsia="zh-CN"/>
        </w:rPr>
        <w:t>6</w:t>
      </w:r>
      <w:r>
        <w:rPr>
          <w:rFonts w:hint="eastAsia" w:ascii="宋体" w:hAnsi="宋体" w:eastAsia="宋体" w:cs="宋体"/>
          <w:b w:val="0"/>
          <w:bCs w:val="0"/>
          <w:color w:val="auto"/>
          <w:sz w:val="21"/>
          <w:szCs w:val="21"/>
        </w:rPr>
        <w:t>个月内任意1个月财务报表或基本开户银行出具的银行资信证明，其他组织或自然人可提供银行出具的资信证明，成立未满一年的新企业提供成立至今的财务报表（告）】。</w:t>
      </w:r>
    </w:p>
    <w:p w14:paraId="4458E4C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（3）具有履行合同所必需的设备和专业技术能力【提供书面承诺函】。</w:t>
      </w:r>
    </w:p>
    <w:p w14:paraId="48F82B3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（4）具有依法缴纳税收和社会保障资金的良好记录【提供响应截止日前6个月内任意1个月或以上税收的缴纳凭证、社保的缴纳凭证。如依法免税或不需要缴纳社会保障资金的，应提供相应文件证明】。</w:t>
      </w:r>
    </w:p>
    <w:p w14:paraId="66F6E22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5）参加政府采购活动前三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提供书面声明函】。</w:t>
      </w:r>
    </w:p>
    <w:p w14:paraId="164FBD2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6）法律、行政法规规定的其他条件：单位负责人为同一人或者存在直接控股、管理关系的不同供应商，不得同时参加本采购项目（包组）响应。为本项目提供整体设计、规范编制或者项目管理、监理、检测等服务的供应商，不得再参与本项目响应【提供书面承诺函】。</w:t>
      </w:r>
    </w:p>
    <w:p w14:paraId="114EFB9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2.供应商须具备建筑工程施工总承包三级（或以上）企业资质，并取得安全生产许可证。</w:t>
      </w:r>
    </w:p>
    <w:p w14:paraId="6E2E653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拟委派项目负责人须具备二级建造师（建筑工程）或以上资格，并取得安全生产考核合格证（B类）或建筑施工企业项目负责人安全生产考核合格证书。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等相关规定。根据上述文件的要求，供应商需办理企业资质有效期延续的，应当按照相关规定及时办理。 ②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供应商未提供电子证书为由，认定供应商资格审查不通过。 若供应商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响应文件所附电子证书一致的，上述情形不影响供应商通过资格审查。评审结束后，若该供应商为中选候选人的，供应商应在采购人规定的时限内提交符合要求的电子证书打印件和持证人出具的知情承诺。供应商未按时提交或提交资料不符合上述要求的，视为放弃中选资格。 ③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14:paraId="6C8ADF5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4.拟委派专职安全员须具有安全生产考核合格证（C类）或建筑施工企业专职安全生产管理人员安全生产考核合格证书（C3类）。</w:t>
      </w:r>
    </w:p>
    <w:p w14:paraId="1F6CD84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5.必须为广东政府采购智慧云平台电子卖场的定点供应商。</w:t>
      </w:r>
    </w:p>
    <w:p w14:paraId="27384E8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6.供应商于</w:t>
      </w:r>
      <w:r>
        <w:rPr>
          <w:rFonts w:hint="eastAsia" w:ascii="宋体" w:hAnsi="宋体" w:eastAsia="宋体" w:cs="宋体"/>
          <w:b w:val="0"/>
          <w:bCs w:val="0"/>
          <w:color w:val="auto"/>
          <w:sz w:val="21"/>
          <w:szCs w:val="21"/>
          <w:lang w:eastAsia="zh-CN"/>
        </w:rPr>
        <w:t>遴选</w:t>
      </w:r>
      <w:r>
        <w:rPr>
          <w:rFonts w:hint="eastAsia" w:ascii="宋体" w:hAnsi="宋体" w:eastAsia="宋体" w:cs="宋体"/>
          <w:b w:val="0"/>
          <w:bCs w:val="0"/>
          <w:color w:val="auto"/>
          <w:sz w:val="21"/>
          <w:szCs w:val="21"/>
        </w:rPr>
        <w:t>截止日前未被列入信用中国网站“重大税收违法失信主体”、“政府采购严重违法失信行为记录名单”及“失信被执行人”；同时，不处于中国政府采购网网站“政府采购严重违法失信行为记录名单”中禁止参加采购活动的日期【以采购代理机构</w:t>
      </w:r>
      <w:r>
        <w:rPr>
          <w:rFonts w:hint="eastAsia" w:ascii="宋体" w:hAnsi="宋体" w:eastAsia="宋体" w:cs="宋体"/>
          <w:b w:val="0"/>
          <w:bCs w:val="0"/>
          <w:color w:val="auto"/>
          <w:sz w:val="21"/>
          <w:szCs w:val="21"/>
          <w:lang w:eastAsia="zh-CN"/>
        </w:rPr>
        <w:t>遴选</w:t>
      </w:r>
      <w:r>
        <w:rPr>
          <w:rFonts w:hint="eastAsia" w:ascii="宋体" w:hAnsi="宋体" w:eastAsia="宋体" w:cs="宋体"/>
          <w:b w:val="0"/>
          <w:bCs w:val="0"/>
          <w:color w:val="auto"/>
          <w:sz w:val="21"/>
          <w:szCs w:val="21"/>
        </w:rPr>
        <w:t>截止日当天在信用中国网站（https://www.creditchina.gov.cn/）及中国政府采购网（http://www.ccgp.gov.cn/）查询结果为准，如相关失信记录已失效，供应商需提供相关证明资料】。</w:t>
      </w:r>
    </w:p>
    <w:p w14:paraId="5F56B29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7.本项目（不接受）联合体</w:t>
      </w:r>
      <w:r>
        <w:rPr>
          <w:rFonts w:hint="eastAsia" w:ascii="宋体" w:hAnsi="宋体" w:eastAsia="宋体" w:cs="宋体"/>
          <w:b w:val="0"/>
          <w:bCs w:val="0"/>
          <w:color w:val="auto"/>
          <w:sz w:val="21"/>
          <w:szCs w:val="21"/>
          <w:lang w:eastAsia="zh-CN"/>
        </w:rPr>
        <w:t>遴选</w:t>
      </w:r>
      <w:r>
        <w:rPr>
          <w:rFonts w:hint="eastAsia" w:ascii="宋体" w:hAnsi="宋体" w:eastAsia="宋体" w:cs="宋体"/>
          <w:b w:val="0"/>
          <w:bCs w:val="0"/>
          <w:color w:val="auto"/>
          <w:sz w:val="21"/>
          <w:szCs w:val="21"/>
        </w:rPr>
        <w:t>【提供书面承诺函】。</w:t>
      </w:r>
    </w:p>
    <w:p w14:paraId="3B91801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三、</w:t>
      </w:r>
      <w:r>
        <w:rPr>
          <w:rFonts w:hint="eastAsia" w:ascii="宋体" w:hAnsi="宋体" w:eastAsia="宋体" w:cs="宋体"/>
          <w:b w:val="0"/>
          <w:bCs w:val="0"/>
          <w:color w:val="auto"/>
          <w:sz w:val="21"/>
          <w:szCs w:val="21"/>
          <w:lang w:eastAsia="zh-CN"/>
        </w:rPr>
        <w:t>递交资料</w:t>
      </w:r>
      <w:r>
        <w:rPr>
          <w:rFonts w:hint="eastAsia" w:ascii="宋体" w:hAnsi="宋体" w:eastAsia="宋体" w:cs="宋体"/>
          <w:b w:val="0"/>
          <w:bCs w:val="0"/>
          <w:color w:val="auto"/>
          <w:sz w:val="21"/>
          <w:szCs w:val="21"/>
        </w:rPr>
        <w:t>须知</w:t>
      </w:r>
    </w:p>
    <w:p w14:paraId="6EAA7ED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rPr>
        <w:t>1</w:t>
      </w: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color w:val="auto"/>
          <w:sz w:val="21"/>
          <w:szCs w:val="21"/>
        </w:rPr>
        <w:t xml:space="preserve"> 有意向参与</w:t>
      </w:r>
      <w:r>
        <w:rPr>
          <w:rFonts w:hint="eastAsia" w:ascii="宋体" w:hAnsi="宋体" w:eastAsia="宋体" w:cs="宋体"/>
          <w:b w:val="0"/>
          <w:bCs w:val="0"/>
          <w:color w:val="auto"/>
          <w:sz w:val="21"/>
          <w:szCs w:val="21"/>
          <w:lang w:eastAsia="zh-CN"/>
        </w:rPr>
        <w:t>项目</w:t>
      </w:r>
      <w:r>
        <w:rPr>
          <w:rFonts w:hint="eastAsia" w:ascii="宋体" w:hAnsi="宋体" w:eastAsia="宋体" w:cs="宋体"/>
          <w:b w:val="0"/>
          <w:bCs w:val="0"/>
          <w:color w:val="auto"/>
          <w:sz w:val="21"/>
          <w:szCs w:val="21"/>
        </w:rPr>
        <w:t>的供应商可在以下规定的截止时间前</w:t>
      </w:r>
      <w:r>
        <w:rPr>
          <w:rFonts w:hint="eastAsia" w:ascii="宋体" w:hAnsi="宋体" w:eastAsia="宋体" w:cs="宋体"/>
          <w:b w:val="0"/>
          <w:bCs w:val="0"/>
          <w:color w:val="auto"/>
          <w:sz w:val="21"/>
          <w:szCs w:val="21"/>
          <w:lang w:eastAsia="zh-CN"/>
        </w:rPr>
        <w:t>按要求提供书面资料。</w:t>
      </w:r>
    </w:p>
    <w:p w14:paraId="31F9E68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w:t>
      </w: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color w:val="auto"/>
          <w:sz w:val="21"/>
          <w:szCs w:val="21"/>
        </w:rPr>
        <w:t xml:space="preserve"> </w:t>
      </w:r>
      <w:r>
        <w:rPr>
          <w:rFonts w:hint="eastAsia" w:ascii="宋体" w:hAnsi="宋体" w:eastAsia="宋体" w:cs="宋体"/>
          <w:b w:val="0"/>
          <w:bCs w:val="0"/>
          <w:color w:val="auto"/>
          <w:sz w:val="21"/>
          <w:szCs w:val="21"/>
          <w:lang w:eastAsia="zh-CN"/>
        </w:rPr>
        <w:t>递交</w:t>
      </w:r>
      <w:r>
        <w:rPr>
          <w:rFonts w:hint="eastAsia" w:ascii="宋体" w:hAnsi="宋体" w:eastAsia="宋体" w:cs="宋体"/>
          <w:b w:val="0"/>
          <w:bCs w:val="0"/>
          <w:color w:val="auto"/>
          <w:sz w:val="21"/>
          <w:szCs w:val="21"/>
        </w:rPr>
        <w:t xml:space="preserve">时间： </w:t>
      </w:r>
      <w:r>
        <w:rPr>
          <w:rFonts w:hint="eastAsia" w:ascii="宋体" w:hAnsi="宋体" w:eastAsia="宋体" w:cs="宋体"/>
          <w:b w:val="0"/>
          <w:bCs w:val="0"/>
          <w:color w:val="auto"/>
          <w:sz w:val="21"/>
          <w:szCs w:val="21"/>
          <w:highlight w:val="yellow"/>
          <w:lang w:eastAsia="zh-CN"/>
        </w:rPr>
        <w:t>自公告发布之日起五个工作日（不含发布当天）</w:t>
      </w:r>
      <w:r>
        <w:rPr>
          <w:rFonts w:hint="eastAsia" w:ascii="宋体" w:hAnsi="宋体" w:eastAsia="宋体" w:cs="宋体"/>
          <w:b w:val="0"/>
          <w:bCs w:val="0"/>
          <w:color w:val="auto"/>
          <w:sz w:val="21"/>
          <w:szCs w:val="21"/>
          <w:highlight w:val="yellow"/>
        </w:rPr>
        <w:t>上午</w:t>
      </w:r>
      <w:r>
        <w:rPr>
          <w:rFonts w:hint="eastAsia" w:ascii="宋体" w:hAnsi="宋体" w:eastAsia="宋体" w:cs="宋体"/>
          <w:b w:val="0"/>
          <w:bCs w:val="0"/>
          <w:color w:val="auto"/>
          <w:sz w:val="21"/>
          <w:szCs w:val="21"/>
          <w:highlight w:val="yellow"/>
          <w:lang w:val="en-US" w:eastAsia="zh-CN"/>
        </w:rPr>
        <w:t>8</w:t>
      </w:r>
      <w:r>
        <w:rPr>
          <w:rFonts w:hint="eastAsia" w:ascii="宋体" w:hAnsi="宋体" w:eastAsia="宋体" w:cs="宋体"/>
          <w:b w:val="0"/>
          <w:bCs w:val="0"/>
          <w:color w:val="auto"/>
          <w:sz w:val="21"/>
          <w:szCs w:val="21"/>
          <w:highlight w:val="yellow"/>
        </w:rPr>
        <w:t>:</w:t>
      </w:r>
      <w:r>
        <w:rPr>
          <w:rFonts w:hint="eastAsia" w:ascii="宋体" w:hAnsi="宋体" w:eastAsia="宋体" w:cs="宋体"/>
          <w:b w:val="0"/>
          <w:bCs w:val="0"/>
          <w:color w:val="auto"/>
          <w:sz w:val="21"/>
          <w:szCs w:val="21"/>
          <w:highlight w:val="yellow"/>
          <w:lang w:val="en-US" w:eastAsia="zh-CN"/>
        </w:rPr>
        <w:t>0</w:t>
      </w:r>
      <w:r>
        <w:rPr>
          <w:rFonts w:hint="eastAsia" w:ascii="宋体" w:hAnsi="宋体" w:eastAsia="宋体" w:cs="宋体"/>
          <w:b w:val="0"/>
          <w:bCs w:val="0"/>
          <w:color w:val="auto"/>
          <w:sz w:val="21"/>
          <w:szCs w:val="21"/>
          <w:highlight w:val="yellow"/>
        </w:rPr>
        <w:t>0-1</w:t>
      </w:r>
      <w:r>
        <w:rPr>
          <w:rFonts w:hint="eastAsia" w:ascii="宋体" w:hAnsi="宋体" w:eastAsia="宋体" w:cs="宋体"/>
          <w:b w:val="0"/>
          <w:bCs w:val="0"/>
          <w:color w:val="auto"/>
          <w:sz w:val="21"/>
          <w:szCs w:val="21"/>
          <w:highlight w:val="yellow"/>
          <w:lang w:val="en-US" w:eastAsia="zh-CN"/>
        </w:rPr>
        <w:t>2</w:t>
      </w:r>
      <w:r>
        <w:rPr>
          <w:rFonts w:hint="eastAsia" w:ascii="宋体" w:hAnsi="宋体" w:eastAsia="宋体" w:cs="宋体"/>
          <w:b w:val="0"/>
          <w:bCs w:val="0"/>
          <w:color w:val="auto"/>
          <w:sz w:val="21"/>
          <w:szCs w:val="21"/>
          <w:highlight w:val="yellow"/>
        </w:rPr>
        <w:t>:</w:t>
      </w:r>
      <w:r>
        <w:rPr>
          <w:rFonts w:hint="eastAsia" w:ascii="宋体" w:hAnsi="宋体" w:eastAsia="宋体" w:cs="宋体"/>
          <w:b w:val="0"/>
          <w:bCs w:val="0"/>
          <w:color w:val="auto"/>
          <w:sz w:val="21"/>
          <w:szCs w:val="21"/>
          <w:highlight w:val="yellow"/>
          <w:lang w:val="en-US" w:eastAsia="zh-CN"/>
        </w:rPr>
        <w:t>0</w:t>
      </w:r>
      <w:r>
        <w:rPr>
          <w:rFonts w:hint="eastAsia" w:ascii="宋体" w:hAnsi="宋体" w:eastAsia="宋体" w:cs="宋体"/>
          <w:b w:val="0"/>
          <w:bCs w:val="0"/>
          <w:color w:val="auto"/>
          <w:sz w:val="21"/>
          <w:szCs w:val="21"/>
          <w:highlight w:val="yellow"/>
        </w:rPr>
        <w:t>0，下午</w:t>
      </w:r>
      <w:r>
        <w:rPr>
          <w:rFonts w:hint="eastAsia" w:ascii="宋体" w:hAnsi="宋体" w:eastAsia="宋体" w:cs="宋体"/>
          <w:b w:val="0"/>
          <w:bCs w:val="0"/>
          <w:color w:val="auto"/>
          <w:sz w:val="21"/>
          <w:szCs w:val="21"/>
          <w:highlight w:val="yellow"/>
          <w:lang w:val="en-US" w:eastAsia="zh-CN"/>
        </w:rPr>
        <w:t>2</w:t>
      </w:r>
      <w:r>
        <w:rPr>
          <w:rFonts w:hint="eastAsia" w:ascii="宋体" w:hAnsi="宋体" w:eastAsia="宋体" w:cs="宋体"/>
          <w:b w:val="0"/>
          <w:bCs w:val="0"/>
          <w:color w:val="auto"/>
          <w:sz w:val="21"/>
          <w:szCs w:val="21"/>
          <w:highlight w:val="yellow"/>
        </w:rPr>
        <w:t>:</w:t>
      </w:r>
      <w:r>
        <w:rPr>
          <w:rFonts w:hint="eastAsia" w:ascii="宋体" w:hAnsi="宋体" w:eastAsia="宋体" w:cs="宋体"/>
          <w:b w:val="0"/>
          <w:bCs w:val="0"/>
          <w:color w:val="auto"/>
          <w:sz w:val="21"/>
          <w:szCs w:val="21"/>
          <w:highlight w:val="yellow"/>
          <w:lang w:val="en-US" w:eastAsia="zh-CN"/>
        </w:rPr>
        <w:t>3</w:t>
      </w:r>
      <w:r>
        <w:rPr>
          <w:rFonts w:hint="eastAsia" w:ascii="宋体" w:hAnsi="宋体" w:eastAsia="宋体" w:cs="宋体"/>
          <w:b w:val="0"/>
          <w:bCs w:val="0"/>
          <w:color w:val="auto"/>
          <w:sz w:val="21"/>
          <w:szCs w:val="21"/>
          <w:highlight w:val="yellow"/>
        </w:rPr>
        <w:t>0-5:30，节假日除外。</w:t>
      </w:r>
    </w:p>
    <w:p w14:paraId="2D0928D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w:t>
      </w: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color w:val="auto"/>
          <w:sz w:val="21"/>
          <w:szCs w:val="21"/>
        </w:rPr>
        <w:t xml:space="preserve"> 递交地点：茂名市为民路101号茂名市人民医院5号楼2楼</w:t>
      </w:r>
      <w:r>
        <w:rPr>
          <w:rFonts w:hint="eastAsia" w:ascii="宋体" w:hAnsi="宋体" w:eastAsia="宋体" w:cs="宋体"/>
          <w:b w:val="0"/>
          <w:bCs w:val="0"/>
          <w:color w:val="auto"/>
          <w:sz w:val="21"/>
          <w:szCs w:val="21"/>
          <w:lang w:val="en-US" w:eastAsia="zh-CN"/>
        </w:rPr>
        <w:t>212室</w:t>
      </w:r>
    </w:p>
    <w:p w14:paraId="33E5BE8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p>
    <w:p w14:paraId="4A2BE50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四、需提交的书面资料</w:t>
      </w:r>
    </w:p>
    <w:p w14:paraId="2C56406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响应文件 [点击下载]</w:t>
      </w:r>
    </w:p>
    <w:p w14:paraId="682CA086">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注：</w:t>
      </w:r>
      <w:r>
        <w:rPr>
          <w:rFonts w:hint="eastAsia" w:ascii="宋体" w:hAnsi="宋体"/>
          <w:b/>
          <w:color w:val="auto"/>
          <w:highlight w:val="none"/>
          <w:u w:val="single"/>
        </w:rPr>
        <w:t>注：以上资料纸质版和电子版（采用经盖章、签署后的纸质版响应文件的电子扫描件，采用PDF格式）各一份，</w:t>
      </w:r>
      <w:r>
        <w:rPr>
          <w:rFonts w:hint="eastAsia" w:ascii="宋体" w:hAnsi="宋体"/>
          <w:b/>
          <w:color w:val="auto"/>
          <w:highlight w:val="none"/>
          <w:u w:val="single"/>
          <w:lang w:val="en-US" w:eastAsia="zh-CN"/>
        </w:rPr>
        <w:t>并</w:t>
      </w:r>
      <w:r>
        <w:rPr>
          <w:rFonts w:hint="eastAsia" w:ascii="宋体" w:hAnsi="宋体"/>
          <w:b/>
          <w:color w:val="auto"/>
          <w:highlight w:val="none"/>
          <w:u w:val="single"/>
        </w:rPr>
        <w:t>将纸质响应文件和电子版响应文件密封在同一包装内</w:t>
      </w:r>
      <w:r>
        <w:rPr>
          <w:rFonts w:hint="eastAsia" w:ascii="宋体" w:hAnsi="宋体"/>
          <w:b/>
          <w:color w:val="auto"/>
          <w:highlight w:val="none"/>
          <w:u w:val="single"/>
          <w:lang w:eastAsia="zh-CN"/>
        </w:rPr>
        <w:t>，</w:t>
      </w:r>
      <w:r>
        <w:rPr>
          <w:rFonts w:hint="eastAsia" w:ascii="宋体" w:hAnsi="宋体"/>
          <w:b/>
          <w:color w:val="auto"/>
          <w:highlight w:val="none"/>
          <w:u w:val="single"/>
        </w:rPr>
        <w:t>递交到茂名市为民路101号茂名市人民医院5号楼2楼212室，电子版的介质媒体为U盘，电子版文件不留任何密码，无病毒。</w:t>
      </w:r>
    </w:p>
    <w:p w14:paraId="3149C11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五、我院拒绝接受以下资料：</w:t>
      </w:r>
    </w:p>
    <w:p w14:paraId="772951A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 报名截止时间后才递交的资料。</w:t>
      </w:r>
    </w:p>
    <w:p w14:paraId="1D5C092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 不符合供应商相应资质的资料。</w:t>
      </w:r>
    </w:p>
    <w:p w14:paraId="2C245F8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 不满足报名需求提交资料要求的资料。</w:t>
      </w:r>
    </w:p>
    <w:p w14:paraId="60E8585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 xml:space="preserve">（4） </w:t>
      </w:r>
      <w:r>
        <w:rPr>
          <w:rFonts w:hint="eastAsia" w:ascii="宋体" w:hAnsi="宋体" w:eastAsia="宋体" w:cs="宋体"/>
          <w:b w:val="0"/>
          <w:bCs w:val="0"/>
          <w:color w:val="auto"/>
          <w:sz w:val="21"/>
          <w:szCs w:val="21"/>
          <w:lang w:eastAsia="zh-CN"/>
        </w:rPr>
        <w:t>仅以</w:t>
      </w:r>
      <w:r>
        <w:rPr>
          <w:rFonts w:hint="eastAsia" w:ascii="宋体" w:hAnsi="宋体" w:eastAsia="宋体" w:cs="宋体"/>
          <w:b w:val="0"/>
          <w:bCs w:val="0"/>
          <w:color w:val="auto"/>
          <w:sz w:val="21"/>
          <w:szCs w:val="21"/>
        </w:rPr>
        <w:t>传真、电子邮件等形式</w:t>
      </w:r>
      <w:r>
        <w:rPr>
          <w:rFonts w:hint="eastAsia" w:ascii="宋体" w:hAnsi="宋体" w:eastAsia="宋体" w:cs="宋体"/>
          <w:b w:val="0"/>
          <w:bCs w:val="0"/>
          <w:color w:val="auto"/>
          <w:sz w:val="21"/>
          <w:szCs w:val="21"/>
          <w:lang w:eastAsia="zh-CN"/>
        </w:rPr>
        <w:t>提供</w:t>
      </w:r>
      <w:r>
        <w:rPr>
          <w:rFonts w:hint="eastAsia" w:ascii="宋体" w:hAnsi="宋体" w:eastAsia="宋体" w:cs="宋体"/>
          <w:b w:val="0"/>
          <w:bCs w:val="0"/>
          <w:color w:val="auto"/>
          <w:sz w:val="21"/>
          <w:szCs w:val="21"/>
        </w:rPr>
        <w:t>的资料。</w:t>
      </w:r>
    </w:p>
    <w:p w14:paraId="5364F2B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（5） 同一供应商重复递交的资料。</w:t>
      </w:r>
    </w:p>
    <w:p w14:paraId="6C896BF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（6） 虚假的资料。</w:t>
      </w:r>
    </w:p>
    <w:p w14:paraId="79BDAD6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p>
    <w:p w14:paraId="6895109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7" w:lineRule="atLeast"/>
        <w:ind w:right="0" w:firstLine="420" w:firstLineChars="200"/>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六、注意事项：</w:t>
      </w:r>
    </w:p>
    <w:p w14:paraId="088F2C0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27" w:lineRule="atLeast"/>
        <w:ind w:left="0" w:right="0" w:firstLine="42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1.各供应商必须严格按照工程量清单进行报价，杜绝弄虚作假，胡乱报价，各供应商报价一经确认禁止更改。</w:t>
      </w:r>
    </w:p>
    <w:p w14:paraId="7D6D817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27" w:lineRule="atLeast"/>
        <w:ind w:left="0" w:right="0" w:firstLine="420"/>
        <w:jc w:val="left"/>
        <w:rPr>
          <w:rFonts w:hint="eastAsia" w:ascii="宋体" w:hAnsi="宋体" w:eastAsia="宋体" w:cs="宋体"/>
          <w:i w:val="0"/>
          <w:iCs w:val="0"/>
          <w:caps w:val="0"/>
          <w:color w:val="auto"/>
          <w:spacing w:val="0"/>
          <w:sz w:val="21"/>
          <w:szCs w:val="21"/>
        </w:rPr>
      </w:pPr>
      <w:r>
        <w:rPr>
          <w:rFonts w:hint="eastAsia" w:ascii="宋体" w:hAnsi="宋体" w:eastAsia="宋体" w:cs="宋体"/>
          <w:b w:val="0"/>
          <w:bCs w:val="0"/>
          <w:color w:val="auto"/>
          <w:kern w:val="2"/>
          <w:sz w:val="21"/>
          <w:szCs w:val="21"/>
          <w:lang w:val="en-US" w:eastAsia="zh-CN" w:bidi="ar-SA"/>
        </w:rPr>
        <w:t>2. 项目严禁各供应商进行恶意竞争或其它违规行为，一经查实，将进入供应商黑名单。</w:t>
      </w:r>
    </w:p>
    <w:p w14:paraId="26F6225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p>
    <w:p w14:paraId="00C7858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p>
    <w:p w14:paraId="592AA3D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eastAsia="zh-CN"/>
        </w:rPr>
        <w:t>七、</w:t>
      </w:r>
      <w:r>
        <w:rPr>
          <w:rFonts w:hint="eastAsia" w:ascii="宋体" w:hAnsi="宋体" w:eastAsia="宋体" w:cs="宋体"/>
          <w:b w:val="0"/>
          <w:bCs w:val="0"/>
          <w:color w:val="auto"/>
          <w:sz w:val="21"/>
          <w:szCs w:val="21"/>
        </w:rPr>
        <w:t>联系方式</w:t>
      </w:r>
    </w:p>
    <w:p w14:paraId="0E6E373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联系人：</w:t>
      </w:r>
      <w:r>
        <w:rPr>
          <w:rFonts w:hint="eastAsia" w:ascii="宋体" w:hAnsi="宋体" w:eastAsia="宋体" w:cs="宋体"/>
          <w:b w:val="0"/>
          <w:bCs w:val="0"/>
          <w:color w:val="auto"/>
          <w:sz w:val="21"/>
          <w:szCs w:val="21"/>
          <w:lang w:eastAsia="zh-CN"/>
        </w:rPr>
        <w:t>黎</w:t>
      </w:r>
      <w:r>
        <w:rPr>
          <w:rFonts w:hint="eastAsia" w:ascii="宋体" w:hAnsi="宋体" w:eastAsia="宋体" w:cs="宋体"/>
          <w:b w:val="0"/>
          <w:bCs w:val="0"/>
          <w:color w:val="auto"/>
          <w:sz w:val="21"/>
          <w:szCs w:val="21"/>
        </w:rPr>
        <w:t>小姐</w:t>
      </w:r>
    </w:p>
    <w:p w14:paraId="3650120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联系电话：0668-2922921</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0668-2922306</w:t>
      </w:r>
    </w:p>
    <w:p w14:paraId="6375A60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邮箱：</w:t>
      </w:r>
      <w:r>
        <w:rPr>
          <w:rFonts w:hint="eastAsia" w:ascii="宋体" w:hAnsi="宋体" w:eastAsia="宋体" w:cs="宋体"/>
          <w:b w:val="0"/>
          <w:bCs w:val="0"/>
          <w:color w:val="auto"/>
          <w:sz w:val="21"/>
          <w:szCs w:val="21"/>
          <w:lang w:val="en-US" w:eastAsia="zh-CN"/>
        </w:rPr>
        <w:t>killua342002@163</w:t>
      </w:r>
      <w:r>
        <w:rPr>
          <w:rFonts w:hint="eastAsia" w:ascii="宋体" w:hAnsi="宋体" w:eastAsia="宋体" w:cs="宋体"/>
          <w:b w:val="0"/>
          <w:bCs w:val="0"/>
          <w:color w:val="auto"/>
          <w:sz w:val="21"/>
          <w:szCs w:val="21"/>
        </w:rPr>
        <w:t>.com</w:t>
      </w:r>
    </w:p>
    <w:p w14:paraId="43D9D5C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特此公告。</w:t>
      </w:r>
    </w:p>
    <w:p w14:paraId="618899C6">
      <w:pPr>
        <w:rPr>
          <w:rFonts w:hint="eastAsia" w:ascii="宋体" w:hAnsi="宋体" w:eastAsia="宋体" w:cs="宋体"/>
          <w:color w:val="auto"/>
          <w:sz w:val="21"/>
          <w:szCs w:val="21"/>
        </w:rPr>
      </w:pPr>
    </w:p>
    <w:p w14:paraId="3599F423">
      <w:pPr>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14:paraId="06BC0249">
      <w:pPr>
        <w:rPr>
          <w:rFonts w:hint="eastAsia" w:ascii="宋体" w:hAnsi="宋体" w:eastAsia="宋体" w:cs="宋体"/>
          <w:color w:val="auto"/>
          <w:sz w:val="21"/>
          <w:szCs w:val="21"/>
        </w:rPr>
      </w:pPr>
    </w:p>
    <w:p w14:paraId="5E06A261">
      <w:pPr>
        <w:jc w:val="right"/>
        <w:rPr>
          <w:rFonts w:hint="eastAsia" w:ascii="宋体" w:hAnsi="宋体" w:eastAsia="宋体" w:cs="宋体"/>
          <w:color w:val="auto"/>
          <w:sz w:val="21"/>
          <w:szCs w:val="21"/>
        </w:rPr>
      </w:pPr>
      <w:r>
        <w:rPr>
          <w:rFonts w:hint="eastAsia" w:ascii="宋体" w:hAnsi="宋体" w:eastAsia="宋体" w:cs="宋体"/>
          <w:color w:val="auto"/>
          <w:sz w:val="21"/>
          <w:szCs w:val="21"/>
        </w:rPr>
        <w:t>茂名市人民医院</w:t>
      </w:r>
    </w:p>
    <w:p w14:paraId="32380113">
      <w:pPr>
        <w:spacing w:line="360" w:lineRule="auto"/>
        <w:jc w:val="right"/>
        <w:rPr>
          <w:rFonts w:hint="eastAsia" w:ascii="宋体" w:hAnsi="宋体" w:eastAsia="宋体" w:cs="宋体"/>
          <w:color w:val="auto"/>
          <w:kern w:val="0"/>
          <w:sz w:val="21"/>
          <w:szCs w:val="21"/>
          <w:lang w:eastAsia="zh-CN"/>
        </w:rPr>
      </w:pPr>
      <w:r>
        <w:rPr>
          <w:rFonts w:hint="eastAsia" w:ascii="宋体" w:hAnsi="宋体" w:eastAsia="宋体" w:cs="宋体"/>
          <w:color w:val="auto"/>
          <w:sz w:val="21"/>
          <w:szCs w:val="21"/>
          <w:highlight w:val="yellow"/>
        </w:rPr>
        <w:t>202</w:t>
      </w:r>
      <w:r>
        <w:rPr>
          <w:rFonts w:hint="eastAsia" w:ascii="宋体" w:hAnsi="宋体" w:eastAsia="宋体" w:cs="宋体"/>
          <w:color w:val="auto"/>
          <w:sz w:val="21"/>
          <w:szCs w:val="21"/>
          <w:highlight w:val="yellow"/>
          <w:lang w:val="en-US" w:eastAsia="zh-CN"/>
        </w:rPr>
        <w:t>6</w:t>
      </w:r>
      <w:r>
        <w:rPr>
          <w:rFonts w:hint="eastAsia" w:ascii="宋体" w:hAnsi="宋体" w:eastAsia="宋体" w:cs="宋体"/>
          <w:color w:val="auto"/>
          <w:sz w:val="21"/>
          <w:szCs w:val="21"/>
          <w:highlight w:val="yellow"/>
        </w:rPr>
        <w:t>年</w:t>
      </w:r>
      <w:r>
        <w:rPr>
          <w:rFonts w:hint="eastAsia" w:ascii="宋体" w:hAnsi="宋体" w:eastAsia="宋体" w:cs="宋体"/>
          <w:color w:val="auto"/>
          <w:sz w:val="21"/>
          <w:szCs w:val="21"/>
          <w:highlight w:val="yellow"/>
          <w:lang w:val="en-US" w:eastAsia="zh-CN"/>
        </w:rPr>
        <w:t xml:space="preserve">  </w:t>
      </w:r>
      <w:r>
        <w:rPr>
          <w:rFonts w:hint="eastAsia" w:ascii="宋体" w:hAnsi="宋体" w:eastAsia="宋体" w:cs="宋体"/>
          <w:color w:val="auto"/>
          <w:sz w:val="21"/>
          <w:szCs w:val="21"/>
          <w:highlight w:val="yellow"/>
        </w:rPr>
        <w:t>月</w:t>
      </w:r>
      <w:r>
        <w:rPr>
          <w:rFonts w:hint="eastAsia" w:ascii="宋体" w:hAnsi="宋体" w:eastAsia="宋体" w:cs="宋体"/>
          <w:color w:val="auto"/>
          <w:sz w:val="21"/>
          <w:szCs w:val="21"/>
          <w:highlight w:val="yellow"/>
          <w:lang w:val="en-US" w:eastAsia="zh-CN"/>
        </w:rPr>
        <w:t xml:space="preserve">  </w:t>
      </w:r>
      <w:r>
        <w:rPr>
          <w:rFonts w:hint="eastAsia" w:ascii="宋体" w:hAnsi="宋体" w:eastAsia="宋体" w:cs="宋体"/>
          <w:color w:val="auto"/>
          <w:sz w:val="21"/>
          <w:szCs w:val="21"/>
          <w:highlight w:val="yellow"/>
        </w:rPr>
        <w:t>日</w:t>
      </w:r>
    </w:p>
    <w:p w14:paraId="12D99539">
      <w:pPr>
        <w:spacing w:line="360" w:lineRule="auto"/>
        <w:jc w:val="center"/>
        <w:rPr>
          <w:rFonts w:hint="eastAsia" w:ascii="宋体" w:hAnsi="宋体" w:cs="宋体"/>
          <w:color w:val="auto"/>
          <w:kern w:val="0"/>
          <w:sz w:val="28"/>
          <w:lang w:eastAsia="zh-CN"/>
        </w:rPr>
      </w:pPr>
    </w:p>
    <w:p w14:paraId="34431FA3">
      <w:pPr>
        <w:spacing w:line="360" w:lineRule="auto"/>
        <w:jc w:val="center"/>
        <w:rPr>
          <w:rFonts w:hint="eastAsia" w:ascii="宋体" w:hAnsi="宋体" w:cs="宋体"/>
          <w:color w:val="auto"/>
          <w:kern w:val="0"/>
          <w:sz w:val="28"/>
          <w:lang w:eastAsia="zh-CN"/>
        </w:rPr>
      </w:pPr>
    </w:p>
    <w:p w14:paraId="0A3C1696">
      <w:pPr>
        <w:spacing w:line="360" w:lineRule="auto"/>
        <w:jc w:val="center"/>
        <w:rPr>
          <w:rFonts w:hint="eastAsia" w:ascii="宋体" w:hAnsi="宋体" w:cs="宋体"/>
          <w:color w:val="auto"/>
          <w:kern w:val="0"/>
          <w:sz w:val="28"/>
          <w:lang w:eastAsia="zh-CN"/>
        </w:rPr>
      </w:pPr>
    </w:p>
    <w:p w14:paraId="783C4568">
      <w:pPr>
        <w:spacing w:line="360" w:lineRule="auto"/>
        <w:jc w:val="center"/>
        <w:rPr>
          <w:rFonts w:hint="eastAsia" w:ascii="宋体" w:hAnsi="宋体" w:cs="宋体"/>
          <w:color w:val="auto"/>
          <w:kern w:val="0"/>
          <w:sz w:val="28"/>
          <w:lang w:eastAsia="zh-CN"/>
        </w:rPr>
      </w:pPr>
    </w:p>
    <w:p w14:paraId="5C8B11DC">
      <w:pPr>
        <w:spacing w:line="360" w:lineRule="auto"/>
        <w:jc w:val="center"/>
        <w:rPr>
          <w:rFonts w:hint="eastAsia" w:ascii="宋体" w:hAnsi="宋体" w:cs="宋体"/>
          <w:color w:val="auto"/>
          <w:kern w:val="0"/>
          <w:sz w:val="28"/>
          <w:lang w:eastAsia="zh-CN"/>
        </w:rPr>
      </w:pPr>
    </w:p>
    <w:p w14:paraId="185D86FE">
      <w:pPr>
        <w:spacing w:line="360" w:lineRule="auto"/>
        <w:jc w:val="center"/>
        <w:rPr>
          <w:rFonts w:hint="eastAsia" w:ascii="宋体" w:hAnsi="宋体" w:cs="宋体"/>
          <w:color w:val="auto"/>
          <w:kern w:val="0"/>
          <w:sz w:val="28"/>
          <w:lang w:eastAsia="zh-CN"/>
        </w:rPr>
      </w:pPr>
    </w:p>
    <w:p w14:paraId="1CA024AE">
      <w:pPr>
        <w:spacing w:line="360" w:lineRule="auto"/>
        <w:jc w:val="center"/>
        <w:rPr>
          <w:rFonts w:hint="eastAsia" w:ascii="宋体" w:hAnsi="宋体" w:cs="宋体"/>
          <w:color w:val="auto"/>
          <w:kern w:val="0"/>
          <w:sz w:val="28"/>
          <w:lang w:eastAsia="zh-CN"/>
        </w:rPr>
      </w:pPr>
    </w:p>
    <w:p w14:paraId="588D6DF6">
      <w:pPr>
        <w:spacing w:line="360" w:lineRule="auto"/>
        <w:jc w:val="both"/>
        <w:rPr>
          <w:rFonts w:hint="eastAsia" w:ascii="宋体" w:hAnsi="宋体" w:cs="宋体"/>
          <w:color w:val="auto"/>
          <w:kern w:val="0"/>
          <w:sz w:val="28"/>
          <w:lang w:eastAsia="zh-CN"/>
        </w:rPr>
      </w:pPr>
    </w:p>
    <w:p w14:paraId="48CAE80D">
      <w:pPr>
        <w:spacing w:line="360" w:lineRule="auto"/>
        <w:jc w:val="center"/>
        <w:rPr>
          <w:rFonts w:hint="eastAsia" w:ascii="宋体" w:hAnsi="宋体"/>
          <w:b/>
          <w:bCs/>
          <w:color w:val="auto"/>
          <w:kern w:val="0"/>
          <w:sz w:val="28"/>
          <w:szCs w:val="28"/>
          <w:lang w:eastAsia="zh-CN"/>
        </w:rPr>
      </w:pPr>
      <w:r>
        <w:rPr>
          <w:rFonts w:hint="eastAsia" w:ascii="宋体" w:hAnsi="宋体" w:cs="宋体"/>
          <w:b/>
          <w:bCs/>
          <w:color w:val="auto"/>
          <w:kern w:val="0"/>
          <w:sz w:val="28"/>
          <w:lang w:eastAsia="zh-CN"/>
        </w:rPr>
        <w:t>第二部分</w:t>
      </w:r>
      <w:r>
        <w:rPr>
          <w:rFonts w:hint="eastAsia" w:ascii="宋体" w:hAnsi="宋体"/>
          <w:b/>
          <w:bCs/>
          <w:color w:val="auto"/>
          <w:kern w:val="0"/>
          <w:sz w:val="28"/>
          <w:szCs w:val="28"/>
          <w:lang w:eastAsia="zh-CN"/>
        </w:rPr>
        <w:t>采购需求</w:t>
      </w:r>
    </w:p>
    <w:p w14:paraId="0C742691">
      <w:pPr>
        <w:spacing w:line="240" w:lineRule="auto"/>
        <w:ind w:firstLine="422" w:firstLineChars="200"/>
        <w:jc w:val="both"/>
        <w:rPr>
          <w:rFonts w:hint="eastAsia" w:ascii="宋体" w:hAnsi="宋体"/>
          <w:b/>
          <w:color w:val="auto"/>
          <w:kern w:val="0"/>
          <w:sz w:val="28"/>
          <w:szCs w:val="28"/>
          <w:lang w:eastAsia="zh-CN"/>
        </w:rPr>
      </w:pPr>
      <w:r>
        <w:rPr>
          <w:rFonts w:hint="eastAsia" w:ascii="宋体" w:hAnsi="宋体"/>
          <w:b/>
          <w:color w:val="auto"/>
          <w:sz w:val="21"/>
          <w:szCs w:val="21"/>
          <w:highlight w:val="none"/>
          <w:lang w:val="en-US" w:eastAsia="zh-CN"/>
        </w:rPr>
        <w:t>遴选文件中的所有技术、商务条款均为实质性响应条款，供应商若有一项条款未响应或不满足，将按无效响应处理。</w:t>
      </w:r>
    </w:p>
    <w:p w14:paraId="517C0C18">
      <w:pPr>
        <w:spacing w:line="360" w:lineRule="auto"/>
        <w:ind w:firstLine="422" w:firstLineChars="200"/>
        <w:rPr>
          <w:rFonts w:ascii="Tahoma" w:hAnsi="Tahoma" w:cs="Tahoma"/>
          <w:b/>
          <w:bCs/>
          <w:color w:val="auto"/>
        </w:rPr>
      </w:pPr>
      <w:r>
        <w:rPr>
          <w:rFonts w:hint="eastAsia" w:hAnsi="宋体"/>
          <w:b/>
          <w:color w:val="auto"/>
        </w:rPr>
        <w:t>一、</w:t>
      </w:r>
      <w:r>
        <w:rPr>
          <w:rFonts w:hint="eastAsia" w:ascii="Tahoma" w:hAnsi="Tahoma" w:cs="Tahoma"/>
          <w:b/>
          <w:bCs/>
          <w:color w:val="auto"/>
        </w:rPr>
        <w:t>项目名称、工程规模、施工地点及</w:t>
      </w:r>
      <w:r>
        <w:rPr>
          <w:rFonts w:hint="eastAsia" w:ascii="Tahoma" w:hAnsi="Tahoma" w:cs="Tahoma"/>
          <w:b/>
          <w:bCs/>
          <w:color w:val="auto"/>
          <w:lang w:eastAsia="zh-CN"/>
        </w:rPr>
        <w:t>需求</w:t>
      </w:r>
      <w:r>
        <w:rPr>
          <w:rFonts w:hint="eastAsia" w:ascii="Tahoma" w:hAnsi="Tahoma" w:cs="Tahoma"/>
          <w:b/>
          <w:bCs/>
          <w:color w:val="auto"/>
        </w:rPr>
        <w:t>范围</w:t>
      </w:r>
    </w:p>
    <w:p w14:paraId="4BE34026">
      <w:pPr>
        <w:spacing w:line="360" w:lineRule="auto"/>
        <w:ind w:firstLine="420" w:firstLineChars="200"/>
        <w:rPr>
          <w:rFonts w:hint="default" w:ascii="宋体" w:hAnsi="宋体" w:eastAsia="宋体" w:cs="宋体"/>
          <w:color w:val="auto"/>
          <w:lang w:val="en-US" w:eastAsia="zh-CN"/>
        </w:rPr>
      </w:pPr>
      <w:r>
        <w:rPr>
          <w:rFonts w:hint="eastAsia" w:ascii="宋体" w:hAnsi="宋体" w:eastAsia="宋体" w:cs="宋体"/>
          <w:color w:val="auto"/>
        </w:rPr>
        <w:t>1</w:t>
      </w:r>
      <w:r>
        <w:rPr>
          <w:rFonts w:hint="eastAsia" w:ascii="宋体" w:hAnsi="宋体" w:eastAsia="宋体" w:cs="宋体"/>
          <w:color w:val="auto"/>
          <w:lang w:val="en-US" w:eastAsia="zh-CN"/>
        </w:rPr>
        <w:t>.</w:t>
      </w:r>
      <w:r>
        <w:rPr>
          <w:rFonts w:hint="eastAsia" w:ascii="宋体" w:hAnsi="宋体" w:eastAsia="宋体" w:cs="宋体"/>
          <w:color w:val="auto"/>
        </w:rPr>
        <w:t>项目名称：</w:t>
      </w:r>
      <w:r>
        <w:rPr>
          <w:rFonts w:hint="eastAsia" w:ascii="宋体" w:hAnsi="宋体" w:eastAsia="宋体" w:cs="宋体"/>
          <w:color w:val="auto"/>
          <w:lang w:eastAsia="zh-CN"/>
        </w:rPr>
        <w:t>茂名市人民医院1号楼玻璃幕墙及外墙维修工程采购项目。</w:t>
      </w:r>
    </w:p>
    <w:p w14:paraId="6E5E1B58">
      <w:pPr>
        <w:pStyle w:val="24"/>
        <w:numPr>
          <w:ilvl w:val="0"/>
          <w:numId w:val="0"/>
        </w:numPr>
        <w:ind w:firstLine="420" w:firstLineChars="200"/>
        <w:rPr>
          <w:rFonts w:hint="eastAsia" w:ascii="宋体" w:hAnsi="宋体" w:eastAsia="宋体" w:cs="宋体"/>
          <w:color w:val="auto"/>
          <w:kern w:val="2"/>
          <w:sz w:val="21"/>
          <w:szCs w:val="22"/>
          <w:lang w:val="en-US" w:eastAsia="zh-CN" w:bidi="ar-SA"/>
        </w:rPr>
      </w:pPr>
      <w:r>
        <w:rPr>
          <w:rFonts w:hint="eastAsia" w:ascii="宋体" w:hAnsi="宋体" w:eastAsia="宋体" w:cs="宋体"/>
          <w:color w:val="auto"/>
          <w:kern w:val="2"/>
          <w:sz w:val="21"/>
          <w:szCs w:val="22"/>
          <w:lang w:val="en-US" w:eastAsia="zh-CN" w:bidi="ar-SA"/>
        </w:rPr>
        <w:t>2.采购预算：</w:t>
      </w:r>
      <w:r>
        <w:rPr>
          <w:rFonts w:hint="eastAsia" w:ascii="宋体" w:hAnsi="宋体" w:eastAsia="宋体" w:cs="宋体"/>
          <w:b/>
          <w:bCs w:val="0"/>
          <w:color w:val="auto"/>
          <w:lang w:eastAsia="zh-CN"/>
        </w:rPr>
        <w:t>117,133.91元</w:t>
      </w:r>
      <w:r>
        <w:rPr>
          <w:rFonts w:hint="eastAsia" w:asciiTheme="minorEastAsia" w:hAnsiTheme="minorEastAsia"/>
          <w:b/>
          <w:bCs w:val="0"/>
          <w:color w:val="auto"/>
          <w:lang w:eastAsia="zh-CN"/>
        </w:rPr>
        <w:t>。</w:t>
      </w:r>
    </w:p>
    <w:p w14:paraId="3DE84E9E">
      <w:pPr>
        <w:keepNext w:val="0"/>
        <w:keepLines w:val="0"/>
        <w:pageBreakBefore w:val="0"/>
        <w:widowControl w:val="0"/>
        <w:kinsoku/>
        <w:wordWrap/>
        <w:overflowPunct/>
        <w:topLinePunct w:val="0"/>
        <w:autoSpaceDE/>
        <w:autoSpaceDN/>
        <w:bidi w:val="0"/>
        <w:spacing w:line="360" w:lineRule="auto"/>
        <w:ind w:firstLine="411" w:firstLineChars="196"/>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3.建设地点：茂名市人民医院。</w:t>
      </w:r>
    </w:p>
    <w:p w14:paraId="728CB84D">
      <w:pPr>
        <w:keepNext w:val="0"/>
        <w:keepLines w:val="0"/>
        <w:pageBreakBefore w:val="0"/>
        <w:widowControl w:val="0"/>
        <w:kinsoku/>
        <w:wordWrap/>
        <w:overflowPunct/>
        <w:topLinePunct w:val="0"/>
        <w:autoSpaceDE/>
        <w:autoSpaceDN/>
        <w:bidi w:val="0"/>
        <w:spacing w:line="360" w:lineRule="auto"/>
        <w:ind w:firstLine="411" w:firstLineChars="196"/>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4.资金来源：单位自筹。</w:t>
      </w:r>
    </w:p>
    <w:p w14:paraId="2240E8A9">
      <w:pPr>
        <w:keepNext w:val="0"/>
        <w:keepLines w:val="0"/>
        <w:pageBreakBefore w:val="0"/>
        <w:widowControl w:val="0"/>
        <w:kinsoku/>
        <w:wordWrap/>
        <w:overflowPunct/>
        <w:topLinePunct w:val="0"/>
        <w:autoSpaceDE/>
        <w:autoSpaceDN/>
        <w:bidi w:val="0"/>
        <w:spacing w:line="360" w:lineRule="auto"/>
        <w:ind w:firstLine="411" w:firstLineChars="196"/>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5.总承包工程承包范围：茂名市人民医院1号楼玻璃幕墙及外墙维修工程，具体内容以工程量清单、施工图纸及有关资料为准。</w:t>
      </w:r>
    </w:p>
    <w:p w14:paraId="66787BD2">
      <w:pPr>
        <w:keepNext w:val="0"/>
        <w:keepLines w:val="0"/>
        <w:pageBreakBefore w:val="0"/>
        <w:widowControl w:val="0"/>
        <w:kinsoku/>
        <w:wordWrap/>
        <w:overflowPunct/>
        <w:topLinePunct w:val="0"/>
        <w:autoSpaceDE/>
        <w:autoSpaceDN/>
        <w:bidi w:val="0"/>
        <w:spacing w:line="360" w:lineRule="auto"/>
        <w:ind w:firstLine="411" w:firstLineChars="196"/>
        <w:textAlignment w:val="auto"/>
        <w:rPr>
          <w:rFonts w:hint="eastAsia" w:ascii="Tahoma" w:hAnsi="Tahoma" w:cs="Tahoma"/>
          <w:color w:val="auto"/>
          <w:lang w:val="en-US" w:eastAsia="zh-CN"/>
        </w:rPr>
      </w:pPr>
      <w:r>
        <w:rPr>
          <w:rFonts w:hint="eastAsia" w:ascii="宋体" w:hAnsi="宋体" w:eastAsia="宋体" w:cs="宋体"/>
          <w:color w:val="auto"/>
          <w:lang w:val="en-US" w:eastAsia="zh-CN"/>
        </w:rPr>
        <w:t>6.说明：</w:t>
      </w:r>
      <w:r>
        <w:rPr>
          <w:rFonts w:hint="eastAsia" w:ascii="Tahoma" w:hAnsi="Tahoma" w:cs="Tahoma"/>
          <w:color w:val="auto"/>
          <w:lang w:val="en-US" w:eastAsia="zh-CN"/>
        </w:rPr>
        <w:t>暂估价、暂列金额、绿色施工安全防护措施费不参与竞争，所有供应商必须按本最高限价所列出的暂估价、暂列金额、绿色施工安全防护措施费纳入项目总报价，暂估价结算时按实调整，暂列金额、绿色施工安全防护措施费按实际发生结算。</w:t>
      </w:r>
    </w:p>
    <w:p w14:paraId="467C557A">
      <w:pPr>
        <w:keepNext w:val="0"/>
        <w:keepLines w:val="0"/>
        <w:pageBreakBefore w:val="0"/>
        <w:widowControl w:val="0"/>
        <w:kinsoku/>
        <w:wordWrap/>
        <w:overflowPunct/>
        <w:topLinePunct w:val="0"/>
        <w:autoSpaceDE/>
        <w:autoSpaceDN/>
        <w:bidi w:val="0"/>
        <w:adjustRightInd w:val="0"/>
        <w:snapToGrid w:val="0"/>
        <w:spacing w:before="171" w:beforeLines="50" w:line="360" w:lineRule="auto"/>
        <w:ind w:firstLine="422" w:firstLineChars="200"/>
        <w:jc w:val="left"/>
        <w:textAlignment w:val="auto"/>
        <w:outlineLvl w:val="1"/>
        <w:rPr>
          <w:rFonts w:hint="eastAsia" w:ascii="宋体" w:hAnsi="宋体" w:eastAsia="宋体" w:cs="宋体"/>
          <w:b/>
          <w:color w:val="auto"/>
          <w:spacing w:val="0"/>
          <w:kern w:val="2"/>
          <w:szCs w:val="24"/>
          <w:highlight w:val="none"/>
          <w:lang w:val="zh-CN"/>
        </w:rPr>
      </w:pPr>
      <w:bookmarkStart w:id="0" w:name="OLE_LINK2"/>
      <w:bookmarkStart w:id="1" w:name="OLE_LINK1"/>
      <w:r>
        <w:rPr>
          <w:rFonts w:hint="eastAsia" w:ascii="宋体" w:hAnsi="宋体" w:eastAsia="宋体" w:cs="宋体"/>
          <w:b/>
          <w:color w:val="auto"/>
          <w:spacing w:val="0"/>
          <w:kern w:val="2"/>
          <w:szCs w:val="24"/>
          <w:highlight w:val="none"/>
          <w:lang w:val="zh-CN"/>
        </w:rPr>
        <w:t>二、采购项目商务要求</w:t>
      </w:r>
    </w:p>
    <w:p w14:paraId="2843C90B">
      <w:pPr>
        <w:pStyle w:val="3"/>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auto"/>
        <w:ind w:left="0" w:right="0" w:rightChars="0" w:firstLine="422" w:firstLineChars="200"/>
        <w:textAlignment w:val="auto"/>
        <w:rPr>
          <w:rFonts w:hint="eastAsia" w:ascii="宋体" w:hAnsi="宋体" w:eastAsia="宋体" w:cs="宋体"/>
          <w:b/>
          <w:color w:val="auto"/>
          <w:spacing w:val="0"/>
          <w:kern w:val="2"/>
          <w:sz w:val="21"/>
          <w:szCs w:val="21"/>
          <w:highlight w:val="none"/>
          <w:lang w:val="en-US" w:eastAsia="zh-CN"/>
        </w:rPr>
      </w:pPr>
      <w:r>
        <w:rPr>
          <w:rFonts w:hint="eastAsia" w:ascii="宋体" w:hAnsi="宋体" w:eastAsia="宋体" w:cs="宋体"/>
          <w:b/>
          <w:color w:val="auto"/>
          <w:spacing w:val="0"/>
          <w:kern w:val="2"/>
          <w:sz w:val="21"/>
          <w:szCs w:val="21"/>
          <w:highlight w:val="none"/>
          <w:lang w:val="en-US" w:eastAsia="zh-CN"/>
        </w:rPr>
        <w:t>（一）</w:t>
      </w:r>
      <w:r>
        <w:rPr>
          <w:rFonts w:hint="eastAsia" w:ascii="宋体" w:hAnsi="宋体" w:eastAsia="宋体" w:cs="Times New Roman"/>
          <w:b/>
          <w:bCs/>
          <w:color w:val="auto"/>
          <w:sz w:val="21"/>
          <w:szCs w:val="21"/>
          <w:highlight w:val="none"/>
          <w:lang w:val="en-US" w:eastAsia="zh-CN"/>
        </w:rPr>
        <w:t>工期要求</w:t>
      </w:r>
    </w:p>
    <w:p w14:paraId="456CCA97">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olor w:val="auto"/>
          <w:szCs w:val="21"/>
          <w:lang w:val="zh-CN" w:eastAsia="zh-CN"/>
        </w:rPr>
      </w:pPr>
      <w:r>
        <w:rPr>
          <w:rFonts w:hint="eastAsia" w:ascii="宋体" w:hAnsi="宋体"/>
          <w:color w:val="auto"/>
          <w:szCs w:val="21"/>
          <w:lang w:val="en-US" w:eastAsia="zh-CN"/>
        </w:rPr>
        <w:t>1.</w:t>
      </w:r>
      <w:r>
        <w:rPr>
          <w:rFonts w:hint="eastAsia" w:ascii="宋体" w:hAnsi="宋体"/>
          <w:color w:val="auto"/>
          <w:szCs w:val="21"/>
          <w:lang w:val="zh-CN" w:eastAsia="zh-CN"/>
        </w:rPr>
        <w:t>以采购人发出的开工通知书之日起计算，工期总日历日天数</w:t>
      </w:r>
      <w:r>
        <w:rPr>
          <w:rFonts w:hint="eastAsia" w:ascii="宋体" w:hAnsi="宋体"/>
          <w:color w:val="auto"/>
          <w:szCs w:val="21"/>
          <w:lang w:val="en-US" w:eastAsia="zh-CN"/>
        </w:rPr>
        <w:t>60</w:t>
      </w:r>
      <w:r>
        <w:rPr>
          <w:rFonts w:hint="eastAsia" w:ascii="宋体" w:hAnsi="宋体"/>
          <w:color w:val="auto"/>
          <w:szCs w:val="21"/>
          <w:lang w:val="zh-CN" w:eastAsia="zh-CN"/>
        </w:rPr>
        <w:t>天。(受不可抗力因素影响，造成的停工时间，不计入施工时间)。</w:t>
      </w:r>
    </w:p>
    <w:p w14:paraId="5B83FA2A">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default" w:ascii="宋体" w:hAnsi="宋体"/>
          <w:color w:val="auto"/>
          <w:szCs w:val="21"/>
          <w:lang w:val="en-US" w:eastAsia="zh-CN"/>
        </w:rPr>
      </w:pPr>
      <w:r>
        <w:rPr>
          <w:rFonts w:hint="eastAsia" w:ascii="宋体" w:hAnsi="宋体"/>
          <w:color w:val="auto"/>
          <w:szCs w:val="21"/>
          <w:lang w:val="en-US" w:eastAsia="zh-CN"/>
        </w:rPr>
        <w:t>2.因中选供应商的原因造成工期延误的，从延期之日起，每天按合同价扣除千分之一，最高扣至工程结算款5%，由于采购人原因导致的工期延误，工期顺延。</w:t>
      </w:r>
    </w:p>
    <w:p w14:paraId="79296B55">
      <w:pPr>
        <w:spacing w:line="360" w:lineRule="auto"/>
        <w:ind w:firstLine="420" w:firstLineChars="200"/>
        <w:rPr>
          <w:rFonts w:hint="default" w:ascii="宋体" w:hAnsi="宋体"/>
          <w:color w:val="auto"/>
          <w:szCs w:val="21"/>
          <w:lang w:val="en-US" w:eastAsia="zh-CN"/>
        </w:rPr>
      </w:pPr>
      <w:r>
        <w:rPr>
          <w:rFonts w:hint="eastAsia" w:ascii="宋体" w:hAnsi="宋体"/>
          <w:color w:val="auto"/>
          <w:szCs w:val="21"/>
          <w:lang w:val="en-US" w:eastAsia="zh-CN"/>
        </w:rPr>
        <w:t>（二）</w:t>
      </w:r>
      <w:r>
        <w:rPr>
          <w:rFonts w:hint="eastAsia" w:ascii="宋体" w:hAnsi="宋体"/>
          <w:color w:val="auto"/>
          <w:szCs w:val="21"/>
          <w:lang w:val="zh-CN" w:eastAsia="zh-CN"/>
        </w:rPr>
        <w:t>项目现场施工条件及管理要求</w:t>
      </w:r>
    </w:p>
    <w:p w14:paraId="456FEA7D">
      <w:pPr>
        <w:spacing w:line="360" w:lineRule="auto"/>
        <w:ind w:firstLine="420" w:firstLineChars="200"/>
        <w:rPr>
          <w:rFonts w:hint="eastAsia" w:ascii="宋体" w:hAnsi="宋体"/>
          <w:color w:val="auto"/>
          <w:szCs w:val="21"/>
          <w:lang w:eastAsia="zh-CN"/>
        </w:rPr>
      </w:pPr>
      <w:r>
        <w:rPr>
          <w:rFonts w:hint="eastAsia" w:ascii="宋体" w:hAnsi="宋体"/>
          <w:color w:val="auto"/>
          <w:szCs w:val="21"/>
          <w:lang w:val="en-US" w:eastAsia="zh-CN"/>
        </w:rPr>
        <w:t>1.</w:t>
      </w:r>
      <w:r>
        <w:rPr>
          <w:rFonts w:hint="eastAsia" w:ascii="宋体" w:hAnsi="宋体"/>
          <w:color w:val="auto"/>
          <w:szCs w:val="21"/>
          <w:lang w:eastAsia="zh-CN"/>
        </w:rPr>
        <w:t>采购人不提供施工所需的食宿、办公、临时及材料加工场地，均由中选供应商自行解决，其费用中选供应商自理。</w:t>
      </w:r>
    </w:p>
    <w:p w14:paraId="4F501851">
      <w:pPr>
        <w:spacing w:line="360" w:lineRule="auto"/>
        <w:ind w:firstLine="420" w:firstLineChars="200"/>
        <w:rPr>
          <w:rFonts w:hint="eastAsia" w:ascii="宋体" w:hAnsi="宋体"/>
          <w:color w:val="auto"/>
          <w:szCs w:val="21"/>
          <w:lang w:eastAsia="zh-CN"/>
        </w:rPr>
      </w:pPr>
      <w:r>
        <w:rPr>
          <w:rFonts w:hint="eastAsia" w:ascii="宋体" w:hAnsi="宋体"/>
          <w:color w:val="auto"/>
          <w:szCs w:val="21"/>
          <w:lang w:val="en-US" w:eastAsia="zh-CN"/>
        </w:rPr>
        <w:t>2.</w:t>
      </w:r>
      <w:r>
        <w:rPr>
          <w:rFonts w:hint="eastAsia" w:ascii="宋体" w:hAnsi="宋体"/>
          <w:color w:val="auto"/>
          <w:szCs w:val="21"/>
          <w:lang w:eastAsia="zh-CN"/>
        </w:rPr>
        <w:t>采购人不提供临时及材料加工场，临时设施及材料加工由中选供应商在施工现场以外解决，其费用由中选供应商自理。</w:t>
      </w:r>
    </w:p>
    <w:p w14:paraId="3E2B1561">
      <w:pPr>
        <w:spacing w:line="360" w:lineRule="auto"/>
        <w:ind w:firstLine="420" w:firstLineChars="200"/>
        <w:rPr>
          <w:rFonts w:hint="eastAsia" w:ascii="宋体" w:hAnsi="宋体"/>
          <w:color w:val="auto"/>
          <w:szCs w:val="21"/>
          <w:lang w:eastAsia="zh-CN"/>
        </w:rPr>
      </w:pPr>
      <w:r>
        <w:rPr>
          <w:rFonts w:hint="eastAsia" w:ascii="宋体" w:hAnsi="宋体"/>
          <w:color w:val="auto"/>
          <w:szCs w:val="21"/>
          <w:lang w:val="en-US" w:eastAsia="zh-CN"/>
        </w:rPr>
        <w:t>3.</w:t>
      </w:r>
      <w:r>
        <w:rPr>
          <w:rFonts w:hint="eastAsia" w:ascii="宋体" w:hAnsi="宋体"/>
          <w:color w:val="auto"/>
          <w:szCs w:val="21"/>
          <w:lang w:eastAsia="zh-CN"/>
        </w:rPr>
        <w:t xml:space="preserve">施工时间安排：以采购人书面或口头通知为准。 </w:t>
      </w:r>
    </w:p>
    <w:p w14:paraId="3E5137E8">
      <w:pPr>
        <w:spacing w:line="360" w:lineRule="auto"/>
        <w:ind w:firstLine="420" w:firstLineChars="200"/>
        <w:rPr>
          <w:rFonts w:hint="eastAsia" w:ascii="宋体" w:hAnsi="宋体"/>
          <w:color w:val="auto"/>
          <w:szCs w:val="21"/>
          <w:lang w:eastAsia="zh-CN"/>
        </w:rPr>
      </w:pPr>
      <w:r>
        <w:rPr>
          <w:rFonts w:hint="eastAsia" w:ascii="宋体" w:hAnsi="宋体"/>
          <w:color w:val="auto"/>
          <w:szCs w:val="21"/>
          <w:lang w:val="en-US" w:eastAsia="zh-CN"/>
        </w:rPr>
        <w:t>4.</w:t>
      </w:r>
      <w:r>
        <w:rPr>
          <w:rFonts w:hint="eastAsia" w:ascii="宋体" w:hAnsi="宋体"/>
          <w:color w:val="auto"/>
          <w:szCs w:val="21"/>
          <w:lang w:eastAsia="zh-CN"/>
        </w:rPr>
        <w:t>中选供应商的生产用水、电按照采购人指定地点，由中选供应商装表驳接，并按有关规定向采购人缴纳实耗水电费。</w:t>
      </w:r>
    </w:p>
    <w:p w14:paraId="5A8E0BAB">
      <w:pPr>
        <w:spacing w:line="360" w:lineRule="auto"/>
        <w:ind w:firstLine="420" w:firstLineChars="200"/>
        <w:rPr>
          <w:rFonts w:hint="eastAsia" w:ascii="宋体" w:hAnsi="宋体"/>
          <w:color w:val="auto"/>
          <w:szCs w:val="21"/>
          <w:lang w:eastAsia="zh-CN"/>
        </w:rPr>
      </w:pPr>
      <w:r>
        <w:rPr>
          <w:rFonts w:hint="eastAsia" w:ascii="宋体" w:hAnsi="宋体"/>
          <w:color w:val="auto"/>
          <w:szCs w:val="21"/>
          <w:lang w:val="en-US" w:eastAsia="zh-CN"/>
        </w:rPr>
        <w:t>5.</w:t>
      </w:r>
      <w:r>
        <w:rPr>
          <w:rFonts w:hint="eastAsia" w:ascii="宋体" w:hAnsi="宋体"/>
          <w:color w:val="auto"/>
          <w:szCs w:val="21"/>
          <w:lang w:eastAsia="zh-CN"/>
        </w:rPr>
        <w:t>中选供应商应确保施工现场的清洁卫生，建筑垃圾需当日清理干净，不得留在现场过夜。</w:t>
      </w:r>
    </w:p>
    <w:p w14:paraId="5FED1BF8">
      <w:pPr>
        <w:spacing w:line="360" w:lineRule="auto"/>
        <w:ind w:firstLine="420" w:firstLineChars="200"/>
        <w:rPr>
          <w:rFonts w:hint="eastAsia" w:ascii="宋体" w:hAnsi="宋体"/>
          <w:color w:val="auto"/>
          <w:szCs w:val="21"/>
          <w:lang w:eastAsia="zh-CN"/>
        </w:rPr>
      </w:pPr>
      <w:r>
        <w:rPr>
          <w:rFonts w:hint="eastAsia" w:ascii="宋体" w:hAnsi="宋体"/>
          <w:color w:val="auto"/>
          <w:szCs w:val="21"/>
          <w:lang w:val="en-US" w:eastAsia="zh-CN"/>
        </w:rPr>
        <w:t>6.</w:t>
      </w:r>
      <w:r>
        <w:rPr>
          <w:rFonts w:hint="eastAsia" w:ascii="宋体" w:hAnsi="宋体"/>
          <w:color w:val="auto"/>
          <w:szCs w:val="21"/>
          <w:lang w:eastAsia="zh-CN"/>
        </w:rPr>
        <w:t xml:space="preserve">由于施工地点比较特殊，中选供应商一旦进场施工，需严格遵守采购人的各项规章制度，包括但不限于：①在规定的地域施工和活动；②项目经理和管理人员需坚守岗位，因事需离开施工现场超过一天的，需提前向采购人请假，经采购人同意方可离开。 </w:t>
      </w:r>
    </w:p>
    <w:p w14:paraId="1128D0B2">
      <w:pPr>
        <w:spacing w:line="360" w:lineRule="auto"/>
        <w:ind w:firstLine="420" w:firstLineChars="200"/>
        <w:rPr>
          <w:rFonts w:hint="eastAsia" w:ascii="宋体" w:hAnsi="宋体"/>
          <w:color w:val="auto"/>
          <w:szCs w:val="21"/>
          <w:lang w:eastAsia="zh-CN"/>
        </w:rPr>
      </w:pPr>
      <w:r>
        <w:rPr>
          <w:rFonts w:hint="eastAsia" w:ascii="宋体" w:hAnsi="宋体"/>
          <w:color w:val="auto"/>
          <w:szCs w:val="21"/>
          <w:lang w:val="en-US" w:eastAsia="zh-CN"/>
        </w:rPr>
        <w:t>7.</w:t>
      </w:r>
      <w:r>
        <w:rPr>
          <w:rFonts w:hint="eastAsia" w:ascii="宋体" w:hAnsi="宋体"/>
          <w:color w:val="auto"/>
          <w:szCs w:val="21"/>
          <w:lang w:eastAsia="zh-CN"/>
        </w:rPr>
        <w:t>需制定和落实安全生产及文明施工措施，施工期间需严格管理施工人员，保护好已完工工程产品，发生一切安全事故均由中选供应商自行负责。严格加强管理，如发生盗窃，斗殴等现象，根据情节轻重，除追究当事人责任外，还要给予处罚</w:t>
      </w:r>
      <w:r>
        <w:rPr>
          <w:rFonts w:hint="eastAsia" w:ascii="宋体" w:hAnsi="宋体"/>
          <w:color w:val="auto"/>
          <w:szCs w:val="21"/>
          <w:lang w:val="en-US" w:eastAsia="zh-CN"/>
        </w:rPr>
        <w:t>1000元/次</w:t>
      </w:r>
      <w:r>
        <w:rPr>
          <w:rFonts w:hint="eastAsia" w:ascii="宋体" w:hAnsi="宋体"/>
          <w:color w:val="auto"/>
          <w:szCs w:val="21"/>
          <w:lang w:eastAsia="zh-CN"/>
        </w:rPr>
        <w:t>。</w:t>
      </w:r>
    </w:p>
    <w:p w14:paraId="3482E7E9">
      <w:pPr>
        <w:spacing w:line="360" w:lineRule="auto"/>
        <w:ind w:firstLine="420" w:firstLineChars="200"/>
        <w:rPr>
          <w:rFonts w:hint="eastAsia" w:ascii="宋体" w:hAnsi="宋体"/>
          <w:color w:val="auto"/>
          <w:szCs w:val="21"/>
          <w:lang w:eastAsia="zh-CN"/>
        </w:rPr>
      </w:pPr>
      <w:r>
        <w:rPr>
          <w:rFonts w:hint="eastAsia" w:ascii="宋体" w:hAnsi="宋体"/>
          <w:color w:val="auto"/>
          <w:szCs w:val="21"/>
          <w:lang w:val="en-US" w:eastAsia="zh-CN"/>
        </w:rPr>
        <w:t>8.</w:t>
      </w:r>
      <w:r>
        <w:rPr>
          <w:rFonts w:hint="eastAsia" w:ascii="宋体" w:hAnsi="宋体"/>
          <w:color w:val="auto"/>
          <w:szCs w:val="21"/>
          <w:lang w:eastAsia="zh-CN"/>
        </w:rPr>
        <w:t>项目经理和现场主要负责人在开工前必须到位，并接受采购人代表的查验。未到位的，视为虚假应标，作废标处理，采购人有权单方面终止合同，由此产生的所有损失均由中选供应商自行承担。</w:t>
      </w:r>
    </w:p>
    <w:p w14:paraId="19C60788">
      <w:pPr>
        <w:spacing w:line="360" w:lineRule="auto"/>
        <w:ind w:firstLine="420" w:firstLineChars="200"/>
        <w:rPr>
          <w:rFonts w:hint="eastAsia" w:ascii="宋体" w:hAnsi="宋体"/>
          <w:color w:val="auto"/>
          <w:szCs w:val="21"/>
          <w:lang w:eastAsia="zh-CN"/>
        </w:rPr>
      </w:pPr>
      <w:r>
        <w:rPr>
          <w:rFonts w:hint="eastAsia" w:ascii="宋体" w:hAnsi="宋体"/>
          <w:color w:val="auto"/>
          <w:szCs w:val="21"/>
          <w:lang w:val="en-US" w:eastAsia="zh-CN"/>
        </w:rPr>
        <w:t>9.</w:t>
      </w:r>
      <w:r>
        <w:rPr>
          <w:rFonts w:hint="eastAsia" w:ascii="宋体" w:hAnsi="宋体"/>
          <w:color w:val="auto"/>
          <w:szCs w:val="21"/>
          <w:lang w:eastAsia="zh-CN"/>
        </w:rPr>
        <w:t>中选供应商因特殊情况需要更换项目经理和现场主要负责人的，应至少提前14天以书面形式（附现任和继任人员的详细履历资料）向</w:t>
      </w:r>
      <w:r>
        <w:rPr>
          <w:rFonts w:hint="eastAsia" w:ascii="宋体" w:hAnsi="宋体"/>
          <w:color w:val="auto"/>
          <w:szCs w:val="21"/>
          <w:lang w:val="en-US" w:eastAsia="zh-CN"/>
        </w:rPr>
        <w:t>采购人</w:t>
      </w:r>
      <w:r>
        <w:rPr>
          <w:rFonts w:hint="eastAsia" w:ascii="宋体" w:hAnsi="宋体"/>
          <w:color w:val="auto"/>
          <w:szCs w:val="21"/>
          <w:lang w:eastAsia="zh-CN"/>
        </w:rPr>
        <w:t>提出申请，并征得</w:t>
      </w:r>
      <w:r>
        <w:rPr>
          <w:rFonts w:hint="eastAsia" w:ascii="宋体" w:hAnsi="宋体"/>
          <w:color w:val="auto"/>
          <w:szCs w:val="21"/>
          <w:lang w:val="en-US" w:eastAsia="zh-CN"/>
        </w:rPr>
        <w:t>采购人</w:t>
      </w:r>
      <w:r>
        <w:rPr>
          <w:rFonts w:hint="eastAsia" w:ascii="宋体" w:hAnsi="宋体"/>
          <w:color w:val="auto"/>
          <w:szCs w:val="21"/>
          <w:lang w:eastAsia="zh-CN"/>
        </w:rPr>
        <w:t>同意。通知中应当载明继任项目经理的注册执业资格、管理经验等资料。中选供应商必须保证</w:t>
      </w:r>
      <w:r>
        <w:rPr>
          <w:rFonts w:hint="eastAsia" w:ascii="宋体" w:hAnsi="宋体"/>
          <w:color w:val="auto"/>
          <w:szCs w:val="21"/>
          <w:lang w:val="en-US" w:eastAsia="zh-CN"/>
        </w:rPr>
        <w:t>继</w:t>
      </w:r>
      <w:r>
        <w:rPr>
          <w:rFonts w:hint="eastAsia" w:ascii="宋体" w:hAnsi="宋体"/>
          <w:color w:val="auto"/>
          <w:szCs w:val="21"/>
          <w:lang w:eastAsia="zh-CN"/>
        </w:rPr>
        <w:t>任人员的资质、资历、业绩、实际工作能力不低于原响应文件中所承诺人员的素质。</w:t>
      </w:r>
      <w:r>
        <w:rPr>
          <w:rFonts w:hint="eastAsia" w:ascii="宋体" w:hAnsi="宋体"/>
          <w:color w:val="auto"/>
          <w:szCs w:val="21"/>
          <w:lang w:val="en-US" w:eastAsia="zh-CN"/>
        </w:rPr>
        <w:t>现任</w:t>
      </w:r>
      <w:r>
        <w:rPr>
          <w:rFonts w:hint="eastAsia" w:ascii="宋体" w:hAnsi="宋体"/>
          <w:color w:val="auto"/>
          <w:szCs w:val="21"/>
          <w:lang w:eastAsia="zh-CN"/>
        </w:rPr>
        <w:t>人员更换后，</w:t>
      </w:r>
      <w:r>
        <w:rPr>
          <w:rFonts w:hint="eastAsia" w:ascii="宋体" w:hAnsi="宋体"/>
          <w:color w:val="auto"/>
          <w:szCs w:val="21"/>
          <w:lang w:val="en-US" w:eastAsia="zh-CN"/>
        </w:rPr>
        <w:t>继任</w:t>
      </w:r>
      <w:r>
        <w:rPr>
          <w:rFonts w:hint="eastAsia" w:ascii="宋体" w:hAnsi="宋体"/>
          <w:color w:val="auto"/>
          <w:szCs w:val="21"/>
          <w:lang w:eastAsia="zh-CN"/>
        </w:rPr>
        <w:t>继续行使合同文件约定的</w:t>
      </w:r>
      <w:r>
        <w:rPr>
          <w:rFonts w:hint="eastAsia" w:ascii="宋体" w:hAnsi="宋体"/>
          <w:color w:val="auto"/>
          <w:szCs w:val="21"/>
          <w:lang w:val="en-US" w:eastAsia="zh-CN"/>
        </w:rPr>
        <w:t>现</w:t>
      </w:r>
      <w:r>
        <w:rPr>
          <w:rFonts w:hint="eastAsia" w:ascii="宋体" w:hAnsi="宋体"/>
          <w:color w:val="auto"/>
          <w:szCs w:val="21"/>
          <w:lang w:eastAsia="zh-CN"/>
        </w:rPr>
        <w:t>任的职权，履行</w:t>
      </w:r>
      <w:r>
        <w:rPr>
          <w:rFonts w:hint="eastAsia" w:ascii="宋体" w:hAnsi="宋体"/>
          <w:color w:val="auto"/>
          <w:szCs w:val="21"/>
          <w:lang w:val="en-US" w:eastAsia="zh-CN"/>
        </w:rPr>
        <w:t>现</w:t>
      </w:r>
      <w:r>
        <w:rPr>
          <w:rFonts w:hint="eastAsia" w:ascii="宋体" w:hAnsi="宋体"/>
          <w:color w:val="auto"/>
          <w:szCs w:val="21"/>
          <w:lang w:eastAsia="zh-CN"/>
        </w:rPr>
        <w:t>任的义务。未征得采购人同意换项目经理和现场主要负责人的，采购人有权不履行相应的义务并追究中选供应商相应的法律责任。</w:t>
      </w:r>
    </w:p>
    <w:p w14:paraId="38325988">
      <w:pPr>
        <w:spacing w:line="360" w:lineRule="auto"/>
        <w:ind w:firstLine="420" w:firstLineChars="200"/>
        <w:rPr>
          <w:rFonts w:hint="eastAsia" w:ascii="宋体" w:hAnsi="宋体"/>
          <w:color w:val="auto"/>
          <w:szCs w:val="21"/>
          <w:lang w:eastAsia="zh-CN"/>
        </w:rPr>
      </w:pPr>
      <w:r>
        <w:rPr>
          <w:rFonts w:hint="eastAsia" w:ascii="宋体" w:hAnsi="宋体"/>
          <w:color w:val="auto"/>
          <w:szCs w:val="21"/>
          <w:lang w:val="en-US" w:eastAsia="zh-CN"/>
        </w:rPr>
        <w:t>10.</w:t>
      </w:r>
      <w:r>
        <w:rPr>
          <w:rFonts w:hint="eastAsia" w:ascii="宋体" w:hAnsi="宋体"/>
          <w:color w:val="auto"/>
          <w:szCs w:val="21"/>
          <w:lang w:eastAsia="zh-CN"/>
        </w:rPr>
        <w:t>项目经理和现场主要负责人的实际工作能力和工作表现达不到要求、或工作态度存在严重不足，不适应现场工作需要，采购人有权向中选供应商提出撤换。中选供应商可以提出整改意见；如采购人不予接受，则中选供应商必须在采购人发出不予接受之日起5天内无条件撤换，所调换人员的资质、资历、学历、职称、业绩、实际工作能力不低于原响应文件中所承诺人员的素质。中选供应商未撤换或调来的人员不能满足响应文件中所承诺人员的素质，采购人有权不履行相应的义务并追究中选供应商相应的法律责任。</w:t>
      </w:r>
    </w:p>
    <w:p w14:paraId="46191202">
      <w:pPr>
        <w:spacing w:line="360" w:lineRule="auto"/>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11.</w:t>
      </w:r>
      <w:r>
        <w:rPr>
          <w:rFonts w:hint="eastAsia" w:ascii="宋体" w:hAnsi="宋体"/>
          <w:color w:val="auto"/>
          <w:szCs w:val="21"/>
          <w:lang w:eastAsia="zh-CN"/>
        </w:rPr>
        <w:t>中选供应商必须在开工</w:t>
      </w:r>
      <w:r>
        <w:rPr>
          <w:rFonts w:hint="default" w:ascii="宋体" w:hAnsi="宋体"/>
          <w:color w:val="auto"/>
          <w:szCs w:val="21"/>
          <w:lang w:eastAsia="zh-CN"/>
        </w:rPr>
        <w:t>前</w:t>
      </w:r>
      <w:r>
        <w:rPr>
          <w:rFonts w:hint="eastAsia" w:ascii="宋体" w:hAnsi="宋体"/>
          <w:color w:val="auto"/>
          <w:szCs w:val="21"/>
          <w:lang w:eastAsia="zh-CN"/>
        </w:rPr>
        <w:t>将施工组织计划、安全文明施工方案提供给采购人审定，并填写开工报告，获批准后才能施工。如没有办齐上述手续而施工的，其责任自负。</w:t>
      </w:r>
    </w:p>
    <w:p w14:paraId="70C36FDB">
      <w:pPr>
        <w:spacing w:line="360" w:lineRule="auto"/>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（三）项目其他要求</w:t>
      </w:r>
    </w:p>
    <w:p w14:paraId="40C19FC3">
      <w:pPr>
        <w:spacing w:line="360" w:lineRule="auto"/>
        <w:ind w:firstLine="420" w:firstLineChars="200"/>
        <w:rPr>
          <w:rFonts w:hint="eastAsia" w:ascii="宋体" w:hAnsi="宋体"/>
          <w:color w:val="auto"/>
          <w:szCs w:val="21"/>
          <w:lang w:eastAsia="zh-CN"/>
        </w:rPr>
      </w:pPr>
      <w:r>
        <w:rPr>
          <w:rFonts w:hint="eastAsia" w:ascii="宋体" w:hAnsi="宋体"/>
          <w:color w:val="auto"/>
          <w:szCs w:val="21"/>
          <w:lang w:val="en-US" w:eastAsia="zh-CN"/>
        </w:rPr>
        <w:t>1.</w:t>
      </w:r>
      <w:r>
        <w:rPr>
          <w:rFonts w:hint="eastAsia" w:ascii="宋体" w:hAnsi="宋体"/>
          <w:color w:val="auto"/>
          <w:szCs w:val="21"/>
          <w:lang w:eastAsia="zh-CN"/>
        </w:rPr>
        <w:t>项目范围：以工程量清单和中选后采购人提供的图纸为准。</w:t>
      </w:r>
    </w:p>
    <w:p w14:paraId="7F85F5FD">
      <w:pPr>
        <w:spacing w:line="360" w:lineRule="auto"/>
        <w:ind w:firstLine="420" w:firstLineChars="200"/>
        <w:rPr>
          <w:rFonts w:hint="eastAsia" w:ascii="宋体" w:hAnsi="宋体"/>
          <w:color w:val="auto"/>
          <w:szCs w:val="21"/>
          <w:lang w:eastAsia="zh-CN"/>
        </w:rPr>
      </w:pPr>
      <w:r>
        <w:rPr>
          <w:rFonts w:hint="eastAsia" w:ascii="宋体" w:hAnsi="宋体"/>
          <w:color w:val="auto"/>
          <w:szCs w:val="21"/>
          <w:lang w:val="en-US" w:eastAsia="zh-CN"/>
        </w:rPr>
        <w:t>2.</w:t>
      </w:r>
      <w:r>
        <w:rPr>
          <w:rFonts w:hint="eastAsia" w:ascii="宋体" w:hAnsi="宋体"/>
          <w:color w:val="auto"/>
          <w:szCs w:val="21"/>
          <w:lang w:eastAsia="zh-CN"/>
        </w:rPr>
        <w:t>承包方式：固定单价承包方式；报价文件包含报价总价及综合单价时，综合单价为合同单价。工程量清单项目的综合单价在约定条件及范围内是固定的，工程量按实结算。</w:t>
      </w:r>
    </w:p>
    <w:p w14:paraId="0FB32A34">
      <w:pPr>
        <w:spacing w:line="360" w:lineRule="auto"/>
        <w:ind w:firstLine="420" w:firstLineChars="200"/>
        <w:rPr>
          <w:rFonts w:hint="eastAsia" w:ascii="宋体" w:hAnsi="宋体"/>
          <w:color w:val="auto"/>
          <w:szCs w:val="21"/>
          <w:lang w:eastAsia="zh-CN"/>
        </w:rPr>
      </w:pPr>
      <w:r>
        <w:rPr>
          <w:rFonts w:hint="eastAsia" w:ascii="宋体" w:hAnsi="宋体"/>
          <w:color w:val="auto"/>
          <w:szCs w:val="21"/>
          <w:lang w:val="en-US" w:eastAsia="zh-CN"/>
        </w:rPr>
        <w:t>3.</w:t>
      </w:r>
      <w:r>
        <w:rPr>
          <w:rFonts w:hint="eastAsia" w:ascii="宋体" w:hAnsi="宋体"/>
          <w:color w:val="auto"/>
          <w:szCs w:val="21"/>
          <w:lang w:eastAsia="zh-CN"/>
        </w:rPr>
        <w:t>供应商应对所有的采购内容进行响应，不允许只对部分内容进行报价。中选供应商不得以任何方式转包或分包本项目。报价价格应包括：</w:t>
      </w:r>
    </w:p>
    <w:p w14:paraId="720D2DF5">
      <w:pPr>
        <w:spacing w:line="360" w:lineRule="auto"/>
        <w:ind w:firstLine="420" w:firstLineChars="200"/>
        <w:rPr>
          <w:rFonts w:hint="eastAsia" w:ascii="宋体" w:hAnsi="宋体"/>
          <w:color w:val="auto"/>
          <w:szCs w:val="21"/>
          <w:lang w:eastAsia="zh-CN"/>
        </w:rPr>
      </w:pPr>
      <w:r>
        <w:rPr>
          <w:rFonts w:hint="eastAsia" w:ascii="宋体" w:hAnsi="宋体"/>
          <w:color w:val="auto"/>
          <w:szCs w:val="21"/>
          <w:lang w:eastAsia="zh-CN"/>
        </w:rPr>
        <w:t>（1）工程量清单和采购范围内材料设备的采购、施工和安装、运输、质保期售后服务、全额含税发票、人工费用、管理费利润、措施费、合同实施过程中应预见和不可预见费用等。所有价格均应以人民币报价，金额单位为元。</w:t>
      </w:r>
    </w:p>
    <w:p w14:paraId="72C39639">
      <w:pPr>
        <w:spacing w:line="360" w:lineRule="auto"/>
        <w:ind w:firstLine="420" w:firstLineChars="200"/>
        <w:rPr>
          <w:rFonts w:hint="eastAsia" w:ascii="宋体" w:hAnsi="宋体"/>
          <w:color w:val="auto"/>
          <w:szCs w:val="21"/>
          <w:lang w:eastAsia="zh-CN"/>
        </w:rPr>
      </w:pPr>
      <w:r>
        <w:rPr>
          <w:rFonts w:hint="eastAsia" w:ascii="宋体" w:hAnsi="宋体"/>
          <w:color w:val="auto"/>
          <w:szCs w:val="21"/>
          <w:lang w:eastAsia="zh-CN"/>
        </w:rPr>
        <w:t>（2）施工和安装中的相关费用（包括安装过程中损耗、额外材料、局部设计费等）。</w:t>
      </w:r>
    </w:p>
    <w:p w14:paraId="38C7CAAA">
      <w:pPr>
        <w:spacing w:line="360" w:lineRule="auto"/>
        <w:ind w:firstLine="420" w:firstLineChars="200"/>
        <w:rPr>
          <w:rFonts w:hint="eastAsia" w:ascii="宋体" w:hAnsi="宋体"/>
          <w:color w:val="auto"/>
          <w:szCs w:val="21"/>
          <w:lang w:eastAsia="zh-CN"/>
        </w:rPr>
      </w:pPr>
      <w:r>
        <w:rPr>
          <w:rFonts w:hint="eastAsia" w:ascii="宋体" w:hAnsi="宋体"/>
          <w:color w:val="auto"/>
          <w:szCs w:val="21"/>
          <w:lang w:eastAsia="zh-CN"/>
        </w:rPr>
        <w:t>（3）按规定需完成的质量保修期内的相关费用。</w:t>
      </w:r>
    </w:p>
    <w:p w14:paraId="738C81B7">
      <w:pPr>
        <w:spacing w:line="360" w:lineRule="auto"/>
        <w:ind w:firstLine="420" w:firstLineChars="200"/>
        <w:rPr>
          <w:rFonts w:hint="eastAsia" w:ascii="宋体" w:hAnsi="宋体"/>
          <w:color w:val="auto"/>
          <w:szCs w:val="21"/>
          <w:lang w:val="en-US" w:eastAsia="zh-CN"/>
        </w:rPr>
      </w:pPr>
      <w:r>
        <w:rPr>
          <w:rFonts w:hint="eastAsia" w:ascii="宋体" w:hAnsi="宋体"/>
          <w:color w:val="auto"/>
          <w:szCs w:val="21"/>
          <w:lang w:val="zh-CN" w:eastAsia="zh-CN"/>
        </w:rPr>
        <w:t>（4）报价方式：工程量清单报价，合同单价包干，措施费包干。</w:t>
      </w:r>
    </w:p>
    <w:p w14:paraId="7A4F79A7">
      <w:pPr>
        <w:spacing w:line="360" w:lineRule="auto"/>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（5）本项目仅遴选工程供应商，中选供应商应在中选通知公告发出之日起3个工作日内配合采购人在广东政府采购智慧云平台电子卖场执行定点议价采购（按中选价响应），并签订定点议价采购合同。</w:t>
      </w:r>
    </w:p>
    <w:p w14:paraId="0A08D8DB">
      <w:pPr>
        <w:spacing w:line="360" w:lineRule="auto"/>
        <w:ind w:firstLine="420" w:firstLineChars="200"/>
        <w:rPr>
          <w:rFonts w:hint="eastAsia" w:ascii="宋体" w:hAnsi="宋体"/>
          <w:color w:val="auto"/>
          <w:szCs w:val="21"/>
          <w:lang w:val="zh-CN" w:eastAsia="zh-CN"/>
        </w:rPr>
      </w:pPr>
      <w:r>
        <w:rPr>
          <w:rFonts w:hint="eastAsia" w:ascii="宋体" w:hAnsi="宋体"/>
          <w:color w:val="auto"/>
          <w:szCs w:val="21"/>
          <w:lang w:val="en-US" w:eastAsia="zh-CN"/>
        </w:rPr>
        <w:t>（四）</w:t>
      </w:r>
      <w:r>
        <w:rPr>
          <w:rFonts w:hint="eastAsia" w:ascii="宋体" w:hAnsi="宋体"/>
          <w:color w:val="auto"/>
          <w:szCs w:val="21"/>
          <w:lang w:val="zh-CN" w:eastAsia="zh-CN"/>
        </w:rPr>
        <w:t>质量要求</w:t>
      </w:r>
    </w:p>
    <w:p w14:paraId="45983000">
      <w:pPr>
        <w:spacing w:line="360" w:lineRule="auto"/>
        <w:ind w:firstLine="420" w:firstLineChars="200"/>
        <w:rPr>
          <w:rFonts w:hint="eastAsia" w:ascii="宋体" w:hAnsi="宋体"/>
          <w:color w:val="auto"/>
          <w:szCs w:val="21"/>
          <w:lang w:val="zh-CN" w:eastAsia="zh-CN"/>
        </w:rPr>
      </w:pPr>
      <w:r>
        <w:rPr>
          <w:rFonts w:hint="eastAsia" w:ascii="宋体" w:hAnsi="宋体"/>
          <w:color w:val="auto"/>
          <w:szCs w:val="21"/>
          <w:lang w:val="en-US" w:eastAsia="zh-CN"/>
        </w:rPr>
        <w:t>1.</w:t>
      </w:r>
      <w:r>
        <w:rPr>
          <w:rFonts w:hint="eastAsia" w:ascii="宋体" w:hAnsi="宋体"/>
          <w:color w:val="auto"/>
          <w:szCs w:val="21"/>
          <w:lang w:val="zh-CN" w:eastAsia="zh-CN"/>
        </w:rPr>
        <w:t xml:space="preserve">中选供应商必须严格按照本项目图纸设计施工，一次性验收合格。 </w:t>
      </w:r>
    </w:p>
    <w:p w14:paraId="6E3E2F27">
      <w:pPr>
        <w:spacing w:line="360" w:lineRule="auto"/>
        <w:ind w:firstLine="420" w:firstLineChars="200"/>
        <w:rPr>
          <w:rFonts w:hint="eastAsia" w:ascii="宋体" w:hAnsi="宋体"/>
          <w:color w:val="auto"/>
          <w:szCs w:val="21"/>
          <w:lang w:val="zh-CN" w:eastAsia="zh-CN"/>
        </w:rPr>
      </w:pPr>
      <w:r>
        <w:rPr>
          <w:rFonts w:hint="eastAsia" w:ascii="宋体" w:hAnsi="宋体"/>
          <w:color w:val="auto"/>
          <w:szCs w:val="21"/>
          <w:lang w:val="en-US" w:eastAsia="zh-CN"/>
        </w:rPr>
        <w:t>2.</w:t>
      </w:r>
      <w:r>
        <w:rPr>
          <w:rFonts w:hint="eastAsia" w:ascii="宋体" w:hAnsi="宋体"/>
          <w:color w:val="auto"/>
          <w:szCs w:val="21"/>
          <w:lang w:val="zh-CN" w:eastAsia="zh-CN"/>
        </w:rPr>
        <w:t xml:space="preserve">本工程所有的设备和材料所涉及的设计标准、规范，产品标准、规范，工程标准、规范，验收标准、规范等必须完全符合中华人民共和国及省、市相应的标准和规范。 </w:t>
      </w:r>
    </w:p>
    <w:p w14:paraId="7A8B9799">
      <w:pPr>
        <w:spacing w:line="360" w:lineRule="auto"/>
        <w:ind w:firstLine="420" w:firstLineChars="200"/>
        <w:rPr>
          <w:rFonts w:hint="eastAsia" w:ascii="宋体" w:hAnsi="宋体"/>
          <w:color w:val="auto"/>
          <w:szCs w:val="21"/>
          <w:lang w:val="zh-CN" w:eastAsia="zh-CN"/>
        </w:rPr>
      </w:pPr>
      <w:r>
        <w:rPr>
          <w:rFonts w:hint="eastAsia" w:ascii="宋体" w:hAnsi="宋体"/>
          <w:color w:val="auto"/>
          <w:szCs w:val="21"/>
          <w:lang w:val="en-US" w:eastAsia="zh-CN"/>
        </w:rPr>
        <w:t>3.</w:t>
      </w:r>
      <w:r>
        <w:rPr>
          <w:rFonts w:hint="eastAsia" w:ascii="宋体" w:hAnsi="宋体"/>
          <w:color w:val="auto"/>
          <w:szCs w:val="21"/>
          <w:lang w:val="zh-CN" w:eastAsia="zh-CN"/>
        </w:rPr>
        <w:t xml:space="preserve">为确保项目实施过程中严格按照设计标准实施，项目经理必须每天到施工现场监督管理，并且每天上、下午按时到采购人项目管理科室签到，每缺少一次签到扣中选价的5‰。 </w:t>
      </w:r>
    </w:p>
    <w:p w14:paraId="6CEA111D">
      <w:pPr>
        <w:spacing w:line="360" w:lineRule="auto"/>
        <w:ind w:firstLine="420" w:firstLineChars="200"/>
        <w:rPr>
          <w:rFonts w:hint="eastAsia" w:ascii="宋体" w:hAnsi="宋体"/>
          <w:color w:val="auto"/>
          <w:szCs w:val="21"/>
          <w:lang w:val="zh-CN" w:eastAsia="zh-CN"/>
        </w:rPr>
      </w:pPr>
      <w:r>
        <w:rPr>
          <w:rFonts w:hint="eastAsia" w:ascii="宋体" w:hAnsi="宋体"/>
          <w:color w:val="auto"/>
          <w:szCs w:val="21"/>
          <w:lang w:val="en-US" w:eastAsia="zh-CN"/>
        </w:rPr>
        <w:t>4.</w:t>
      </w:r>
      <w:r>
        <w:rPr>
          <w:rFonts w:hint="eastAsia" w:ascii="宋体" w:hAnsi="宋体"/>
          <w:color w:val="auto"/>
          <w:szCs w:val="21"/>
          <w:lang w:val="zh-CN" w:eastAsia="zh-CN"/>
        </w:rPr>
        <w:t>中选供应商在施工中如果工程质量不符合设计要求和有关规定，采购人要求停工和返工时，中选供应商须立即执行，并承担由此产生的各种费用，工期不予顺延。否则，停止支付工程费，采购人保留追究中选供应商相应的法律责任的权利。</w:t>
      </w:r>
    </w:p>
    <w:p w14:paraId="72A68676">
      <w:pPr>
        <w:spacing w:line="360" w:lineRule="auto"/>
        <w:ind w:firstLine="420" w:firstLineChars="200"/>
        <w:rPr>
          <w:rFonts w:hint="eastAsia" w:ascii="宋体" w:hAnsi="宋体"/>
          <w:color w:val="auto"/>
          <w:szCs w:val="21"/>
          <w:lang w:val="zh-CN" w:eastAsia="zh-CN"/>
        </w:rPr>
      </w:pPr>
      <w:r>
        <w:rPr>
          <w:rFonts w:hint="eastAsia" w:ascii="宋体" w:hAnsi="宋体"/>
          <w:color w:val="auto"/>
          <w:szCs w:val="21"/>
          <w:lang w:val="en-US" w:eastAsia="zh-CN"/>
        </w:rPr>
        <w:t>（五）</w:t>
      </w:r>
      <w:r>
        <w:rPr>
          <w:rFonts w:hint="eastAsia" w:ascii="宋体" w:hAnsi="宋体"/>
          <w:color w:val="auto"/>
          <w:szCs w:val="21"/>
          <w:lang w:val="zh-CN" w:eastAsia="zh-CN"/>
        </w:rPr>
        <w:t>安全文明施工要求</w:t>
      </w:r>
    </w:p>
    <w:p w14:paraId="01A3C5C2">
      <w:pPr>
        <w:spacing w:line="360" w:lineRule="auto"/>
        <w:ind w:firstLine="420" w:firstLineChars="200"/>
        <w:rPr>
          <w:rFonts w:hint="eastAsia" w:ascii="宋体" w:hAnsi="宋体"/>
          <w:color w:val="auto"/>
          <w:szCs w:val="21"/>
          <w:lang w:val="zh-CN" w:eastAsia="zh-CN"/>
        </w:rPr>
      </w:pPr>
      <w:r>
        <w:rPr>
          <w:rFonts w:hint="eastAsia" w:ascii="宋体" w:hAnsi="宋体"/>
          <w:color w:val="auto"/>
          <w:szCs w:val="21"/>
          <w:lang w:val="en-US" w:eastAsia="zh-CN"/>
        </w:rPr>
        <w:t>1.</w:t>
      </w:r>
      <w:r>
        <w:rPr>
          <w:rFonts w:hint="eastAsia" w:ascii="宋体" w:hAnsi="宋体"/>
          <w:color w:val="auto"/>
          <w:szCs w:val="21"/>
          <w:lang w:val="zh-CN" w:eastAsia="zh-CN"/>
        </w:rPr>
        <w:t>供应商应充分考虑文明施工所需的一切费用,并应充分考虑施工期间各类建材的市场风险和国家政策性调整风险系数。</w:t>
      </w:r>
    </w:p>
    <w:p w14:paraId="3A98EBEC">
      <w:pPr>
        <w:spacing w:line="360" w:lineRule="auto"/>
        <w:ind w:firstLine="420" w:firstLineChars="200"/>
        <w:rPr>
          <w:rFonts w:hint="eastAsia" w:ascii="宋体" w:hAnsi="宋体"/>
          <w:color w:val="auto"/>
          <w:szCs w:val="21"/>
          <w:lang w:val="zh-CN" w:eastAsia="zh-CN"/>
        </w:rPr>
      </w:pPr>
      <w:r>
        <w:rPr>
          <w:rFonts w:hint="eastAsia" w:ascii="宋体" w:hAnsi="宋体"/>
          <w:color w:val="auto"/>
          <w:szCs w:val="21"/>
          <w:lang w:val="en-US" w:eastAsia="zh-CN"/>
        </w:rPr>
        <w:t>2.</w:t>
      </w:r>
      <w:r>
        <w:rPr>
          <w:rFonts w:hint="eastAsia" w:ascii="宋体" w:hAnsi="宋体"/>
          <w:color w:val="auto"/>
          <w:szCs w:val="21"/>
          <w:lang w:val="zh-CN" w:eastAsia="zh-CN"/>
        </w:rPr>
        <w:t>中选供应商资质要获得供应商所在地政府管理部门认可，施工人员要具有劳动部门发出的上岗证，从事动火作业的工作人员必须持有特种作业人员上岗证（如电工、焊工等证件，砂轮作业除外）。从事高空作业的工作人员必须持有应急管理部门颁发的《中华人民共和国特种作业操作证》，且作业类别为高处作业，操作项目为包含高处安装、维护、拆除作业。上岗人员要有相应的上岗证，施工前向采购人递交派出人员名单，严禁使用未成年工和不适应现场安全施工要求的老弱病残人员进行施工。（提供承诺函，格式自拟；提供相关人员有效期内的证书复印件加盖响应供应商公章）</w:t>
      </w:r>
    </w:p>
    <w:p w14:paraId="0D1281B5">
      <w:pPr>
        <w:spacing w:line="360" w:lineRule="auto"/>
        <w:ind w:firstLine="420" w:firstLineChars="200"/>
        <w:rPr>
          <w:rFonts w:hint="eastAsia" w:ascii="宋体" w:hAnsi="宋体"/>
          <w:color w:val="auto"/>
          <w:szCs w:val="21"/>
          <w:lang w:val="zh-CN" w:eastAsia="zh-CN"/>
        </w:rPr>
      </w:pPr>
      <w:r>
        <w:rPr>
          <w:rFonts w:hint="eastAsia" w:ascii="宋体" w:hAnsi="宋体"/>
          <w:color w:val="auto"/>
          <w:szCs w:val="21"/>
          <w:lang w:val="en-US" w:eastAsia="zh-CN"/>
        </w:rPr>
        <w:t>3.</w:t>
      </w:r>
      <w:r>
        <w:rPr>
          <w:rFonts w:hint="eastAsia" w:ascii="宋体" w:hAnsi="宋体"/>
          <w:color w:val="auto"/>
          <w:szCs w:val="21"/>
          <w:lang w:val="zh-CN" w:eastAsia="zh-CN"/>
        </w:rPr>
        <w:t>在施工期间应严格遵守国家、省、市有关防火、爆破和施工安全以及文明施工、环卫和城管等规定，建立规章制度和防护措施，在施工现场电焊、气焊、钎焊、塑料焊等需要进行动火作业，必须至少提前一个工作日向采购人</w:t>
      </w:r>
      <w:r>
        <w:rPr>
          <w:rFonts w:hint="eastAsia" w:ascii="宋体" w:hAnsi="宋体"/>
          <w:color w:val="auto"/>
          <w:szCs w:val="21"/>
          <w:lang w:val="en-US" w:eastAsia="zh-CN"/>
        </w:rPr>
        <w:t>总务后勤部（</w:t>
      </w:r>
      <w:r>
        <w:rPr>
          <w:rFonts w:hint="eastAsia" w:ascii="宋体" w:hAnsi="宋体"/>
          <w:color w:val="auto"/>
          <w:szCs w:val="21"/>
          <w:lang w:val="zh-CN" w:eastAsia="zh-CN"/>
        </w:rPr>
        <w:t>保卫</w:t>
      </w:r>
      <w:r>
        <w:rPr>
          <w:rFonts w:hint="eastAsia" w:ascii="宋体" w:hAnsi="宋体"/>
          <w:color w:val="auto"/>
          <w:szCs w:val="21"/>
          <w:lang w:val="en-US" w:eastAsia="zh-CN"/>
        </w:rPr>
        <w:t>）</w:t>
      </w:r>
      <w:r>
        <w:rPr>
          <w:rFonts w:hint="eastAsia" w:ascii="宋体" w:hAnsi="宋体"/>
          <w:color w:val="auto"/>
          <w:szCs w:val="21"/>
          <w:lang w:val="zh-CN" w:eastAsia="zh-CN"/>
        </w:rPr>
        <w:t xml:space="preserve">提出申请办理“施工现场动火证”，禁止无证施工。否则，由此造成的经济和法律责任均由中选供应商负责。 </w:t>
      </w:r>
    </w:p>
    <w:p w14:paraId="49DDD803">
      <w:pPr>
        <w:spacing w:line="360" w:lineRule="auto"/>
        <w:ind w:firstLine="420" w:firstLineChars="200"/>
        <w:rPr>
          <w:rFonts w:hint="eastAsia" w:ascii="宋体" w:hAnsi="宋体"/>
          <w:color w:val="auto"/>
          <w:szCs w:val="21"/>
          <w:lang w:val="zh-CN" w:eastAsia="zh-CN"/>
        </w:rPr>
      </w:pPr>
      <w:r>
        <w:rPr>
          <w:rFonts w:hint="eastAsia" w:ascii="宋体" w:hAnsi="宋体"/>
          <w:color w:val="auto"/>
          <w:szCs w:val="21"/>
          <w:lang w:val="en-US" w:eastAsia="zh-CN"/>
        </w:rPr>
        <w:t>4.</w:t>
      </w:r>
      <w:r>
        <w:rPr>
          <w:rFonts w:hint="eastAsia" w:ascii="宋体" w:hAnsi="宋体"/>
          <w:color w:val="auto"/>
          <w:szCs w:val="21"/>
          <w:lang w:val="zh-CN" w:eastAsia="zh-CN"/>
        </w:rPr>
        <w:t>中选供应商应按安全施工的要求，采取严格科学的安全措施，做好从进场施工开始到验收结束交付工程前的安全施工预防措施，并制定相应的应急预案，确保施工安全和第三者的安全，并为其工作人员购买足额和合适的保险。中选供应商完全承担出于自身安全措施不力所造成的事故责任和发生的费用。</w:t>
      </w:r>
    </w:p>
    <w:p w14:paraId="379B7718">
      <w:pPr>
        <w:spacing w:line="360" w:lineRule="auto"/>
        <w:ind w:firstLine="420" w:firstLineChars="200"/>
        <w:rPr>
          <w:rFonts w:hint="eastAsia" w:ascii="宋体" w:hAnsi="宋体"/>
          <w:color w:val="auto"/>
          <w:szCs w:val="21"/>
          <w:lang w:val="zh-CN" w:eastAsia="zh-CN"/>
        </w:rPr>
      </w:pPr>
      <w:r>
        <w:rPr>
          <w:rFonts w:hint="eastAsia" w:ascii="宋体" w:hAnsi="宋体"/>
          <w:color w:val="auto"/>
          <w:szCs w:val="21"/>
          <w:lang w:val="en-US" w:eastAsia="zh-CN"/>
        </w:rPr>
        <w:t>5.</w:t>
      </w:r>
      <w:r>
        <w:rPr>
          <w:rFonts w:hint="eastAsia" w:ascii="宋体" w:hAnsi="宋体"/>
          <w:color w:val="auto"/>
          <w:szCs w:val="21"/>
          <w:lang w:val="zh-CN" w:eastAsia="zh-CN"/>
        </w:rPr>
        <w:t>施工队伍必须接受</w:t>
      </w:r>
      <w:r>
        <w:rPr>
          <w:rFonts w:hint="eastAsia" w:ascii="宋体" w:hAnsi="宋体"/>
          <w:color w:val="auto"/>
          <w:szCs w:val="21"/>
          <w:lang w:val="en-US" w:eastAsia="zh-CN"/>
        </w:rPr>
        <w:t>采购人</w:t>
      </w:r>
      <w:r>
        <w:rPr>
          <w:rFonts w:hint="eastAsia" w:ascii="宋体" w:hAnsi="宋体"/>
          <w:color w:val="auto"/>
          <w:szCs w:val="21"/>
          <w:lang w:val="zh-CN" w:eastAsia="zh-CN"/>
        </w:rPr>
        <w:t xml:space="preserve">现场管理单位的监督、管理和指导。 </w:t>
      </w:r>
    </w:p>
    <w:p w14:paraId="48F6F19E">
      <w:pPr>
        <w:spacing w:line="360" w:lineRule="auto"/>
        <w:ind w:firstLine="420" w:firstLineChars="200"/>
        <w:rPr>
          <w:rFonts w:hint="eastAsia" w:ascii="宋体" w:hAnsi="宋体"/>
          <w:color w:val="auto"/>
          <w:szCs w:val="21"/>
          <w:lang w:val="zh-CN" w:eastAsia="zh-CN"/>
        </w:rPr>
      </w:pPr>
      <w:r>
        <w:rPr>
          <w:rFonts w:hint="eastAsia" w:ascii="宋体" w:hAnsi="宋体"/>
          <w:color w:val="auto"/>
          <w:szCs w:val="21"/>
          <w:lang w:val="en-US" w:eastAsia="zh-CN"/>
        </w:rPr>
        <w:t>6.</w:t>
      </w:r>
      <w:r>
        <w:rPr>
          <w:rFonts w:hint="eastAsia" w:ascii="宋体" w:hAnsi="宋体"/>
          <w:color w:val="auto"/>
          <w:szCs w:val="21"/>
          <w:lang w:val="zh-CN" w:eastAsia="zh-CN"/>
        </w:rPr>
        <w:t xml:space="preserve">施工队伍应在采购人确定施工条件已具备后3天内与采购人确定开始施工日期。 </w:t>
      </w:r>
    </w:p>
    <w:p w14:paraId="519630A1">
      <w:pPr>
        <w:spacing w:line="360" w:lineRule="auto"/>
        <w:ind w:firstLine="420" w:firstLineChars="200"/>
        <w:rPr>
          <w:rFonts w:hint="eastAsia" w:ascii="宋体" w:hAnsi="宋体"/>
          <w:color w:val="auto"/>
          <w:szCs w:val="21"/>
          <w:lang w:val="zh-CN" w:eastAsia="zh-CN"/>
        </w:rPr>
      </w:pPr>
      <w:r>
        <w:rPr>
          <w:rFonts w:hint="eastAsia" w:ascii="宋体" w:hAnsi="宋体"/>
          <w:color w:val="auto"/>
          <w:szCs w:val="21"/>
          <w:lang w:val="en-US" w:eastAsia="zh-CN"/>
        </w:rPr>
        <w:t>7.</w:t>
      </w:r>
      <w:r>
        <w:rPr>
          <w:rFonts w:hint="eastAsia" w:ascii="宋体" w:hAnsi="宋体"/>
          <w:color w:val="auto"/>
          <w:szCs w:val="21"/>
          <w:lang w:val="zh-CN" w:eastAsia="zh-CN"/>
        </w:rPr>
        <w:t>施工队伍进场所需的现场工作条件及施工中，需要采购人配合承担的工程由</w:t>
      </w:r>
      <w:r>
        <w:rPr>
          <w:rFonts w:hint="eastAsia" w:ascii="宋体" w:hAnsi="宋体"/>
          <w:color w:val="auto"/>
          <w:szCs w:val="21"/>
          <w:lang w:val="en-US" w:eastAsia="zh-CN"/>
        </w:rPr>
        <w:t>供应商</w:t>
      </w:r>
      <w:r>
        <w:rPr>
          <w:rFonts w:hint="eastAsia" w:ascii="宋体" w:hAnsi="宋体"/>
          <w:color w:val="auto"/>
          <w:szCs w:val="21"/>
          <w:lang w:val="zh-CN" w:eastAsia="zh-CN"/>
        </w:rPr>
        <w:t xml:space="preserve">在响应报价时提出，签署合同时也作为合同的补充附件。 </w:t>
      </w:r>
    </w:p>
    <w:p w14:paraId="6DD7B12B">
      <w:pPr>
        <w:spacing w:line="360" w:lineRule="auto"/>
        <w:ind w:firstLine="420" w:firstLineChars="200"/>
        <w:rPr>
          <w:rFonts w:hint="eastAsia" w:ascii="宋体" w:hAnsi="宋体"/>
          <w:color w:val="auto"/>
          <w:szCs w:val="21"/>
          <w:lang w:val="zh-CN" w:eastAsia="zh-CN"/>
        </w:rPr>
      </w:pPr>
      <w:r>
        <w:rPr>
          <w:rFonts w:hint="eastAsia" w:ascii="宋体" w:hAnsi="宋体"/>
          <w:color w:val="auto"/>
          <w:szCs w:val="21"/>
          <w:lang w:val="en-US" w:eastAsia="zh-CN"/>
        </w:rPr>
        <w:t>8.</w:t>
      </w:r>
      <w:r>
        <w:rPr>
          <w:rFonts w:hint="eastAsia" w:ascii="宋体" w:hAnsi="宋体"/>
          <w:color w:val="auto"/>
          <w:szCs w:val="21"/>
          <w:lang w:val="zh-CN" w:eastAsia="zh-CN"/>
        </w:rPr>
        <w:t>施工所用的机械工具由施工队伍自备及自费运到施工工地，进场后进行必要的性能安全检查，完工后从工地自费搬出运走，施工所用的材料及机械工具由采购人提供恰当的场所存放并由施工队伍自行保管，不得随便存放，以免造成不必要的丢失、损坏。</w:t>
      </w:r>
    </w:p>
    <w:p w14:paraId="2BE1E59D">
      <w:pPr>
        <w:spacing w:line="360" w:lineRule="auto"/>
        <w:ind w:firstLine="420" w:firstLineChars="200"/>
        <w:rPr>
          <w:rFonts w:hint="eastAsia" w:ascii="宋体" w:hAnsi="宋体"/>
          <w:color w:val="auto"/>
          <w:szCs w:val="21"/>
          <w:lang w:val="zh-CN" w:eastAsia="zh-CN"/>
        </w:rPr>
      </w:pPr>
      <w:r>
        <w:rPr>
          <w:rFonts w:hint="eastAsia" w:ascii="宋体" w:hAnsi="宋体"/>
          <w:color w:val="auto"/>
          <w:szCs w:val="21"/>
          <w:lang w:val="en-US" w:eastAsia="zh-CN"/>
        </w:rPr>
        <w:t>（六）</w:t>
      </w:r>
      <w:r>
        <w:rPr>
          <w:rFonts w:hint="eastAsia" w:ascii="宋体" w:hAnsi="宋体"/>
          <w:color w:val="auto"/>
          <w:szCs w:val="21"/>
          <w:lang w:val="zh-CN" w:eastAsia="zh-CN"/>
        </w:rPr>
        <w:t>使用材料要求</w:t>
      </w:r>
    </w:p>
    <w:p w14:paraId="4B3E95E5">
      <w:pPr>
        <w:spacing w:line="360" w:lineRule="auto"/>
        <w:ind w:firstLine="420" w:firstLineChars="200"/>
        <w:rPr>
          <w:rFonts w:hint="eastAsia" w:ascii="宋体" w:hAnsi="宋体"/>
          <w:color w:val="auto"/>
          <w:szCs w:val="21"/>
          <w:lang w:val="zh-CN" w:eastAsia="zh-CN"/>
        </w:rPr>
      </w:pPr>
      <w:r>
        <w:rPr>
          <w:rFonts w:hint="eastAsia" w:ascii="宋体" w:hAnsi="宋体"/>
          <w:color w:val="auto"/>
          <w:szCs w:val="21"/>
          <w:lang w:val="en-US" w:eastAsia="zh-CN"/>
        </w:rPr>
        <w:t>1.</w:t>
      </w:r>
      <w:r>
        <w:rPr>
          <w:rFonts w:hint="eastAsia" w:ascii="宋体" w:hAnsi="宋体"/>
          <w:color w:val="auto"/>
          <w:szCs w:val="21"/>
          <w:lang w:val="zh-CN" w:eastAsia="zh-CN"/>
        </w:rPr>
        <w:t>本工程所承包范围内所需的材料、成品、半成品、设备的采购、运输、保管、质量等责任均由中选供应商承担。采购人不提供材料，</w:t>
      </w:r>
      <w:r>
        <w:rPr>
          <w:rFonts w:hint="eastAsia" w:ascii="宋体" w:hAnsi="宋体"/>
          <w:color w:val="auto"/>
          <w:szCs w:val="21"/>
          <w:lang w:val="en-US" w:eastAsia="zh-CN"/>
        </w:rPr>
        <w:t>供应商</w:t>
      </w:r>
      <w:r>
        <w:rPr>
          <w:rFonts w:hint="eastAsia" w:ascii="宋体" w:hAnsi="宋体"/>
          <w:color w:val="auto"/>
          <w:szCs w:val="21"/>
          <w:lang w:val="zh-CN" w:eastAsia="zh-CN"/>
        </w:rPr>
        <w:t xml:space="preserve">在报价时需提供拟采用的材料的品牌厂家。 </w:t>
      </w:r>
    </w:p>
    <w:p w14:paraId="2CED6BF5">
      <w:pPr>
        <w:spacing w:line="360" w:lineRule="auto"/>
        <w:ind w:firstLine="420" w:firstLineChars="200"/>
        <w:rPr>
          <w:rFonts w:hint="eastAsia" w:ascii="宋体" w:hAnsi="宋体"/>
          <w:color w:val="auto"/>
          <w:szCs w:val="21"/>
          <w:lang w:val="zh-CN" w:eastAsia="zh-CN"/>
        </w:rPr>
      </w:pPr>
      <w:r>
        <w:rPr>
          <w:rFonts w:hint="eastAsia" w:ascii="宋体" w:hAnsi="宋体"/>
          <w:color w:val="auto"/>
          <w:szCs w:val="21"/>
          <w:lang w:val="en-US" w:eastAsia="zh-CN"/>
        </w:rPr>
        <w:t>2.</w:t>
      </w:r>
      <w:r>
        <w:rPr>
          <w:rFonts w:hint="eastAsia" w:ascii="宋体" w:hAnsi="宋体"/>
          <w:color w:val="auto"/>
          <w:szCs w:val="21"/>
          <w:lang w:val="zh-CN" w:eastAsia="zh-CN"/>
        </w:rPr>
        <w:t>采购供应的材料、设备、其名称、品种、型号、规格、质量等，均应符合国家、地方及行业有关规范及要求。施工前提供清单给</w:t>
      </w:r>
      <w:r>
        <w:rPr>
          <w:rFonts w:hint="eastAsia" w:ascii="宋体" w:hAnsi="宋体"/>
          <w:color w:val="auto"/>
          <w:szCs w:val="21"/>
          <w:lang w:val="en-US" w:eastAsia="zh-CN"/>
        </w:rPr>
        <w:t>采购人</w:t>
      </w:r>
      <w:r>
        <w:rPr>
          <w:rFonts w:hint="eastAsia" w:ascii="宋体" w:hAnsi="宋体"/>
          <w:color w:val="auto"/>
          <w:szCs w:val="21"/>
          <w:lang w:val="zh-CN" w:eastAsia="zh-CN"/>
        </w:rPr>
        <w:t>管理部门审核备案，对中选供应商提供的清单不能满足需求的，采购人有权要求中选供应商重新更换，中选供应商拒不更换或更换后清单仍无法经过审核通过的，采购人有权解除合同，由此产生的损失均由中选供应商承担。</w:t>
      </w:r>
    </w:p>
    <w:p w14:paraId="445D0F0F">
      <w:pPr>
        <w:spacing w:line="360" w:lineRule="auto"/>
        <w:ind w:firstLine="420" w:firstLineChars="200"/>
        <w:rPr>
          <w:rFonts w:hint="eastAsia" w:ascii="宋体" w:hAnsi="宋体"/>
          <w:color w:val="auto"/>
          <w:szCs w:val="21"/>
          <w:lang w:val="zh-CN" w:eastAsia="zh-CN"/>
        </w:rPr>
      </w:pPr>
      <w:r>
        <w:rPr>
          <w:rFonts w:hint="eastAsia" w:ascii="宋体" w:hAnsi="宋体"/>
          <w:color w:val="auto"/>
          <w:szCs w:val="21"/>
          <w:lang w:val="en-US" w:eastAsia="zh-CN"/>
        </w:rPr>
        <w:t>3.</w:t>
      </w:r>
      <w:r>
        <w:rPr>
          <w:rFonts w:hint="eastAsia" w:ascii="宋体" w:hAnsi="宋体"/>
          <w:color w:val="auto"/>
          <w:szCs w:val="21"/>
          <w:lang w:val="zh-CN" w:eastAsia="zh-CN"/>
        </w:rPr>
        <w:t>中选供应商应按响应文件中选定的品牌厂家供应材料，严格把好产品质量关，所有产品进场要有厂家产品检验报告和产品合格证书，并经现场负责人和采购人验证后方可施工。如发生货不对板，采购人有权拒用，造成损失由中选供应商承担。</w:t>
      </w:r>
    </w:p>
    <w:p w14:paraId="6C8E99C3">
      <w:pPr>
        <w:spacing w:line="360" w:lineRule="auto"/>
        <w:ind w:firstLine="420" w:firstLineChars="200"/>
        <w:rPr>
          <w:rFonts w:hint="eastAsia" w:ascii="宋体" w:hAnsi="宋体"/>
          <w:color w:val="auto"/>
          <w:szCs w:val="21"/>
          <w:lang w:val="zh-CN" w:eastAsia="zh-CN"/>
        </w:rPr>
      </w:pPr>
      <w:r>
        <w:rPr>
          <w:rFonts w:hint="eastAsia" w:ascii="宋体" w:hAnsi="宋体"/>
          <w:color w:val="auto"/>
          <w:szCs w:val="21"/>
          <w:lang w:val="en-US" w:eastAsia="zh-CN"/>
        </w:rPr>
        <w:t>4.</w:t>
      </w:r>
      <w:r>
        <w:rPr>
          <w:rFonts w:hint="eastAsia" w:ascii="宋体" w:hAnsi="宋体"/>
          <w:color w:val="auto"/>
          <w:szCs w:val="21"/>
          <w:lang w:val="zh-CN" w:eastAsia="zh-CN"/>
        </w:rPr>
        <w:t xml:space="preserve">采购人保留对本工程使用之主要材料品质确认审查的权利及保留另行委托专业单位对本工程进行独立检测的权利。 </w:t>
      </w:r>
    </w:p>
    <w:p w14:paraId="5662082E">
      <w:pPr>
        <w:spacing w:line="360" w:lineRule="auto"/>
        <w:ind w:firstLine="420" w:firstLineChars="200"/>
        <w:rPr>
          <w:rFonts w:hint="eastAsia" w:ascii="宋体" w:hAnsi="宋体"/>
          <w:color w:val="auto"/>
          <w:szCs w:val="21"/>
          <w:lang w:val="zh-CN" w:eastAsia="zh-CN"/>
        </w:rPr>
      </w:pPr>
      <w:r>
        <w:rPr>
          <w:rFonts w:hint="eastAsia" w:ascii="宋体" w:hAnsi="宋体"/>
          <w:color w:val="auto"/>
          <w:szCs w:val="21"/>
          <w:lang w:val="en-US" w:eastAsia="zh-CN"/>
        </w:rPr>
        <w:t>5.</w:t>
      </w:r>
      <w:r>
        <w:rPr>
          <w:rFonts w:hint="eastAsia" w:ascii="宋体" w:hAnsi="宋体"/>
          <w:color w:val="auto"/>
          <w:szCs w:val="21"/>
          <w:lang w:val="zh-CN" w:eastAsia="zh-CN"/>
        </w:rPr>
        <w:t>采购范围之内工程所用之设备，由中选供应商提供。</w:t>
      </w:r>
    </w:p>
    <w:p w14:paraId="3504A172">
      <w:pPr>
        <w:spacing w:line="360" w:lineRule="auto"/>
        <w:ind w:firstLine="420" w:firstLineChars="200"/>
        <w:rPr>
          <w:rFonts w:hint="eastAsia" w:ascii="宋体" w:hAnsi="宋体"/>
          <w:color w:val="auto"/>
          <w:szCs w:val="21"/>
          <w:lang w:val="zh-CN" w:eastAsia="zh-CN"/>
        </w:rPr>
      </w:pPr>
      <w:r>
        <w:rPr>
          <w:rFonts w:hint="eastAsia" w:ascii="宋体" w:hAnsi="宋体"/>
          <w:color w:val="auto"/>
          <w:szCs w:val="21"/>
          <w:lang w:val="zh-CN" w:eastAsia="zh-CN"/>
        </w:rPr>
        <w:t>（七）后续服务</w:t>
      </w:r>
    </w:p>
    <w:p w14:paraId="2411FD4F">
      <w:pPr>
        <w:spacing w:line="360" w:lineRule="auto"/>
        <w:ind w:firstLine="420" w:firstLineChars="200"/>
        <w:rPr>
          <w:rFonts w:hint="eastAsia" w:ascii="宋体" w:hAnsi="宋体"/>
          <w:color w:val="auto"/>
          <w:szCs w:val="21"/>
          <w:lang w:val="zh-CN" w:eastAsia="zh-CN"/>
        </w:rPr>
      </w:pPr>
      <w:r>
        <w:rPr>
          <w:rFonts w:hint="eastAsia" w:ascii="宋体" w:hAnsi="宋体"/>
          <w:color w:val="auto"/>
          <w:szCs w:val="21"/>
          <w:lang w:val="en-US" w:eastAsia="zh-CN"/>
        </w:rPr>
        <w:t>1.</w:t>
      </w:r>
      <w:r>
        <w:rPr>
          <w:rFonts w:hint="eastAsia" w:ascii="宋体" w:hAnsi="宋体"/>
          <w:color w:val="auto"/>
          <w:szCs w:val="21"/>
          <w:lang w:val="zh-CN" w:eastAsia="zh-CN"/>
        </w:rPr>
        <w:t>自全部工程竣工交付采购人使用，由中选供应商和采购人签字验收合格之日起算，质保期期限不少于2年，屋面防水工程、有防水要求的卫生间、房间和外墙面的防渗漏不少于5年，保修费用列入“后续服务报价”中并计入总价；质保期内中选供应商对所供货物、服务、工程实行包修、包换、包退、包维护保养，更换同种品牌不低于原合同需求。若国家、行业标准或售后承诺函有更长质保期的以国家、行业标准或承诺函的为准。</w:t>
      </w:r>
    </w:p>
    <w:p w14:paraId="015AC260">
      <w:pPr>
        <w:spacing w:line="360" w:lineRule="auto"/>
        <w:ind w:firstLine="420" w:firstLineChars="200"/>
        <w:rPr>
          <w:rFonts w:hint="eastAsia" w:ascii="宋体" w:hAnsi="宋体"/>
          <w:color w:val="auto"/>
          <w:szCs w:val="21"/>
          <w:lang w:val="zh-CN" w:eastAsia="zh-CN"/>
        </w:rPr>
      </w:pPr>
      <w:r>
        <w:rPr>
          <w:rFonts w:hint="eastAsia" w:ascii="宋体" w:hAnsi="宋体"/>
          <w:color w:val="auto"/>
          <w:szCs w:val="21"/>
          <w:lang w:val="en-US" w:eastAsia="zh-CN"/>
        </w:rPr>
        <w:t>2.</w:t>
      </w:r>
      <w:r>
        <w:rPr>
          <w:rFonts w:hint="eastAsia" w:ascii="宋体" w:hAnsi="宋体"/>
          <w:color w:val="auto"/>
          <w:szCs w:val="21"/>
          <w:lang w:val="zh-CN" w:eastAsia="zh-CN"/>
        </w:rPr>
        <w:t xml:space="preserve">质保期内，如出现故障而造成短期停用时，则质保期相应顺延。如停用时间累计超过15天则质保期重新计算。 </w:t>
      </w:r>
    </w:p>
    <w:p w14:paraId="07A3FF82">
      <w:pPr>
        <w:spacing w:line="360" w:lineRule="auto"/>
        <w:ind w:firstLine="420" w:firstLineChars="200"/>
        <w:rPr>
          <w:rFonts w:hint="eastAsia" w:ascii="宋体" w:hAnsi="宋体"/>
          <w:color w:val="auto"/>
          <w:szCs w:val="21"/>
          <w:lang w:val="zh-CN" w:eastAsia="zh-CN"/>
        </w:rPr>
      </w:pPr>
      <w:r>
        <w:rPr>
          <w:rFonts w:hint="eastAsia" w:ascii="宋体" w:hAnsi="宋体"/>
          <w:color w:val="auto"/>
          <w:szCs w:val="21"/>
          <w:lang w:val="en-US" w:eastAsia="zh-CN"/>
        </w:rPr>
        <w:t>3.</w:t>
      </w:r>
      <w:r>
        <w:rPr>
          <w:rFonts w:hint="eastAsia" w:ascii="宋体" w:hAnsi="宋体"/>
          <w:color w:val="auto"/>
          <w:szCs w:val="21"/>
          <w:lang w:val="zh-CN" w:eastAsia="zh-CN"/>
        </w:rPr>
        <w:t xml:space="preserve">中选供应商在采购人的服务通知发出后12小时内到达现场，24小时内处理完毕，并制作到现场处理完毕后的工作报告。 </w:t>
      </w:r>
    </w:p>
    <w:p w14:paraId="21B2D23A">
      <w:pPr>
        <w:spacing w:line="360" w:lineRule="auto"/>
        <w:ind w:firstLine="420" w:firstLineChars="200"/>
        <w:rPr>
          <w:rFonts w:hint="eastAsia" w:ascii="宋体" w:hAnsi="宋体"/>
          <w:color w:val="auto"/>
          <w:szCs w:val="21"/>
          <w:lang w:val="zh-CN" w:eastAsia="zh-CN"/>
        </w:rPr>
      </w:pPr>
      <w:r>
        <w:rPr>
          <w:rFonts w:hint="eastAsia" w:ascii="宋体" w:hAnsi="宋体"/>
          <w:color w:val="auto"/>
          <w:szCs w:val="21"/>
          <w:lang w:val="en-US" w:eastAsia="zh-CN"/>
        </w:rPr>
        <w:t>4.</w:t>
      </w:r>
      <w:r>
        <w:rPr>
          <w:rFonts w:hint="eastAsia" w:ascii="宋体" w:hAnsi="宋体"/>
          <w:color w:val="auto"/>
          <w:szCs w:val="21"/>
          <w:lang w:val="zh-CN" w:eastAsia="zh-CN"/>
        </w:rPr>
        <w:t>在质保期内，若中选供应商不在规定的时间内响应并提供服务，采购人有权自行或委托第三方保修，所需费用在质保金中扣除。同时每逾期一天，应向采购人支付合同金额3‰的违约金。如货物、工程、服务经3次维修仍不能达到遴选文件、响应文件和合同约定的质量标准，采购人有权视作中选供应商不能按期交付使用而须支付合同金额3‰的违约赔偿金给采购人，采购人还可依法追究中选供应商的违约责任。</w:t>
      </w:r>
    </w:p>
    <w:p w14:paraId="706AE363">
      <w:pPr>
        <w:spacing w:line="360" w:lineRule="auto"/>
        <w:ind w:firstLine="420" w:firstLineChars="200"/>
        <w:rPr>
          <w:rFonts w:hint="eastAsia" w:ascii="宋体" w:hAnsi="宋体"/>
          <w:color w:val="auto"/>
          <w:szCs w:val="21"/>
          <w:lang w:val="zh-CN" w:eastAsia="zh-CN"/>
        </w:rPr>
      </w:pPr>
      <w:r>
        <w:rPr>
          <w:rFonts w:hint="eastAsia" w:ascii="宋体" w:hAnsi="宋体"/>
          <w:color w:val="auto"/>
          <w:szCs w:val="21"/>
          <w:lang w:val="en-US" w:eastAsia="zh-CN"/>
        </w:rPr>
        <w:t>5.</w:t>
      </w:r>
      <w:r>
        <w:rPr>
          <w:rFonts w:hint="eastAsia" w:ascii="宋体" w:hAnsi="宋体"/>
          <w:color w:val="auto"/>
          <w:szCs w:val="21"/>
          <w:lang w:val="zh-CN" w:eastAsia="zh-CN"/>
        </w:rPr>
        <w:t>因中选供应商提供采购人的货物、工程、服务质量问题导致采购人或使用者被投诉的，造成采购人或其他使用者损失的，采购人对其有形损失（费用、索赔）及无形损失进行核算后，以书面通知中选供应商，并依法追究其相关责任。</w:t>
      </w:r>
    </w:p>
    <w:p w14:paraId="318E74E9">
      <w:pPr>
        <w:spacing w:line="360" w:lineRule="auto"/>
        <w:ind w:firstLine="420" w:firstLineChars="200"/>
        <w:rPr>
          <w:rFonts w:hint="eastAsia" w:ascii="宋体" w:hAnsi="宋体"/>
          <w:color w:val="auto"/>
          <w:szCs w:val="21"/>
          <w:lang w:val="zh-CN" w:eastAsia="zh-CN"/>
        </w:rPr>
      </w:pPr>
      <w:r>
        <w:rPr>
          <w:rFonts w:hint="eastAsia" w:ascii="宋体" w:hAnsi="宋体"/>
          <w:color w:val="auto"/>
          <w:szCs w:val="21"/>
          <w:lang w:val="en-US" w:eastAsia="zh-CN"/>
        </w:rPr>
        <w:t>6.</w:t>
      </w:r>
      <w:r>
        <w:rPr>
          <w:rFonts w:hint="eastAsia" w:ascii="宋体" w:hAnsi="宋体"/>
          <w:color w:val="auto"/>
          <w:szCs w:val="21"/>
          <w:lang w:val="zh-CN" w:eastAsia="zh-CN"/>
        </w:rPr>
        <w:t>采购人只负责现场的日常运营管理，在质保期内，如属于中选供应商工程或材料存在问题而引起的故障或缺陷，由中选供应商派</w:t>
      </w:r>
      <w:r>
        <w:rPr>
          <w:rFonts w:hint="eastAsia" w:ascii="宋体" w:hAnsi="宋体"/>
          <w:color w:val="auto"/>
          <w:szCs w:val="21"/>
          <w:lang w:val="en-US" w:eastAsia="zh-CN"/>
        </w:rPr>
        <w:t>人</w:t>
      </w:r>
      <w:r>
        <w:rPr>
          <w:rFonts w:hint="eastAsia" w:ascii="宋体" w:hAnsi="宋体"/>
          <w:color w:val="auto"/>
          <w:szCs w:val="21"/>
          <w:lang w:val="zh-CN" w:eastAsia="zh-CN"/>
        </w:rPr>
        <w:t>员到现场维修，由此产生的一切费用均由中选供应商承担。</w:t>
      </w:r>
    </w:p>
    <w:p w14:paraId="206F7B59">
      <w:pPr>
        <w:spacing w:line="360" w:lineRule="auto"/>
        <w:ind w:firstLine="420" w:firstLineChars="200"/>
        <w:rPr>
          <w:rFonts w:hint="eastAsia" w:ascii="宋体" w:hAnsi="宋体"/>
          <w:color w:val="auto"/>
          <w:szCs w:val="21"/>
          <w:lang w:val="zh-CN" w:eastAsia="zh-CN"/>
        </w:rPr>
      </w:pPr>
      <w:r>
        <w:rPr>
          <w:rFonts w:hint="eastAsia" w:ascii="宋体" w:hAnsi="宋体"/>
          <w:color w:val="auto"/>
          <w:szCs w:val="21"/>
          <w:lang w:val="en-US" w:eastAsia="zh-CN"/>
        </w:rPr>
        <w:t>7.</w:t>
      </w:r>
      <w:r>
        <w:rPr>
          <w:rFonts w:hint="eastAsia" w:ascii="宋体" w:hAnsi="宋体"/>
          <w:color w:val="auto"/>
          <w:szCs w:val="21"/>
          <w:lang w:val="zh-CN" w:eastAsia="zh-CN"/>
        </w:rPr>
        <w:t>任何时候，中选供应商均不能免除因项目设计和货物本身的缺陷所应负的责任，中选供应商有义务提供替代性设计方案以及货物选型的比较方案供采购人考虑，并在双方约定期限内做出整改。替代性方案的功能、</w:t>
      </w:r>
      <w:r>
        <w:rPr>
          <w:rFonts w:hint="eastAsia" w:ascii="宋体" w:hAnsi="宋体"/>
          <w:color w:val="auto"/>
          <w:szCs w:val="21"/>
          <w:lang w:val="en-US" w:eastAsia="zh-CN"/>
        </w:rPr>
        <w:t>品质等</w:t>
      </w:r>
      <w:r>
        <w:rPr>
          <w:rFonts w:hint="eastAsia" w:ascii="宋体" w:hAnsi="宋体"/>
          <w:color w:val="auto"/>
          <w:szCs w:val="21"/>
          <w:lang w:val="zh-CN" w:eastAsia="zh-CN"/>
        </w:rPr>
        <w:t>应达到或优于</w:t>
      </w:r>
      <w:r>
        <w:rPr>
          <w:rFonts w:hint="eastAsia" w:ascii="宋体" w:hAnsi="宋体"/>
          <w:color w:val="auto"/>
          <w:szCs w:val="21"/>
          <w:lang w:val="en-US" w:eastAsia="zh-CN"/>
        </w:rPr>
        <w:t>遴选</w:t>
      </w:r>
      <w:r>
        <w:rPr>
          <w:rFonts w:hint="eastAsia" w:ascii="宋体" w:hAnsi="宋体"/>
          <w:color w:val="auto"/>
          <w:szCs w:val="21"/>
          <w:lang w:val="zh-CN" w:eastAsia="zh-CN"/>
        </w:rPr>
        <w:t>文件的要求，其价格必须不高于主</w:t>
      </w:r>
      <w:r>
        <w:rPr>
          <w:rFonts w:hint="eastAsia" w:ascii="宋体" w:hAnsi="宋体"/>
          <w:color w:val="auto"/>
          <w:szCs w:val="21"/>
          <w:lang w:val="en-US" w:eastAsia="zh-CN"/>
        </w:rPr>
        <w:t>响应</w:t>
      </w:r>
      <w:r>
        <w:rPr>
          <w:rFonts w:hint="eastAsia" w:ascii="宋体" w:hAnsi="宋体"/>
          <w:color w:val="auto"/>
          <w:szCs w:val="21"/>
          <w:lang w:val="zh-CN" w:eastAsia="zh-CN"/>
        </w:rPr>
        <w:t>价。</w:t>
      </w:r>
    </w:p>
    <w:p w14:paraId="78465EA4">
      <w:pPr>
        <w:spacing w:line="360" w:lineRule="auto"/>
        <w:ind w:firstLine="420" w:firstLineChars="200"/>
        <w:rPr>
          <w:rFonts w:hint="eastAsia" w:ascii="宋体" w:hAnsi="宋体"/>
          <w:color w:val="auto"/>
          <w:szCs w:val="21"/>
          <w:lang w:val="zh-CN" w:eastAsia="zh-CN"/>
        </w:rPr>
      </w:pPr>
      <w:r>
        <w:rPr>
          <w:rFonts w:hint="eastAsia" w:ascii="宋体" w:hAnsi="宋体"/>
          <w:color w:val="auto"/>
          <w:szCs w:val="21"/>
          <w:lang w:val="en-US" w:eastAsia="zh-CN"/>
        </w:rPr>
        <w:t>8.</w:t>
      </w:r>
      <w:r>
        <w:rPr>
          <w:rFonts w:hint="eastAsia" w:ascii="宋体" w:hAnsi="宋体"/>
          <w:color w:val="auto"/>
          <w:szCs w:val="21"/>
          <w:lang w:val="zh-CN" w:eastAsia="zh-CN"/>
        </w:rPr>
        <w:t>如中选供应商无法提出替代方案，采购人有权自行组织相关单位设计替代方案，方案设计和实施费用由中选供应商承担。</w:t>
      </w:r>
    </w:p>
    <w:p w14:paraId="52DB5428">
      <w:pPr>
        <w:spacing w:line="360" w:lineRule="auto"/>
        <w:ind w:firstLine="420" w:firstLineChars="200"/>
        <w:rPr>
          <w:rFonts w:hint="eastAsia" w:ascii="宋体" w:hAnsi="宋体"/>
          <w:color w:val="auto"/>
          <w:szCs w:val="21"/>
          <w:lang w:val="zh-CN" w:eastAsia="zh-CN"/>
        </w:rPr>
      </w:pPr>
      <w:r>
        <w:rPr>
          <w:rFonts w:hint="eastAsia" w:ascii="宋体" w:hAnsi="宋体"/>
          <w:color w:val="auto"/>
          <w:szCs w:val="21"/>
          <w:lang w:val="en-US" w:eastAsia="zh-CN"/>
        </w:rPr>
        <w:t>9.</w:t>
      </w:r>
      <w:r>
        <w:rPr>
          <w:rFonts w:hint="eastAsia" w:ascii="宋体" w:hAnsi="宋体"/>
          <w:color w:val="auto"/>
          <w:szCs w:val="21"/>
          <w:lang w:val="zh-CN" w:eastAsia="zh-CN"/>
        </w:rPr>
        <w:t>对于涉及结构安全的质量问题，应当按照有关规定，立即向当地建设行政主管部门报告，采取安全防范措施；由原设计单位或者具有相应资质等级的设计单位提出保修方案，中选供应商实施保修。</w:t>
      </w:r>
    </w:p>
    <w:p w14:paraId="4E6887D4">
      <w:pPr>
        <w:spacing w:line="360" w:lineRule="auto"/>
        <w:ind w:firstLine="420" w:firstLineChars="200"/>
        <w:rPr>
          <w:rFonts w:hint="eastAsia" w:ascii="宋体" w:hAnsi="宋体"/>
          <w:color w:val="auto"/>
          <w:szCs w:val="21"/>
          <w:lang w:val="zh-CN" w:eastAsia="zh-CN"/>
        </w:rPr>
      </w:pPr>
      <w:r>
        <w:rPr>
          <w:rFonts w:hint="eastAsia" w:ascii="宋体" w:hAnsi="宋体"/>
          <w:color w:val="auto"/>
          <w:szCs w:val="21"/>
          <w:lang w:val="en-US" w:eastAsia="zh-CN"/>
        </w:rPr>
        <w:t>（八）</w:t>
      </w:r>
      <w:r>
        <w:rPr>
          <w:rFonts w:hint="eastAsia" w:ascii="宋体" w:hAnsi="宋体"/>
          <w:color w:val="auto"/>
          <w:szCs w:val="21"/>
          <w:lang w:val="zh-CN" w:eastAsia="zh-CN"/>
        </w:rPr>
        <w:t>工程量增减调整方法规定</w:t>
      </w:r>
    </w:p>
    <w:p w14:paraId="44F6831F">
      <w:pPr>
        <w:spacing w:line="360" w:lineRule="auto"/>
        <w:ind w:firstLine="420" w:firstLineChars="200"/>
        <w:rPr>
          <w:rFonts w:hint="eastAsia" w:ascii="宋体" w:hAnsi="宋体"/>
          <w:color w:val="auto"/>
          <w:szCs w:val="21"/>
          <w:lang w:val="zh-CN" w:eastAsia="zh-CN"/>
        </w:rPr>
      </w:pPr>
      <w:r>
        <w:rPr>
          <w:rFonts w:hint="eastAsia" w:ascii="宋体" w:hAnsi="宋体"/>
          <w:color w:val="auto"/>
          <w:szCs w:val="21"/>
          <w:lang w:val="en-US" w:eastAsia="zh-CN"/>
        </w:rPr>
        <w:t>1.</w:t>
      </w:r>
      <w:r>
        <w:rPr>
          <w:rFonts w:hint="eastAsia" w:ascii="宋体" w:hAnsi="宋体"/>
          <w:color w:val="auto"/>
          <w:szCs w:val="21"/>
          <w:lang w:val="zh-CN" w:eastAsia="zh-CN"/>
        </w:rPr>
        <w:t xml:space="preserve">所有设计变更、洽商记录、图纸会审记录、施工组织设计等涉及工程内容及工程量的变化可能导致合同价款调整的必须在该事实发生后5天内经采购人会签；其中设计变更、现场签证、施工组织设计需经现场代表及采购人有关人员共同会签，才可作为合同价款调整依据，否则，结算时不予认可。 </w:t>
      </w:r>
    </w:p>
    <w:p w14:paraId="7501FF24">
      <w:pPr>
        <w:spacing w:line="360" w:lineRule="auto"/>
        <w:ind w:firstLine="420" w:firstLineChars="200"/>
        <w:rPr>
          <w:rFonts w:hint="eastAsia" w:ascii="宋体" w:hAnsi="宋体"/>
          <w:color w:val="auto"/>
          <w:szCs w:val="21"/>
          <w:lang w:val="zh-CN" w:eastAsia="zh-CN"/>
        </w:rPr>
      </w:pPr>
      <w:r>
        <w:rPr>
          <w:rFonts w:hint="eastAsia" w:ascii="宋体" w:hAnsi="宋体"/>
          <w:color w:val="auto"/>
          <w:szCs w:val="21"/>
          <w:lang w:val="en-US" w:eastAsia="zh-CN"/>
        </w:rPr>
        <w:t>2.</w:t>
      </w:r>
      <w:r>
        <w:rPr>
          <w:rFonts w:hint="eastAsia" w:ascii="宋体" w:hAnsi="宋体"/>
          <w:color w:val="auto"/>
          <w:szCs w:val="21"/>
          <w:lang w:val="zh-CN" w:eastAsia="zh-CN"/>
        </w:rPr>
        <w:t xml:space="preserve">已标价工程量清单中有适用于变更工程的子目的，采用该子目的单价。但是变更工作导致实际完成的工程量与工程量清单中表明的工程量变化幅度不得超过10%。 </w:t>
      </w:r>
    </w:p>
    <w:p w14:paraId="14A93FC9">
      <w:pPr>
        <w:spacing w:line="360" w:lineRule="auto"/>
        <w:ind w:firstLine="420" w:firstLineChars="200"/>
        <w:rPr>
          <w:rFonts w:hint="eastAsia" w:ascii="宋体" w:hAnsi="宋体"/>
          <w:color w:val="auto"/>
          <w:szCs w:val="21"/>
          <w:lang w:val="zh-CN" w:eastAsia="zh-CN"/>
        </w:rPr>
      </w:pPr>
      <w:r>
        <w:rPr>
          <w:rFonts w:hint="eastAsia" w:ascii="宋体" w:hAnsi="宋体"/>
          <w:color w:val="auto"/>
          <w:szCs w:val="21"/>
          <w:lang w:val="en-US" w:eastAsia="zh-CN"/>
        </w:rPr>
        <w:t>3.</w:t>
      </w:r>
      <w:r>
        <w:rPr>
          <w:rFonts w:hint="eastAsia" w:ascii="宋体" w:hAnsi="宋体"/>
          <w:color w:val="auto"/>
          <w:szCs w:val="21"/>
          <w:lang w:val="zh-CN" w:eastAsia="zh-CN"/>
        </w:rPr>
        <w:t>已标价工程量清单中无适用于变更工程的子目，但有类似子目的，可在合理范围内参照类似子目的单价，由采购人与中选供应商</w:t>
      </w:r>
      <w:r>
        <w:rPr>
          <w:rFonts w:hint="eastAsia" w:ascii="宋体" w:hAnsi="宋体"/>
          <w:color w:val="auto"/>
          <w:szCs w:val="21"/>
          <w:lang w:val="en-US" w:eastAsia="zh-CN"/>
        </w:rPr>
        <w:t>共同</w:t>
      </w:r>
      <w:r>
        <w:rPr>
          <w:rFonts w:hint="eastAsia" w:ascii="宋体" w:hAnsi="宋体"/>
          <w:color w:val="auto"/>
          <w:szCs w:val="21"/>
          <w:lang w:val="zh-CN" w:eastAsia="zh-CN"/>
        </w:rPr>
        <w:t>商定。</w:t>
      </w:r>
    </w:p>
    <w:p w14:paraId="317F7E1A">
      <w:pPr>
        <w:spacing w:line="360" w:lineRule="auto"/>
        <w:ind w:firstLine="420" w:firstLineChars="200"/>
        <w:rPr>
          <w:rFonts w:hint="eastAsia" w:ascii="宋体" w:hAnsi="宋体"/>
          <w:color w:val="auto"/>
          <w:szCs w:val="21"/>
          <w:lang w:val="zh-CN" w:eastAsia="zh-CN"/>
        </w:rPr>
      </w:pPr>
      <w:r>
        <w:rPr>
          <w:rFonts w:hint="eastAsia" w:ascii="宋体" w:hAnsi="宋体"/>
          <w:color w:val="auto"/>
          <w:szCs w:val="21"/>
          <w:lang w:val="en-US" w:eastAsia="zh-CN"/>
        </w:rPr>
        <w:t>4.</w:t>
      </w:r>
      <w:r>
        <w:rPr>
          <w:rFonts w:hint="eastAsia" w:ascii="宋体" w:hAnsi="宋体"/>
          <w:color w:val="auto"/>
          <w:szCs w:val="21"/>
          <w:lang w:val="zh-CN" w:eastAsia="zh-CN"/>
        </w:rPr>
        <w:t>已标价工程量清单中无适用或类似子目的单价，由采购人与中选供应商</w:t>
      </w:r>
      <w:r>
        <w:rPr>
          <w:rFonts w:hint="eastAsia" w:ascii="宋体" w:hAnsi="宋体"/>
          <w:color w:val="auto"/>
          <w:szCs w:val="21"/>
          <w:lang w:val="en-US" w:eastAsia="zh-CN"/>
        </w:rPr>
        <w:t>共同</w:t>
      </w:r>
      <w:r>
        <w:rPr>
          <w:rFonts w:hint="eastAsia" w:ascii="宋体" w:hAnsi="宋体"/>
          <w:color w:val="auto"/>
          <w:szCs w:val="21"/>
          <w:lang w:val="zh-CN" w:eastAsia="zh-CN"/>
        </w:rPr>
        <w:t>商定。</w:t>
      </w:r>
    </w:p>
    <w:p w14:paraId="16F001EF">
      <w:pPr>
        <w:spacing w:line="360" w:lineRule="auto"/>
        <w:ind w:firstLine="420" w:firstLineChars="200"/>
        <w:rPr>
          <w:rFonts w:hint="eastAsia" w:ascii="宋体" w:hAnsi="宋体"/>
          <w:color w:val="auto"/>
          <w:szCs w:val="21"/>
          <w:lang w:val="zh-CN" w:eastAsia="zh-CN"/>
        </w:rPr>
      </w:pPr>
      <w:r>
        <w:rPr>
          <w:rFonts w:hint="eastAsia" w:ascii="宋体" w:hAnsi="宋体"/>
          <w:color w:val="auto"/>
          <w:szCs w:val="21"/>
          <w:lang w:val="en-US" w:eastAsia="zh-CN"/>
        </w:rPr>
        <w:t>（九）</w:t>
      </w:r>
      <w:r>
        <w:rPr>
          <w:rFonts w:hint="eastAsia" w:ascii="宋体" w:hAnsi="宋体"/>
          <w:color w:val="auto"/>
          <w:szCs w:val="21"/>
          <w:lang w:val="zh-CN" w:eastAsia="zh-CN"/>
        </w:rPr>
        <w:t>其他要求</w:t>
      </w:r>
    </w:p>
    <w:p w14:paraId="49E84EC7">
      <w:pPr>
        <w:spacing w:line="360" w:lineRule="auto"/>
        <w:ind w:firstLine="420" w:firstLineChars="200"/>
        <w:rPr>
          <w:rFonts w:hint="eastAsia" w:ascii="宋体" w:hAnsi="宋体"/>
          <w:color w:val="auto"/>
          <w:szCs w:val="21"/>
          <w:lang w:val="zh-CN" w:eastAsia="zh-CN"/>
        </w:rPr>
      </w:pPr>
      <w:r>
        <w:rPr>
          <w:rFonts w:hint="eastAsia" w:ascii="宋体" w:hAnsi="宋体"/>
          <w:color w:val="auto"/>
          <w:szCs w:val="21"/>
          <w:lang w:val="en-US" w:eastAsia="zh-CN"/>
        </w:rPr>
        <w:t>1.</w:t>
      </w:r>
      <w:r>
        <w:rPr>
          <w:rFonts w:hint="eastAsia" w:ascii="宋体" w:hAnsi="宋体"/>
          <w:color w:val="auto"/>
          <w:szCs w:val="21"/>
          <w:lang w:val="zh-CN" w:eastAsia="zh-CN"/>
        </w:rPr>
        <w:t>中选供应商应确保施工现场的清洁卫生，建筑垃圾须当日清理干净，不得留在现场过夜。工程竣工验收后，须按照采购人的要求，立即清理干净工地现场，全部撤离。否则视为中选供应商违约，采购人将扣除合同总金额的</w:t>
      </w:r>
      <w:r>
        <w:rPr>
          <w:rFonts w:hint="eastAsia" w:ascii="宋体" w:hAnsi="宋体"/>
          <w:color w:val="auto"/>
          <w:szCs w:val="21"/>
          <w:lang w:val="en-US" w:eastAsia="zh-CN"/>
        </w:rPr>
        <w:t>5%</w:t>
      </w:r>
      <w:r>
        <w:rPr>
          <w:rFonts w:hint="eastAsia" w:ascii="宋体" w:hAnsi="宋体"/>
          <w:color w:val="auto"/>
          <w:szCs w:val="21"/>
          <w:lang w:val="zh-CN" w:eastAsia="zh-CN"/>
        </w:rPr>
        <w:t xml:space="preserve">。 </w:t>
      </w:r>
    </w:p>
    <w:p w14:paraId="0138E8C9">
      <w:pPr>
        <w:spacing w:line="360" w:lineRule="auto"/>
        <w:ind w:firstLine="420" w:firstLineChars="200"/>
        <w:rPr>
          <w:rFonts w:hint="eastAsia" w:ascii="宋体" w:hAnsi="宋体"/>
          <w:color w:val="auto"/>
          <w:szCs w:val="21"/>
          <w:lang w:val="zh-CN" w:eastAsia="zh-CN"/>
        </w:rPr>
      </w:pPr>
      <w:r>
        <w:rPr>
          <w:rFonts w:hint="eastAsia" w:ascii="宋体" w:hAnsi="宋体"/>
          <w:color w:val="auto"/>
          <w:szCs w:val="21"/>
          <w:lang w:val="en-US" w:eastAsia="zh-CN"/>
        </w:rPr>
        <w:t>2.</w:t>
      </w:r>
      <w:r>
        <w:rPr>
          <w:rFonts w:hint="eastAsia" w:ascii="宋体" w:hAnsi="宋体"/>
          <w:color w:val="auto"/>
          <w:szCs w:val="21"/>
          <w:lang w:val="zh-CN" w:eastAsia="zh-CN"/>
        </w:rPr>
        <w:t>中选供应商一旦进场施工，须严格遵守采购人的各项规章制度，包括但不限于：①在规定的地域施工和活动；②须采取有效措施保护好楼地面成品及电梯内装饰，如因中选供应商原因导致损坏，应无偿修复；③施工期间须严格管理施工人员，如发生施工人员盗窃，斗殴等现象，由中选供应商承担全部责任和发生的所有费用。</w:t>
      </w:r>
    </w:p>
    <w:p w14:paraId="6EBAE842">
      <w:pPr>
        <w:spacing w:line="360" w:lineRule="auto"/>
        <w:ind w:firstLine="420" w:firstLineChars="200"/>
        <w:rPr>
          <w:rFonts w:hint="eastAsia" w:ascii="宋体" w:hAnsi="宋体"/>
          <w:color w:val="auto"/>
          <w:szCs w:val="21"/>
          <w:lang w:val="zh-CN" w:eastAsia="zh-CN"/>
        </w:rPr>
      </w:pPr>
      <w:r>
        <w:rPr>
          <w:rFonts w:hint="eastAsia" w:ascii="宋体" w:hAnsi="宋体"/>
          <w:color w:val="auto"/>
          <w:szCs w:val="21"/>
          <w:lang w:val="en-US" w:eastAsia="zh-CN"/>
        </w:rPr>
        <w:t>3.</w:t>
      </w:r>
      <w:r>
        <w:rPr>
          <w:rFonts w:hint="eastAsia" w:ascii="宋体" w:hAnsi="宋体"/>
          <w:color w:val="auto"/>
          <w:szCs w:val="21"/>
          <w:lang w:val="zh-CN" w:eastAsia="zh-CN"/>
        </w:rPr>
        <w:t>中选供应商在施工期间应严格遵守国家、省、市有关防火（施工现场不得有明火，施工人员不准在施工现场吸烟，每发现一个烟头扣罚中选供应商200元工程款）、施工安全以及文明施工、深夜施工、环卫和城管等规定， 建立规章制度和防护措施。若违反以上规定，由此造成的经济损失和法律责任，均由中选供应商负责。</w:t>
      </w:r>
    </w:p>
    <w:p w14:paraId="0248F0C3">
      <w:pPr>
        <w:spacing w:line="360" w:lineRule="auto"/>
        <w:ind w:firstLine="420" w:firstLineChars="200"/>
        <w:rPr>
          <w:rFonts w:hint="eastAsia" w:ascii="宋体" w:hAnsi="宋体"/>
          <w:color w:val="auto"/>
          <w:szCs w:val="21"/>
          <w:lang w:val="zh-CN" w:eastAsia="zh-CN"/>
        </w:rPr>
      </w:pPr>
      <w:r>
        <w:rPr>
          <w:rFonts w:hint="eastAsia" w:ascii="宋体" w:hAnsi="宋体"/>
          <w:color w:val="auto"/>
          <w:szCs w:val="21"/>
          <w:lang w:val="en-US" w:eastAsia="zh-CN"/>
        </w:rPr>
        <w:t>4.</w:t>
      </w:r>
      <w:r>
        <w:rPr>
          <w:rFonts w:hint="eastAsia" w:ascii="宋体" w:hAnsi="宋体"/>
          <w:color w:val="auto"/>
          <w:szCs w:val="21"/>
          <w:lang w:val="zh-CN" w:eastAsia="zh-CN"/>
        </w:rPr>
        <w:t>中选供应商应按安全施工的要求，采取严格科学的安全措施，确保施工安全和第三者的安全，须按安全生产和文明工地要求实行施工。凡在工地现场及</w:t>
      </w:r>
      <w:r>
        <w:rPr>
          <w:rFonts w:hint="eastAsia" w:ascii="宋体" w:hAnsi="宋体"/>
          <w:color w:val="auto"/>
          <w:szCs w:val="21"/>
          <w:lang w:val="en-US" w:eastAsia="zh-CN"/>
        </w:rPr>
        <w:t>采购人区域</w:t>
      </w:r>
      <w:r>
        <w:rPr>
          <w:rFonts w:hint="eastAsia" w:ascii="宋体" w:hAnsi="宋体"/>
          <w:color w:val="auto"/>
          <w:szCs w:val="21"/>
          <w:lang w:val="zh-CN" w:eastAsia="zh-CN"/>
        </w:rPr>
        <w:t>范围内由于中选供应商自身安全措施不力所造成的任何安全事故，由中选供应商承担全部责任和发生的所有费用。</w:t>
      </w:r>
    </w:p>
    <w:p w14:paraId="255417D6">
      <w:pPr>
        <w:spacing w:line="360" w:lineRule="auto"/>
        <w:ind w:firstLine="420" w:firstLineChars="200"/>
        <w:rPr>
          <w:rFonts w:hint="eastAsia" w:ascii="宋体" w:hAnsi="宋体"/>
          <w:color w:val="auto"/>
          <w:szCs w:val="21"/>
          <w:lang w:val="zh-CN" w:eastAsia="zh-CN"/>
        </w:rPr>
      </w:pPr>
      <w:r>
        <w:rPr>
          <w:rFonts w:hint="eastAsia" w:ascii="宋体" w:hAnsi="宋体"/>
          <w:color w:val="auto"/>
          <w:szCs w:val="21"/>
          <w:lang w:val="en-US" w:eastAsia="zh-CN"/>
        </w:rPr>
        <w:t>5.</w:t>
      </w:r>
      <w:r>
        <w:rPr>
          <w:rFonts w:hint="eastAsia" w:ascii="宋体" w:hAnsi="宋体"/>
          <w:color w:val="auto"/>
          <w:szCs w:val="21"/>
          <w:lang w:val="zh-CN" w:eastAsia="zh-CN"/>
        </w:rPr>
        <w:t>中选供应商进场的项目经理（项目负责人）须为响应文件中所派的项目经理（项目负责人），项目经理及组织机构主要人员不得随意变动，如确需变动，须经采购人同意。从开工之日起，项目经理和管理人员须坚守岗位，按时参加工程例会，对本工程质量、进度、安全文明施工负全责。因事需离开施工现场超过一天的，需提前向采购人请假，经采购人同意后方可离开。</w:t>
      </w:r>
    </w:p>
    <w:p w14:paraId="4C300D31">
      <w:pPr>
        <w:spacing w:line="360" w:lineRule="auto"/>
        <w:ind w:firstLine="420" w:firstLineChars="200"/>
        <w:rPr>
          <w:rFonts w:hint="eastAsia" w:ascii="宋体" w:hAnsi="宋体"/>
          <w:color w:val="auto"/>
          <w:szCs w:val="21"/>
          <w:lang w:val="zh-CN" w:eastAsia="zh-CN"/>
        </w:rPr>
      </w:pPr>
      <w:r>
        <w:rPr>
          <w:rFonts w:hint="eastAsia" w:ascii="宋体" w:hAnsi="宋体"/>
          <w:color w:val="auto"/>
          <w:szCs w:val="21"/>
          <w:lang w:val="en-US" w:eastAsia="zh-CN"/>
        </w:rPr>
        <w:t>6.</w:t>
      </w:r>
      <w:r>
        <w:rPr>
          <w:rFonts w:hint="eastAsia" w:ascii="宋体" w:hAnsi="宋体"/>
          <w:color w:val="auto"/>
          <w:szCs w:val="21"/>
          <w:lang w:val="zh-CN" w:eastAsia="zh-CN"/>
        </w:rPr>
        <w:t>工程竣工验收时，中选供应商应向采购人提供合格完整的竣工图、竣工结算及有关技术档案资料。</w:t>
      </w:r>
    </w:p>
    <w:p w14:paraId="4F22D515">
      <w:pPr>
        <w:spacing w:line="360" w:lineRule="auto"/>
        <w:ind w:firstLine="420" w:firstLineChars="200"/>
        <w:rPr>
          <w:rFonts w:hint="eastAsia" w:ascii="宋体" w:hAnsi="宋体"/>
          <w:color w:val="auto"/>
          <w:szCs w:val="21"/>
          <w:lang w:val="zh-CN" w:eastAsia="zh-CN"/>
        </w:rPr>
      </w:pPr>
      <w:r>
        <w:rPr>
          <w:rFonts w:hint="eastAsia" w:ascii="宋体" w:hAnsi="宋体"/>
          <w:color w:val="auto"/>
          <w:szCs w:val="21"/>
          <w:lang w:val="en-US" w:eastAsia="zh-CN"/>
        </w:rPr>
        <w:t>7.</w:t>
      </w:r>
      <w:r>
        <w:rPr>
          <w:rFonts w:hint="eastAsia" w:ascii="宋体" w:hAnsi="宋体"/>
          <w:color w:val="auto"/>
          <w:szCs w:val="21"/>
          <w:lang w:val="zh-CN" w:eastAsia="zh-CN"/>
        </w:rPr>
        <w:t>拆除工程拆出来的可回收材料（包括金属门窗、电线电缆、线管、电箱、铝板等）应按采购人要求堆放，交由采购人处理。其余废料由中选供应商负责清理外运。</w:t>
      </w:r>
    </w:p>
    <w:p w14:paraId="6F1B8559">
      <w:pPr>
        <w:spacing w:line="360" w:lineRule="auto"/>
        <w:ind w:firstLine="420" w:firstLineChars="200"/>
        <w:rPr>
          <w:rFonts w:hint="eastAsia" w:ascii="宋体" w:hAnsi="宋体"/>
          <w:color w:val="auto"/>
          <w:szCs w:val="21"/>
          <w:lang w:val="zh-CN" w:eastAsia="zh-CN"/>
        </w:rPr>
      </w:pPr>
      <w:r>
        <w:rPr>
          <w:rFonts w:hint="eastAsia" w:ascii="宋体" w:hAnsi="宋体"/>
          <w:color w:val="auto"/>
          <w:szCs w:val="21"/>
          <w:lang w:val="en-US" w:eastAsia="zh-CN"/>
        </w:rPr>
        <w:t>8.</w:t>
      </w:r>
      <w:r>
        <w:rPr>
          <w:rFonts w:hint="eastAsia" w:ascii="宋体" w:hAnsi="宋体"/>
          <w:color w:val="auto"/>
          <w:szCs w:val="21"/>
          <w:lang w:val="zh-CN" w:eastAsia="zh-CN"/>
        </w:rPr>
        <w:t>本遴选文件所附合同条款为签订合同条款，这些条款对中选供应商具有约束力，中选供应商不得在中选后对合同条款提出违背遴选文件精神的修改意见，采购人有权利在签订合同时对部分条款进行符合遴选文件精神的修订和补充。</w:t>
      </w:r>
    </w:p>
    <w:p w14:paraId="62704159">
      <w:pPr>
        <w:spacing w:line="360" w:lineRule="auto"/>
        <w:ind w:firstLine="420" w:firstLineChars="200"/>
        <w:rPr>
          <w:rFonts w:hint="eastAsia" w:ascii="宋体" w:hAnsi="宋体"/>
          <w:color w:val="auto"/>
          <w:szCs w:val="21"/>
          <w:lang w:val="zh-CN" w:eastAsia="zh-CN"/>
        </w:rPr>
      </w:pPr>
      <w:r>
        <w:rPr>
          <w:rFonts w:hint="eastAsia" w:ascii="宋体" w:hAnsi="宋体"/>
          <w:color w:val="auto"/>
          <w:szCs w:val="21"/>
          <w:lang w:val="en-US" w:eastAsia="zh-CN"/>
        </w:rPr>
        <w:t>9.业绩要求：响应供应商提供2023年1月1日至今（以合同签订时间为准）</w:t>
      </w:r>
      <w:r>
        <w:rPr>
          <w:rFonts w:hint="eastAsia" w:ascii="宋体" w:hAnsi="宋体"/>
          <w:color w:val="0000FF"/>
          <w:szCs w:val="21"/>
          <w:lang w:val="en-US" w:eastAsia="zh-CN"/>
        </w:rPr>
        <w:t>同类装修、修缮项目</w:t>
      </w:r>
      <w:r>
        <w:rPr>
          <w:rFonts w:hint="eastAsia" w:ascii="宋体" w:hAnsi="宋体"/>
          <w:color w:val="auto"/>
          <w:szCs w:val="21"/>
          <w:lang w:val="en-US" w:eastAsia="zh-CN"/>
        </w:rPr>
        <w:t>合同不少于2份。应提供合同关键页（应包含但不限于合同签约主体名称、采购标的、签订合同时间、签约主体公章等关键信息）复印件并加盖响应供应商公章。</w:t>
      </w:r>
    </w:p>
    <w:p w14:paraId="11A7A398">
      <w:pPr>
        <w:spacing w:line="360" w:lineRule="auto"/>
        <w:ind w:firstLine="420" w:firstLineChars="200"/>
        <w:rPr>
          <w:rFonts w:hint="eastAsia" w:ascii="宋体" w:hAnsi="宋体"/>
          <w:b/>
          <w:bCs/>
          <w:color w:val="auto"/>
          <w:szCs w:val="21"/>
        </w:rPr>
      </w:pPr>
      <w:r>
        <w:rPr>
          <w:rFonts w:hint="eastAsia" w:ascii="宋体" w:hAnsi="宋体"/>
          <w:b w:val="0"/>
          <w:bCs w:val="0"/>
          <w:color w:val="auto"/>
          <w:szCs w:val="21"/>
        </w:rPr>
        <w:t>（十）付款方式</w:t>
      </w:r>
    </w:p>
    <w:p w14:paraId="6ACEA59D">
      <w:pPr>
        <w:spacing w:line="360" w:lineRule="auto"/>
        <w:ind w:firstLine="420" w:firstLineChars="200"/>
        <w:rPr>
          <w:rFonts w:hint="eastAsia" w:ascii="宋体" w:hAnsi="宋体"/>
          <w:color w:val="auto"/>
          <w:szCs w:val="21"/>
          <w:lang w:eastAsia="zh-CN"/>
        </w:rPr>
      </w:pPr>
      <w:r>
        <w:rPr>
          <w:rFonts w:hint="eastAsia" w:ascii="宋体" w:hAnsi="宋体"/>
          <w:color w:val="auto"/>
          <w:szCs w:val="21"/>
          <w:lang w:eastAsia="zh-CN"/>
        </w:rPr>
        <w:t>1、双方签订合同，</w:t>
      </w:r>
      <w:r>
        <w:rPr>
          <w:rFonts w:hint="eastAsia" w:ascii="宋体" w:hAnsi="宋体"/>
          <w:color w:val="0000FF"/>
          <w:szCs w:val="21"/>
          <w:lang w:eastAsia="zh-CN"/>
        </w:rPr>
        <w:t>采购人在收到成交供应商提供的有效等额发票后5个工作日内支</w:t>
      </w:r>
      <w:r>
        <w:rPr>
          <w:rFonts w:hint="eastAsia" w:ascii="宋体" w:hAnsi="宋体"/>
          <w:color w:val="auto"/>
          <w:szCs w:val="21"/>
          <w:lang w:eastAsia="zh-CN"/>
        </w:rPr>
        <w:t>付合同款的30%作为预付款。</w:t>
      </w:r>
    </w:p>
    <w:p w14:paraId="39092F71">
      <w:pPr>
        <w:spacing w:line="360" w:lineRule="auto"/>
        <w:ind w:firstLine="420" w:firstLineChars="200"/>
        <w:rPr>
          <w:rFonts w:hint="eastAsia" w:ascii="宋体" w:hAnsi="宋体"/>
          <w:color w:val="auto"/>
          <w:szCs w:val="21"/>
          <w:lang w:eastAsia="zh-CN"/>
        </w:rPr>
      </w:pPr>
      <w:r>
        <w:rPr>
          <w:rFonts w:hint="eastAsia" w:ascii="宋体" w:hAnsi="宋体"/>
          <w:color w:val="auto"/>
          <w:szCs w:val="21"/>
          <w:lang w:eastAsia="zh-CN"/>
        </w:rPr>
        <w:t>2、经采购人确认工程进度实施至80%，采购人办理完费用审批手续后，成交供应商开具有效的等额发票，采购人在收到发票后10个工作日内向成交供应商支付至</w:t>
      </w:r>
      <w:r>
        <w:rPr>
          <w:rFonts w:hint="eastAsia" w:ascii="宋体" w:hAnsi="宋体"/>
          <w:color w:val="auto"/>
          <w:szCs w:val="21"/>
          <w:lang w:val="en-US" w:eastAsia="zh-CN"/>
        </w:rPr>
        <w:t>扣除暂列金后合同款</w:t>
      </w:r>
      <w:r>
        <w:rPr>
          <w:rFonts w:hint="eastAsia" w:ascii="宋体" w:hAnsi="宋体"/>
          <w:color w:val="auto"/>
          <w:szCs w:val="21"/>
          <w:lang w:eastAsia="zh-CN"/>
        </w:rPr>
        <w:t>的50%。</w:t>
      </w:r>
    </w:p>
    <w:p w14:paraId="3EF483F5">
      <w:pPr>
        <w:spacing w:line="360" w:lineRule="auto"/>
        <w:ind w:firstLine="420" w:firstLineChars="200"/>
        <w:rPr>
          <w:rFonts w:hint="eastAsia" w:ascii="宋体" w:hAnsi="宋体"/>
          <w:color w:val="auto"/>
          <w:szCs w:val="21"/>
          <w:lang w:eastAsia="zh-CN"/>
        </w:rPr>
      </w:pPr>
      <w:r>
        <w:rPr>
          <w:rFonts w:hint="eastAsia" w:ascii="宋体" w:hAnsi="宋体"/>
          <w:color w:val="auto"/>
          <w:szCs w:val="21"/>
          <w:lang w:eastAsia="zh-CN"/>
        </w:rPr>
        <w:t>3、项目完成全部工程量的100%验收合格并交付采购人正常使用，成交供应商提交竣工结算书报送第三方结算审核机构审核，采购人办理完费用审批手续后，成交供应商开具有效的等额发票，采购人在收到发票后10个工作日内支付至</w:t>
      </w:r>
      <w:r>
        <w:rPr>
          <w:rFonts w:hint="eastAsia" w:ascii="宋体" w:hAnsi="宋体"/>
          <w:color w:val="auto"/>
          <w:szCs w:val="21"/>
          <w:lang w:val="en-US" w:eastAsia="zh-CN"/>
        </w:rPr>
        <w:t>扣除暂列金后结算价</w:t>
      </w:r>
      <w:r>
        <w:rPr>
          <w:rFonts w:hint="eastAsia" w:ascii="宋体" w:hAnsi="宋体"/>
          <w:color w:val="auto"/>
          <w:szCs w:val="21"/>
          <w:lang w:eastAsia="zh-CN"/>
        </w:rPr>
        <w:t>的80% (竣工结算应当在竣工验收后60天内提交至审核单位审核，因成交供应商的原因不送结算书的，从延期</w:t>
      </w:r>
      <w:r>
        <w:rPr>
          <w:rFonts w:hint="eastAsia" w:ascii="宋体" w:hAnsi="宋体"/>
          <w:color w:val="auto"/>
          <w:szCs w:val="21"/>
          <w:lang w:val="en-US" w:eastAsia="zh-CN"/>
        </w:rPr>
        <w:t>之</w:t>
      </w:r>
      <w:r>
        <w:rPr>
          <w:rFonts w:hint="eastAsia" w:ascii="宋体" w:hAnsi="宋体"/>
          <w:color w:val="auto"/>
          <w:szCs w:val="21"/>
          <w:lang w:eastAsia="zh-CN"/>
        </w:rPr>
        <w:t>日起，每天按合同价扣除千分之一，最高扣至工程结算价的5%)。</w:t>
      </w:r>
    </w:p>
    <w:p w14:paraId="4DFF7563">
      <w:pPr>
        <w:spacing w:line="360" w:lineRule="auto"/>
        <w:ind w:firstLine="420" w:firstLineChars="200"/>
        <w:rPr>
          <w:rFonts w:hint="eastAsia" w:ascii="宋体" w:hAnsi="宋体"/>
          <w:color w:val="auto"/>
          <w:szCs w:val="21"/>
          <w:lang w:eastAsia="zh-CN"/>
        </w:rPr>
      </w:pPr>
      <w:r>
        <w:rPr>
          <w:rFonts w:hint="eastAsia" w:ascii="宋体" w:hAnsi="宋体"/>
          <w:color w:val="auto"/>
          <w:szCs w:val="21"/>
          <w:lang w:eastAsia="zh-CN"/>
        </w:rPr>
        <w:t>4、结算报第三方结算审核机构审核，审核的价格经采购人和成交供应商确认，采购人办理完费用审批手续后，成交供应商开具有效的等额发票，采购人在收到发票后10个工作日内向成交供应商支付至结算价的97%。</w:t>
      </w:r>
    </w:p>
    <w:p w14:paraId="5B8F80D5">
      <w:pPr>
        <w:spacing w:line="360" w:lineRule="auto"/>
        <w:ind w:firstLine="420" w:firstLineChars="200"/>
        <w:rPr>
          <w:rFonts w:hint="eastAsia" w:ascii="宋体" w:hAnsi="宋体"/>
          <w:color w:val="auto"/>
          <w:szCs w:val="21"/>
        </w:rPr>
      </w:pPr>
      <w:r>
        <w:rPr>
          <w:rFonts w:hint="eastAsia" w:ascii="宋体" w:hAnsi="宋体"/>
          <w:color w:val="auto"/>
          <w:szCs w:val="21"/>
          <w:lang w:eastAsia="zh-CN"/>
        </w:rPr>
        <w:t>5、保留结算价的3%作为质量保证金。①待工程竣工验收合格、采购人相关部门出具正式书面报告之日起满两年，且无保修质量问题后出具保修期验收报告，采购人办理完费用审批手续后，成交供应商开具有效的等额发票，采购人在收到发票后10个工作日内无息付清结算价剩余的2%款项;②待工程竣工验收合格、采购人相关部门出具正式书面报告之日起满五年，且无保修质量问题后出具保修期验收报告，采购人办理完费用审批手续后，成交供应商开具有效的等额发票，采购人在收到发票后10个工作日内无息付清结算价剩余的1%款项。</w:t>
      </w:r>
    </w:p>
    <w:p w14:paraId="29269789">
      <w:pPr>
        <w:spacing w:line="360" w:lineRule="auto"/>
        <w:ind w:firstLine="422" w:firstLineChars="200"/>
        <w:rPr>
          <w:rFonts w:hint="eastAsia" w:ascii="宋体" w:hAnsi="宋体"/>
          <w:b/>
          <w:bCs/>
          <w:color w:val="auto"/>
          <w:szCs w:val="21"/>
        </w:rPr>
      </w:pPr>
      <w:r>
        <w:rPr>
          <w:rFonts w:hint="eastAsia" w:ascii="宋体" w:hAnsi="宋体"/>
          <w:b/>
          <w:bCs/>
          <w:color w:val="auto"/>
          <w:szCs w:val="21"/>
        </w:rPr>
        <w:t>（十</w:t>
      </w:r>
      <w:r>
        <w:rPr>
          <w:rFonts w:hint="eastAsia" w:ascii="宋体" w:hAnsi="宋体"/>
          <w:b/>
          <w:bCs/>
          <w:color w:val="auto"/>
          <w:szCs w:val="21"/>
          <w:lang w:eastAsia="zh-CN"/>
        </w:rPr>
        <w:t>一</w:t>
      </w:r>
      <w:r>
        <w:rPr>
          <w:rFonts w:hint="eastAsia" w:ascii="宋体" w:hAnsi="宋体"/>
          <w:b/>
          <w:bCs/>
          <w:color w:val="auto"/>
          <w:szCs w:val="21"/>
        </w:rPr>
        <w:t>）验收要求、验收标准及方法要求</w:t>
      </w:r>
    </w:p>
    <w:p w14:paraId="15E70790">
      <w:pPr>
        <w:spacing w:line="360" w:lineRule="auto"/>
        <w:ind w:firstLine="420" w:firstLineChars="200"/>
        <w:rPr>
          <w:rFonts w:hint="eastAsia" w:ascii="宋体" w:hAnsi="宋体"/>
          <w:b w:val="0"/>
          <w:bCs w:val="0"/>
          <w:color w:val="auto"/>
          <w:szCs w:val="21"/>
        </w:rPr>
      </w:pPr>
      <w:r>
        <w:rPr>
          <w:rFonts w:hint="eastAsia" w:ascii="宋体" w:hAnsi="宋体"/>
          <w:b w:val="0"/>
          <w:bCs w:val="0"/>
          <w:color w:val="auto"/>
          <w:szCs w:val="21"/>
          <w:lang w:val="en-US" w:eastAsia="zh-CN"/>
        </w:rPr>
        <w:t>1.</w:t>
      </w:r>
      <w:r>
        <w:rPr>
          <w:rFonts w:hint="eastAsia" w:ascii="宋体" w:hAnsi="宋体"/>
          <w:b w:val="0"/>
          <w:bCs w:val="0"/>
          <w:color w:val="auto"/>
          <w:szCs w:val="21"/>
        </w:rPr>
        <w:t>申请竣工验收条件：</w:t>
      </w:r>
    </w:p>
    <w:p w14:paraId="5F524EA4">
      <w:pPr>
        <w:spacing w:line="360" w:lineRule="auto"/>
        <w:ind w:firstLine="420" w:firstLineChars="200"/>
        <w:rPr>
          <w:rFonts w:hint="eastAsia" w:ascii="宋体" w:hAnsi="宋体"/>
          <w:b w:val="0"/>
          <w:bCs w:val="0"/>
          <w:color w:val="auto"/>
          <w:szCs w:val="21"/>
        </w:rPr>
      </w:pPr>
      <w:r>
        <w:rPr>
          <w:rFonts w:hint="eastAsia" w:ascii="宋体" w:hAnsi="宋体"/>
          <w:b w:val="0"/>
          <w:bCs w:val="0"/>
          <w:color w:val="auto"/>
          <w:szCs w:val="21"/>
          <w:lang w:eastAsia="zh-CN"/>
        </w:rPr>
        <w:t>（</w:t>
      </w:r>
      <w:r>
        <w:rPr>
          <w:rFonts w:hint="eastAsia" w:ascii="宋体" w:hAnsi="宋体"/>
          <w:b w:val="0"/>
          <w:bCs w:val="0"/>
          <w:color w:val="auto"/>
          <w:szCs w:val="21"/>
        </w:rPr>
        <w:t>1）合同范围内的全部单位工程以及有关工作，包</w:t>
      </w:r>
      <w:bookmarkStart w:id="67" w:name="_GoBack"/>
      <w:bookmarkEnd w:id="67"/>
      <w:r>
        <w:rPr>
          <w:rFonts w:hint="eastAsia" w:ascii="宋体" w:hAnsi="宋体"/>
          <w:b w:val="0"/>
          <w:bCs w:val="0"/>
          <w:color w:val="auto"/>
          <w:szCs w:val="21"/>
        </w:rPr>
        <w:t>括合同要求的试验、试运行以及检验和验收均已完成，并符合合同要求。</w:t>
      </w:r>
    </w:p>
    <w:p w14:paraId="2A327184">
      <w:pPr>
        <w:spacing w:line="360" w:lineRule="auto"/>
        <w:ind w:firstLine="420" w:firstLineChars="200"/>
        <w:rPr>
          <w:rFonts w:hint="eastAsia" w:ascii="宋体" w:hAnsi="宋体"/>
          <w:b w:val="0"/>
          <w:bCs w:val="0"/>
          <w:color w:val="auto"/>
          <w:szCs w:val="21"/>
        </w:rPr>
      </w:pPr>
      <w:r>
        <w:rPr>
          <w:rFonts w:hint="eastAsia" w:ascii="宋体" w:hAnsi="宋体"/>
          <w:b w:val="0"/>
          <w:bCs w:val="0"/>
          <w:color w:val="auto"/>
          <w:szCs w:val="21"/>
          <w:lang w:eastAsia="zh-CN"/>
        </w:rPr>
        <w:t>（</w:t>
      </w:r>
      <w:r>
        <w:rPr>
          <w:rFonts w:hint="eastAsia" w:ascii="宋体" w:hAnsi="宋体"/>
          <w:b w:val="0"/>
          <w:bCs w:val="0"/>
          <w:color w:val="auto"/>
          <w:szCs w:val="21"/>
        </w:rPr>
        <w:t>2）已按合同约定的内容和份数备齐了符合要求的竣工资料；中选供应商需要提交的工程文件套数、费用、质量和移交时间应在专用条款中约定。</w:t>
      </w:r>
    </w:p>
    <w:p w14:paraId="2EABC607">
      <w:pPr>
        <w:spacing w:line="360" w:lineRule="auto"/>
        <w:ind w:firstLine="420" w:firstLineChars="200"/>
        <w:rPr>
          <w:rFonts w:hint="eastAsia" w:ascii="宋体" w:hAnsi="宋体"/>
          <w:b w:val="0"/>
          <w:bCs w:val="0"/>
          <w:color w:val="auto"/>
          <w:szCs w:val="21"/>
        </w:rPr>
      </w:pPr>
      <w:r>
        <w:rPr>
          <w:rFonts w:hint="eastAsia" w:ascii="宋体" w:hAnsi="宋体"/>
          <w:b w:val="0"/>
          <w:bCs w:val="0"/>
          <w:color w:val="auto"/>
          <w:szCs w:val="21"/>
          <w:lang w:eastAsia="zh-CN"/>
        </w:rPr>
        <w:t>（</w:t>
      </w:r>
      <w:r>
        <w:rPr>
          <w:rFonts w:hint="eastAsia" w:ascii="宋体" w:hAnsi="宋体"/>
          <w:b w:val="0"/>
          <w:bCs w:val="0"/>
          <w:color w:val="auto"/>
          <w:szCs w:val="21"/>
        </w:rPr>
        <w:t>3）采购人要求在竣工验收前完成的其他工作。</w:t>
      </w:r>
    </w:p>
    <w:p w14:paraId="301725FB">
      <w:pPr>
        <w:spacing w:line="360" w:lineRule="auto"/>
        <w:ind w:firstLine="420" w:firstLineChars="200"/>
        <w:rPr>
          <w:rFonts w:hint="eastAsia" w:ascii="宋体" w:hAnsi="宋体"/>
          <w:b w:val="0"/>
          <w:bCs w:val="0"/>
          <w:color w:val="auto"/>
          <w:szCs w:val="21"/>
        </w:rPr>
      </w:pPr>
      <w:r>
        <w:rPr>
          <w:rFonts w:hint="eastAsia" w:ascii="宋体" w:hAnsi="宋体"/>
          <w:b w:val="0"/>
          <w:bCs w:val="0"/>
          <w:color w:val="auto"/>
          <w:szCs w:val="21"/>
          <w:lang w:val="en-US" w:eastAsia="zh-CN"/>
        </w:rPr>
        <w:t>2.</w:t>
      </w:r>
      <w:r>
        <w:rPr>
          <w:rFonts w:hint="eastAsia" w:ascii="宋体" w:hAnsi="宋体"/>
          <w:b w:val="0"/>
          <w:bCs w:val="0"/>
          <w:color w:val="auto"/>
          <w:szCs w:val="21"/>
        </w:rPr>
        <w:t>竣工验收程序：</w:t>
      </w:r>
    </w:p>
    <w:p w14:paraId="05FC1EF7">
      <w:pPr>
        <w:spacing w:line="360" w:lineRule="auto"/>
        <w:ind w:firstLine="420" w:firstLineChars="200"/>
        <w:rPr>
          <w:rFonts w:hint="eastAsia" w:ascii="宋体" w:hAnsi="宋体"/>
          <w:b w:val="0"/>
          <w:bCs w:val="0"/>
          <w:color w:val="auto"/>
          <w:szCs w:val="21"/>
        </w:rPr>
      </w:pPr>
      <w:r>
        <w:rPr>
          <w:rFonts w:hint="eastAsia" w:ascii="宋体" w:hAnsi="宋体"/>
          <w:b w:val="0"/>
          <w:bCs w:val="0"/>
          <w:color w:val="auto"/>
          <w:szCs w:val="21"/>
          <w:lang w:eastAsia="zh-CN"/>
        </w:rPr>
        <w:t>（</w:t>
      </w:r>
      <w:r>
        <w:rPr>
          <w:rFonts w:hint="eastAsia" w:ascii="宋体" w:hAnsi="宋体"/>
          <w:b w:val="0"/>
          <w:bCs w:val="0"/>
          <w:color w:val="auto"/>
          <w:szCs w:val="21"/>
        </w:rPr>
        <w:t>1）中选供应商向采购人报送竣工验收申请报告。</w:t>
      </w:r>
    </w:p>
    <w:p w14:paraId="141D5407">
      <w:pPr>
        <w:spacing w:line="360" w:lineRule="auto"/>
        <w:ind w:firstLine="420" w:firstLineChars="200"/>
        <w:rPr>
          <w:rFonts w:hint="eastAsia" w:ascii="宋体" w:hAnsi="宋体"/>
          <w:b w:val="0"/>
          <w:bCs w:val="0"/>
          <w:color w:val="auto"/>
          <w:szCs w:val="21"/>
        </w:rPr>
      </w:pPr>
      <w:r>
        <w:rPr>
          <w:rFonts w:hint="eastAsia" w:ascii="宋体" w:hAnsi="宋体"/>
          <w:b w:val="0"/>
          <w:bCs w:val="0"/>
          <w:color w:val="auto"/>
          <w:szCs w:val="21"/>
          <w:lang w:eastAsia="zh-CN"/>
        </w:rPr>
        <w:t>（</w:t>
      </w:r>
      <w:r>
        <w:rPr>
          <w:rFonts w:hint="eastAsia" w:ascii="宋体" w:hAnsi="宋体"/>
          <w:b w:val="0"/>
          <w:bCs w:val="0"/>
          <w:color w:val="auto"/>
          <w:szCs w:val="21"/>
        </w:rPr>
        <w:t>2）采购人审查后认为尚不具备验收条件的，应在收到竣工验收申请报告后的5天内通知中选供应商，指出在颁发接收证书前中选供应商还需进行的工作内容。中选供应商完成采购人通知的全部工作内容后，应再次提交竣工验收申请报告，直至采购人同意为止。</w:t>
      </w:r>
    </w:p>
    <w:p w14:paraId="5B204380">
      <w:pPr>
        <w:spacing w:line="360" w:lineRule="auto"/>
        <w:ind w:firstLine="420" w:firstLineChars="200"/>
        <w:rPr>
          <w:rFonts w:hint="eastAsia" w:ascii="宋体" w:hAnsi="宋体"/>
          <w:b w:val="0"/>
          <w:bCs w:val="0"/>
          <w:color w:val="auto"/>
          <w:szCs w:val="21"/>
        </w:rPr>
      </w:pPr>
      <w:r>
        <w:rPr>
          <w:rFonts w:hint="eastAsia" w:ascii="宋体" w:hAnsi="宋体"/>
          <w:b w:val="0"/>
          <w:bCs w:val="0"/>
          <w:color w:val="auto"/>
          <w:szCs w:val="21"/>
          <w:lang w:eastAsia="zh-CN"/>
        </w:rPr>
        <w:t>（</w:t>
      </w:r>
      <w:r>
        <w:rPr>
          <w:rFonts w:hint="eastAsia" w:ascii="宋体" w:hAnsi="宋体"/>
          <w:b w:val="0"/>
          <w:bCs w:val="0"/>
          <w:color w:val="auto"/>
          <w:szCs w:val="21"/>
        </w:rPr>
        <w:t>3）采购人审查后认为已具备竣工验收条件的，应在5天内提请采购人进行工程验收。</w:t>
      </w:r>
    </w:p>
    <w:p w14:paraId="0A2BB976">
      <w:pPr>
        <w:spacing w:line="360" w:lineRule="auto"/>
        <w:ind w:firstLine="420" w:firstLineChars="200"/>
        <w:rPr>
          <w:rFonts w:hint="eastAsia" w:ascii="宋体" w:hAnsi="宋体"/>
          <w:b w:val="0"/>
          <w:bCs w:val="0"/>
          <w:color w:val="auto"/>
          <w:szCs w:val="21"/>
        </w:rPr>
      </w:pPr>
      <w:r>
        <w:rPr>
          <w:rFonts w:hint="eastAsia" w:ascii="宋体" w:hAnsi="宋体"/>
          <w:b w:val="0"/>
          <w:bCs w:val="0"/>
          <w:color w:val="auto"/>
          <w:szCs w:val="21"/>
          <w:lang w:eastAsia="zh-CN"/>
        </w:rPr>
        <w:t>（</w:t>
      </w:r>
      <w:r>
        <w:rPr>
          <w:rFonts w:hint="eastAsia" w:ascii="宋体" w:hAnsi="宋体"/>
          <w:b w:val="0"/>
          <w:bCs w:val="0"/>
          <w:color w:val="auto"/>
          <w:szCs w:val="21"/>
        </w:rPr>
        <w:t>4）采购人组织中选供应商、勘察设计等相关单位同意竣工验收申请报告后5日内进行竣工验收。</w:t>
      </w:r>
    </w:p>
    <w:p w14:paraId="454DC1EE">
      <w:pPr>
        <w:spacing w:line="360" w:lineRule="auto"/>
        <w:ind w:firstLine="420" w:firstLineChars="200"/>
        <w:rPr>
          <w:rFonts w:hint="eastAsia" w:ascii="宋体" w:hAnsi="宋体"/>
          <w:b w:val="0"/>
          <w:bCs w:val="0"/>
          <w:color w:val="auto"/>
          <w:szCs w:val="21"/>
        </w:rPr>
      </w:pPr>
      <w:r>
        <w:rPr>
          <w:rFonts w:hint="eastAsia" w:ascii="宋体" w:hAnsi="宋体"/>
          <w:b w:val="0"/>
          <w:bCs w:val="0"/>
          <w:color w:val="auto"/>
          <w:szCs w:val="21"/>
          <w:lang w:eastAsia="zh-CN"/>
        </w:rPr>
        <w:t>（</w:t>
      </w:r>
      <w:r>
        <w:rPr>
          <w:rFonts w:hint="eastAsia" w:ascii="宋体" w:hAnsi="宋体"/>
          <w:b w:val="0"/>
          <w:bCs w:val="0"/>
          <w:color w:val="auto"/>
          <w:szCs w:val="21"/>
        </w:rPr>
        <w:t>5）采购人验收后同意接收工程但提出整修和完善要求的，应限期修好，并缓发工程接收证书。整修和完善工作完成后，经采购人同意后，再向中选供应商出具工程接收证书。</w:t>
      </w:r>
    </w:p>
    <w:p w14:paraId="251B9CE2">
      <w:pPr>
        <w:spacing w:line="360" w:lineRule="auto"/>
        <w:ind w:firstLine="420" w:firstLineChars="200"/>
        <w:rPr>
          <w:rFonts w:hint="eastAsia" w:ascii="宋体" w:hAnsi="宋体"/>
          <w:b w:val="0"/>
          <w:bCs w:val="0"/>
          <w:color w:val="auto"/>
          <w:szCs w:val="21"/>
        </w:rPr>
      </w:pPr>
      <w:r>
        <w:rPr>
          <w:rFonts w:hint="eastAsia" w:ascii="宋体" w:hAnsi="宋体"/>
          <w:b w:val="0"/>
          <w:bCs w:val="0"/>
          <w:color w:val="auto"/>
          <w:szCs w:val="21"/>
          <w:lang w:eastAsia="zh-CN"/>
        </w:rPr>
        <w:t>（</w:t>
      </w:r>
      <w:r>
        <w:rPr>
          <w:rFonts w:hint="eastAsia" w:ascii="宋体" w:hAnsi="宋体"/>
          <w:b w:val="0"/>
          <w:bCs w:val="0"/>
          <w:color w:val="auto"/>
          <w:szCs w:val="21"/>
        </w:rPr>
        <w:t>6）采购人验收后不同意接收工程的，中选供应商应按照采购人的验收意见，对不合格工程认真返工重做或进行补救处理，并承担由此产生的费用。中选供应商在完成不合格工程的返工重做或补救工作后，应重新提交竣工验收申请报告，按本款约定的程序重新进行。</w:t>
      </w:r>
    </w:p>
    <w:bookmarkEnd w:id="0"/>
    <w:bookmarkEnd w:id="1"/>
    <w:p w14:paraId="6B357CB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b/>
          <w:bCs/>
          <w:color w:val="auto"/>
          <w:szCs w:val="21"/>
        </w:rPr>
      </w:pPr>
      <w:r>
        <w:rPr>
          <w:rFonts w:hint="eastAsia" w:ascii="宋体" w:hAnsi="宋体"/>
          <w:b/>
          <w:bCs/>
          <w:color w:val="auto"/>
          <w:szCs w:val="21"/>
        </w:rPr>
        <w:t>三、工程量清单（</w:t>
      </w:r>
      <w:r>
        <w:rPr>
          <w:rFonts w:hint="eastAsia" w:ascii="宋体" w:hAnsi="宋体"/>
          <w:b/>
          <w:bCs/>
          <w:color w:val="auto"/>
          <w:szCs w:val="21"/>
          <w:lang w:eastAsia="zh-CN"/>
        </w:rPr>
        <w:t>另见附件《</w:t>
      </w:r>
      <w:r>
        <w:rPr>
          <w:rFonts w:hint="eastAsia" w:ascii="宋体" w:hAnsi="宋体"/>
          <w:b/>
          <w:bCs/>
          <w:color w:val="auto"/>
          <w:szCs w:val="21"/>
        </w:rPr>
        <w:t>工程量清单</w:t>
      </w:r>
      <w:r>
        <w:rPr>
          <w:rFonts w:hint="eastAsia" w:ascii="宋体" w:hAnsi="宋体"/>
          <w:b/>
          <w:bCs/>
          <w:color w:val="auto"/>
          <w:szCs w:val="21"/>
          <w:lang w:eastAsia="zh-CN"/>
        </w:rPr>
        <w:t>》。</w:t>
      </w:r>
      <w:r>
        <w:rPr>
          <w:rFonts w:hint="eastAsia" w:ascii="宋体" w:hAnsi="宋体"/>
          <w:b/>
          <w:bCs/>
          <w:color w:val="auto"/>
          <w:szCs w:val="21"/>
        </w:rPr>
        <w:t>注明：工程量清单中涉及的暂列金额明细表、专业工程暂估价及结算表报价时不得作任何调整；专业工程暂估价待施工前按设计图纸和选用材料、设备品牌由甲乙双方到市场调查后重新报价审核。）</w:t>
      </w:r>
    </w:p>
    <w:p w14:paraId="7EDFC313">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Times New Roman"/>
          <w:b/>
          <w:color w:val="auto"/>
          <w:sz w:val="32"/>
          <w:szCs w:val="32"/>
          <w:highlight w:val="none"/>
          <w:lang w:val="en-US" w:eastAsia="zh-CN"/>
        </w:rPr>
      </w:pPr>
    </w:p>
    <w:p w14:paraId="1E4A1B7E">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Times New Roman"/>
          <w:b/>
          <w:color w:val="auto"/>
          <w:sz w:val="32"/>
          <w:szCs w:val="32"/>
          <w:highlight w:val="none"/>
          <w:lang w:val="en-US" w:eastAsia="zh-CN"/>
        </w:rPr>
      </w:pPr>
    </w:p>
    <w:p w14:paraId="431269F6">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Times New Roman"/>
          <w:b/>
          <w:color w:val="auto"/>
          <w:sz w:val="32"/>
          <w:szCs w:val="32"/>
          <w:highlight w:val="none"/>
          <w:lang w:val="en-US" w:eastAsia="zh-CN"/>
        </w:rPr>
      </w:pPr>
    </w:p>
    <w:p w14:paraId="14D0AC30">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Times New Roman"/>
          <w:b/>
          <w:color w:val="auto"/>
          <w:sz w:val="32"/>
          <w:szCs w:val="32"/>
          <w:highlight w:val="none"/>
          <w:lang w:val="en-US" w:eastAsia="zh-CN"/>
        </w:rPr>
      </w:pPr>
    </w:p>
    <w:p w14:paraId="7D1D4E61">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Times New Roman"/>
          <w:b/>
          <w:color w:val="auto"/>
          <w:sz w:val="32"/>
          <w:szCs w:val="32"/>
          <w:highlight w:val="none"/>
          <w:lang w:val="en-US" w:eastAsia="zh-CN"/>
        </w:rPr>
      </w:pPr>
    </w:p>
    <w:p w14:paraId="465B3B07">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Times New Roman"/>
          <w:b/>
          <w:color w:val="auto"/>
          <w:sz w:val="32"/>
          <w:szCs w:val="32"/>
          <w:highlight w:val="none"/>
          <w:lang w:val="en-US" w:eastAsia="zh-CN"/>
        </w:rPr>
      </w:pPr>
    </w:p>
    <w:p w14:paraId="4051DB3C">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Times New Roman"/>
          <w:b/>
          <w:color w:val="auto"/>
          <w:sz w:val="32"/>
          <w:szCs w:val="32"/>
          <w:highlight w:val="none"/>
          <w:lang w:val="en-US" w:eastAsia="zh-CN"/>
        </w:rPr>
      </w:pPr>
    </w:p>
    <w:p w14:paraId="0D256826">
      <w:pPr>
        <w:keepNext w:val="0"/>
        <w:keepLines w:val="0"/>
        <w:pageBreakBefore w:val="0"/>
        <w:widowControl w:val="0"/>
        <w:kinsoku/>
        <w:wordWrap/>
        <w:overflowPunct/>
        <w:topLinePunct w:val="0"/>
        <w:bidi w:val="0"/>
        <w:snapToGrid/>
        <w:spacing w:line="400" w:lineRule="exact"/>
        <w:jc w:val="center"/>
        <w:textAlignment w:val="auto"/>
        <w:rPr>
          <w:rFonts w:ascii="宋体" w:hAnsi="宋体"/>
          <w:b/>
          <w:color w:val="auto"/>
          <w:sz w:val="32"/>
          <w:szCs w:val="32"/>
          <w:highlight w:val="none"/>
        </w:rPr>
      </w:pPr>
      <w:r>
        <w:rPr>
          <w:rFonts w:hint="eastAsia" w:ascii="宋体" w:hAnsi="宋体" w:eastAsia="宋体" w:cs="Times New Roman"/>
          <w:b/>
          <w:color w:val="auto"/>
          <w:sz w:val="32"/>
          <w:szCs w:val="32"/>
          <w:highlight w:val="none"/>
          <w:lang w:val="en-US" w:eastAsia="zh-CN"/>
        </w:rPr>
        <w:t xml:space="preserve">第三部分 </w:t>
      </w:r>
      <w:r>
        <w:rPr>
          <w:rFonts w:ascii="宋体" w:hAnsi="宋体"/>
          <w:b/>
          <w:color w:val="auto"/>
          <w:sz w:val="32"/>
          <w:szCs w:val="32"/>
          <w:highlight w:val="none"/>
        </w:rPr>
        <w:t>响应供应商须知</w:t>
      </w:r>
    </w:p>
    <w:p w14:paraId="25ABBB6B">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宋体" w:hAnsi="宋体" w:cs="宋体"/>
          <w:b/>
          <w:bCs/>
          <w:color w:val="auto"/>
          <w:highlight w:val="none"/>
        </w:rPr>
      </w:pPr>
      <w:r>
        <w:rPr>
          <w:rFonts w:hint="eastAsia" w:ascii="宋体" w:hAnsi="宋体" w:cs="宋体"/>
          <w:b/>
          <w:bCs/>
          <w:color w:val="auto"/>
          <w:highlight w:val="none"/>
        </w:rPr>
        <w:t>1.文件的数量和签署</w:t>
      </w:r>
    </w:p>
    <w:p w14:paraId="1050DABC">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1.1响应供应商应编制响应文件一式</w:t>
      </w:r>
      <w:r>
        <w:rPr>
          <w:rFonts w:hint="eastAsia" w:ascii="宋体" w:hAnsi="宋体" w:cs="宋体"/>
          <w:b/>
          <w:bCs/>
          <w:color w:val="auto"/>
          <w:highlight w:val="none"/>
          <w:u w:val="single"/>
        </w:rPr>
        <w:t>壹</w:t>
      </w:r>
      <w:r>
        <w:rPr>
          <w:rFonts w:hint="eastAsia" w:ascii="宋体" w:hAnsi="宋体" w:cs="宋体"/>
          <w:color w:val="auto"/>
          <w:highlight w:val="none"/>
        </w:rPr>
        <w:t>份。</w:t>
      </w:r>
    </w:p>
    <w:p w14:paraId="502F7AE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1.2 响应文件中的任何重要的插字、涂改和增删，必须由法定代表人或经其正式授权的代表在旁边签章或签字才有效</w:t>
      </w:r>
      <w:r>
        <w:rPr>
          <w:rFonts w:hint="eastAsia" w:ascii="宋体" w:hAnsi="宋体" w:cs="宋体"/>
          <w:bCs/>
          <w:color w:val="auto"/>
          <w:highlight w:val="none"/>
          <w:lang w:eastAsia="zh-CN"/>
        </w:rPr>
        <w:t>，否则按无效响应处理</w:t>
      </w:r>
      <w:r>
        <w:rPr>
          <w:rFonts w:hint="eastAsia" w:ascii="宋体" w:hAnsi="宋体" w:cs="宋体"/>
          <w:color w:val="auto"/>
          <w:highlight w:val="none"/>
        </w:rPr>
        <w:t>。</w:t>
      </w:r>
    </w:p>
    <w:p w14:paraId="74CC908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1.3凡采购文件及响应文件格式中要求供应商盖章处及供应商提供的相关（证明）材料的复印件，除自然人供应商可以由自然人签字或签章外，其他形式的法人供应商均应加盖供应商法人公章（法人最高效力的印章）。凡响应文件格式中要求供应商法定代表人和其授权代表签字的，均应由相应人员亲笔签字；凡响应文件格式中要求供应商法定代表人和其授权代表签章的，均应由相应人员亲笔签字或加盖其私章或签字章。未按要求签署的，其造成的一切责任和后果均由供应商承担。</w:t>
      </w:r>
    </w:p>
    <w:p w14:paraId="3141388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除非采购文件中有特别约定（如非分支机构响应的项目但允许分支机构印章代替的，须在响应文件中附供应商授权盖章声明内容，并明确加盖其分支机构印章部分与供应商自身印章具有同等法律效力，其造成的一切责任和后果均由供应商承担），否则不得采用供应商分支机构的印章代替。</w:t>
      </w:r>
    </w:p>
    <w:p w14:paraId="1137F2A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cs="宋体" w:eastAsiaTheme="minorEastAsia"/>
          <w:color w:val="auto"/>
          <w:highlight w:val="none"/>
          <w:lang w:val="en-US" w:eastAsia="zh-CN"/>
        </w:rPr>
      </w:pPr>
      <w:r>
        <w:rPr>
          <w:rFonts w:hint="eastAsia" w:ascii="宋体" w:hAnsi="宋体" w:cs="宋体"/>
          <w:color w:val="auto"/>
          <w:highlight w:val="none"/>
          <w:lang w:val="en-US" w:eastAsia="zh-CN"/>
        </w:rPr>
        <w:t>对可接受分支机构磋商的项目（采购包），分支机构参加磋商的，除有特别说明的响应文件格式外，报价文件可以采用总公司（总所）或分支机构的印章。</w:t>
      </w:r>
    </w:p>
    <w:p w14:paraId="1577B150">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宋体" w:hAnsi="宋体" w:cs="宋体"/>
          <w:b/>
          <w:bCs/>
          <w:color w:val="auto"/>
          <w:highlight w:val="none"/>
        </w:rPr>
      </w:pPr>
      <w:r>
        <w:rPr>
          <w:rFonts w:hint="eastAsia" w:ascii="宋体" w:hAnsi="宋体" w:cs="宋体"/>
          <w:b/>
          <w:bCs/>
          <w:color w:val="auto"/>
          <w:highlight w:val="none"/>
        </w:rPr>
        <w:t>2.响应文件的的封装和标记</w:t>
      </w:r>
    </w:p>
    <w:p w14:paraId="626169E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2.1响应供应商应将响应文件单独密封包装，封口处须加盖</w:t>
      </w:r>
      <w:r>
        <w:rPr>
          <w:rFonts w:hint="eastAsia" w:ascii="宋体" w:hAnsi="宋体" w:cs="宋体"/>
          <w:color w:val="auto"/>
          <w:highlight w:val="none"/>
          <w:lang w:val="en-US" w:eastAsia="zh-CN"/>
        </w:rPr>
        <w:t>单位</w:t>
      </w:r>
      <w:r>
        <w:rPr>
          <w:rFonts w:hint="eastAsia" w:ascii="宋体" w:hAnsi="宋体" w:cs="宋体"/>
          <w:color w:val="auto"/>
          <w:highlight w:val="none"/>
        </w:rPr>
        <w:t>公章。</w:t>
      </w:r>
    </w:p>
    <w:p w14:paraId="49E8C63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eastAsiaTheme="minorEastAsia"/>
          <w:bCs/>
          <w:color w:val="auto"/>
          <w:highlight w:val="none"/>
          <w:lang w:eastAsia="zh-CN"/>
        </w:rPr>
      </w:pPr>
      <w:r>
        <w:rPr>
          <w:rFonts w:hint="eastAsia" w:ascii="宋体" w:hAnsi="宋体" w:cs="宋体"/>
          <w:bCs/>
          <w:color w:val="auto"/>
          <w:highlight w:val="none"/>
        </w:rPr>
        <w:t>2.2响应文件采用胶装式装订，装订应牢固、不易拆散和换页，不得采用活页装订</w:t>
      </w:r>
      <w:r>
        <w:rPr>
          <w:rFonts w:hint="eastAsia" w:ascii="宋体" w:hAnsi="宋体" w:cs="宋体"/>
          <w:bCs/>
          <w:color w:val="auto"/>
          <w:highlight w:val="none"/>
          <w:lang w:eastAsia="zh-CN"/>
        </w:rPr>
        <w:t>，否则按无效响应处理。</w:t>
      </w:r>
    </w:p>
    <w:p w14:paraId="68FCD05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highlight w:val="none"/>
        </w:rPr>
      </w:pPr>
      <w:r>
        <w:rPr>
          <w:rFonts w:hint="eastAsia" w:ascii="宋体" w:hAnsi="宋体" w:cs="宋体"/>
          <w:color w:val="auto"/>
          <w:highlight w:val="none"/>
          <w:lang w:val="hr-HR"/>
        </w:rPr>
        <w:t>2.3响应文件</w:t>
      </w:r>
      <w:r>
        <w:rPr>
          <w:rFonts w:hint="eastAsia" w:ascii="宋体" w:hAnsi="宋体" w:cs="宋体"/>
          <w:color w:val="auto"/>
          <w:highlight w:val="none"/>
        </w:rPr>
        <w:t>需打印或用不褪色墨水书写，</w:t>
      </w:r>
      <w:r>
        <w:rPr>
          <w:rFonts w:hint="eastAsia" w:ascii="宋体" w:hAnsi="宋体" w:cs="宋体"/>
          <w:bCs/>
          <w:color w:val="auto"/>
          <w:szCs w:val="24"/>
          <w:highlight w:val="none"/>
        </w:rPr>
        <w:t>响应文件正本每一页加盖单位公章并加盖骑缝章</w:t>
      </w:r>
      <w:r>
        <w:rPr>
          <w:rFonts w:hint="eastAsia" w:ascii="宋体" w:hAnsi="宋体" w:cs="宋体"/>
          <w:bCs/>
          <w:color w:val="auto"/>
          <w:highlight w:val="none"/>
          <w:lang w:eastAsia="zh-CN"/>
        </w:rPr>
        <w:t>，否则按无效响应处理</w:t>
      </w:r>
      <w:r>
        <w:rPr>
          <w:rFonts w:hint="eastAsia" w:ascii="宋体" w:hAnsi="宋体" w:cs="宋体"/>
          <w:color w:val="auto"/>
          <w:szCs w:val="24"/>
          <w:highlight w:val="none"/>
        </w:rPr>
        <w:t>。</w:t>
      </w:r>
    </w:p>
    <w:p w14:paraId="6306D3EC">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宋体" w:hAnsi="宋体"/>
          <w:b/>
          <w:color w:val="auto"/>
          <w:highlight w:val="none"/>
        </w:rPr>
      </w:pPr>
      <w:r>
        <w:rPr>
          <w:rFonts w:hint="eastAsia" w:ascii="宋体" w:hAnsi="宋体"/>
          <w:b/>
          <w:color w:val="auto"/>
          <w:highlight w:val="none"/>
        </w:rPr>
        <w:t>3.</w:t>
      </w:r>
      <w:r>
        <w:rPr>
          <w:rFonts w:hint="eastAsia" w:ascii="宋体" w:hAnsi="宋体" w:cs="宋体"/>
          <w:b/>
          <w:bCs/>
          <w:color w:val="auto"/>
          <w:highlight w:val="none"/>
        </w:rPr>
        <w:t xml:space="preserve"> 响应供应商悉知</w:t>
      </w:r>
    </w:p>
    <w:p w14:paraId="2EBD9F2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3.1 响应供应商将被视为已合理地尽可能地对所有影响本采购项目的事项，包括任何与本采购文件所列明的有关的特殊困难充分了解。</w:t>
      </w:r>
    </w:p>
    <w:p w14:paraId="4B45B10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3.2 遴选文件中，所有资格、技术、商务条款均为实质性响应条款，响应供应商若有一项条款未响应或不满足，将按无效响应处理。</w:t>
      </w:r>
    </w:p>
    <w:p w14:paraId="403C20F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3.3 本项目采用最低价评标法。最低价评标价法，是指有效响应的响应文件满足遴选文件全部资格、技术、商务要求（无负偏离），且响应报价最低的响应供应商为项目成交候选人。</w:t>
      </w:r>
    </w:p>
    <w:p w14:paraId="67ACB7D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3.4 报名截止时间到达后，报名供应商不足三家的，采购人可以根据项目情况发布延期提交响应文件截止时间的公告，延长提交响应文件时间自延长公告发出之日起不得少于3个工作日（不含公告发出之日）；延期提交响应文件截止时间到达后，响应供应商仍不足三家的但有效响应供应商至少有一家的，遴选活动可以继续进行。</w:t>
      </w:r>
    </w:p>
    <w:p w14:paraId="461D851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3.6 提交响应文件截止时间到达后，提交响应文件的有效响应供应商不足三家的，按废标处理，重新发布二次遴选公告；二次公告后，有效响应供应商至少有一家的，遴选活动可以继续进行。</w:t>
      </w:r>
    </w:p>
    <w:p w14:paraId="3CFB3186">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宋体" w:hAnsi="宋体" w:cs="宋体"/>
          <w:b/>
          <w:color w:val="auto"/>
          <w:highlight w:val="none"/>
        </w:rPr>
      </w:pPr>
      <w:r>
        <w:rPr>
          <w:rFonts w:hint="eastAsia" w:ascii="宋体" w:hAnsi="宋体" w:cs="宋体"/>
          <w:b/>
          <w:color w:val="auto"/>
          <w:highlight w:val="none"/>
        </w:rPr>
        <w:t>4.响应文件的递交</w:t>
      </w:r>
    </w:p>
    <w:p w14:paraId="1CCCC0DC">
      <w:pPr>
        <w:pStyle w:val="7"/>
        <w:keepNext w:val="0"/>
        <w:keepLines w:val="0"/>
        <w:pageBreakBefore w:val="0"/>
        <w:widowControl w:val="0"/>
        <w:tabs>
          <w:tab w:val="left" w:pos="1260"/>
        </w:tabs>
        <w:kinsoku/>
        <w:wordWrap/>
        <w:overflowPunct/>
        <w:topLinePunct w:val="0"/>
        <w:autoSpaceDE/>
        <w:autoSpaceDN/>
        <w:bidi w:val="0"/>
        <w:adjustRightInd/>
        <w:snapToGrid/>
        <w:spacing w:line="400" w:lineRule="exact"/>
        <w:ind w:firstLine="420"/>
        <w:jc w:val="left"/>
        <w:textAlignment w:val="auto"/>
        <w:rPr>
          <w:rFonts w:hAnsi="宋体" w:cs="宋体"/>
          <w:color w:val="auto"/>
          <w:sz w:val="21"/>
          <w:highlight w:val="none"/>
        </w:rPr>
      </w:pPr>
      <w:r>
        <w:rPr>
          <w:rFonts w:hint="eastAsia" w:hAnsi="宋体" w:cs="宋体"/>
          <w:color w:val="auto"/>
          <w:sz w:val="21"/>
          <w:highlight w:val="none"/>
        </w:rPr>
        <w:t>所有响应文件应于项目公告的截止时间前递交到采购人指定地点，否则采购人有权拒收其响应文件。</w:t>
      </w:r>
    </w:p>
    <w:p w14:paraId="4D5BC816">
      <w:pPr>
        <w:widowControl/>
        <w:ind w:firstLine="422" w:firstLineChars="200"/>
        <w:jc w:val="left"/>
        <w:rPr>
          <w:rFonts w:ascii="宋体" w:hAnsi="宋体" w:cs="仿宋"/>
          <w:b/>
          <w:color w:val="auto"/>
          <w:spacing w:val="100"/>
          <w:w w:val="110"/>
          <w:kern w:val="0"/>
          <w:sz w:val="44"/>
          <w:szCs w:val="44"/>
          <w:highlight w:val="none"/>
        </w:rPr>
      </w:pPr>
      <w:r>
        <w:rPr>
          <w:rFonts w:hint="eastAsia" w:hAnsi="宋体" w:cs="宋体"/>
          <w:b/>
          <w:bCs/>
          <w:color w:val="auto"/>
          <w:sz w:val="21"/>
          <w:highlight w:val="none"/>
        </w:rPr>
        <w:t>5</w:t>
      </w:r>
      <w:r>
        <w:rPr>
          <w:rFonts w:hAnsi="宋体" w:cs="宋体"/>
          <w:b/>
          <w:bCs/>
          <w:color w:val="auto"/>
          <w:sz w:val="21"/>
          <w:highlight w:val="none"/>
        </w:rPr>
        <w:t>.</w:t>
      </w:r>
      <w:r>
        <w:rPr>
          <w:rFonts w:hint="eastAsia" w:hAnsi="宋体"/>
          <w:b/>
          <w:bCs/>
          <w:color w:val="auto"/>
          <w:sz w:val="21"/>
          <w:highlight w:val="none"/>
        </w:rPr>
        <w:t xml:space="preserve"> </w:t>
      </w:r>
      <w:r>
        <w:rPr>
          <w:rFonts w:hint="eastAsia" w:hAnsi="宋体" w:cs="宋体"/>
          <w:b/>
          <w:bCs/>
          <w:color w:val="auto"/>
          <w:sz w:val="21"/>
          <w:highlight w:val="none"/>
        </w:rPr>
        <w:t>本文件的解释权归采购人所有</w:t>
      </w:r>
      <w:r>
        <w:rPr>
          <w:rFonts w:hint="eastAsia" w:hAnsi="宋体" w:cs="宋体"/>
          <w:color w:val="auto"/>
          <w:sz w:val="21"/>
          <w:highlight w:val="none"/>
        </w:rPr>
        <w:t>。</w:t>
      </w:r>
    </w:p>
    <w:p w14:paraId="2B92595A">
      <w:pPr>
        <w:widowControl/>
        <w:jc w:val="left"/>
        <w:rPr>
          <w:rFonts w:ascii="宋体" w:hAnsi="宋体" w:cs="仿宋"/>
          <w:b/>
          <w:color w:val="auto"/>
          <w:spacing w:val="100"/>
          <w:w w:val="110"/>
          <w:kern w:val="0"/>
          <w:sz w:val="44"/>
          <w:szCs w:val="44"/>
          <w:highlight w:val="none"/>
        </w:rPr>
      </w:pPr>
    </w:p>
    <w:p w14:paraId="6C1BDB4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b/>
          <w:color w:val="auto"/>
          <w:kern w:val="2"/>
          <w:sz w:val="32"/>
          <w:szCs w:val="32"/>
          <w:highlight w:val="none"/>
          <w:lang w:val="en-US" w:eastAsia="zh-CN" w:bidi="ar-SA"/>
        </w:rPr>
      </w:pPr>
    </w:p>
    <w:p w14:paraId="32C91EA3">
      <w:pPr>
        <w:keepNext w:val="0"/>
        <w:keepLines w:val="0"/>
        <w:pageBreakBefore w:val="0"/>
        <w:widowControl w:val="0"/>
        <w:kinsoku/>
        <w:wordWrap/>
        <w:overflowPunct/>
        <w:topLinePunct w:val="0"/>
        <w:autoSpaceDE/>
        <w:autoSpaceDN/>
        <w:bidi w:val="0"/>
        <w:adjustRightInd w:val="0"/>
        <w:snapToGrid w:val="0"/>
        <w:spacing w:after="171" w:afterLines="50" w:line="240" w:lineRule="auto"/>
        <w:ind w:firstLine="0" w:firstLineChars="0"/>
        <w:jc w:val="center"/>
        <w:textAlignment w:val="auto"/>
        <w:outlineLvl w:val="0"/>
        <w:rPr>
          <w:rFonts w:hint="eastAsia" w:ascii="宋体" w:hAnsi="宋体" w:eastAsia="宋体" w:cs="宋体"/>
          <w:b/>
          <w:bCs/>
          <w:color w:val="auto"/>
          <w:spacing w:val="0"/>
          <w:kern w:val="2"/>
          <w:sz w:val="32"/>
          <w:szCs w:val="32"/>
          <w:highlight w:val="none"/>
          <w:lang w:val="zh-CN"/>
        </w:rPr>
      </w:pPr>
      <w:bookmarkStart w:id="2" w:name="_Toc27855"/>
      <w:bookmarkStart w:id="3" w:name="_Toc26318"/>
      <w:bookmarkStart w:id="4" w:name="_Toc2709"/>
      <w:bookmarkStart w:id="5" w:name="_Toc4257"/>
    </w:p>
    <w:p w14:paraId="2146070B">
      <w:pPr>
        <w:keepNext w:val="0"/>
        <w:keepLines w:val="0"/>
        <w:pageBreakBefore w:val="0"/>
        <w:widowControl w:val="0"/>
        <w:kinsoku/>
        <w:wordWrap/>
        <w:overflowPunct/>
        <w:topLinePunct w:val="0"/>
        <w:autoSpaceDE/>
        <w:autoSpaceDN/>
        <w:bidi w:val="0"/>
        <w:adjustRightInd w:val="0"/>
        <w:snapToGrid w:val="0"/>
        <w:spacing w:after="171" w:afterLines="50" w:line="240" w:lineRule="auto"/>
        <w:ind w:firstLine="0" w:firstLineChars="0"/>
        <w:jc w:val="center"/>
        <w:textAlignment w:val="auto"/>
        <w:outlineLvl w:val="0"/>
        <w:rPr>
          <w:rFonts w:hint="eastAsia" w:ascii="宋体" w:hAnsi="宋体" w:eastAsia="宋体" w:cs="宋体"/>
          <w:b/>
          <w:bCs/>
          <w:color w:val="auto"/>
          <w:spacing w:val="0"/>
          <w:kern w:val="2"/>
          <w:sz w:val="32"/>
          <w:szCs w:val="32"/>
          <w:highlight w:val="none"/>
          <w:lang w:val="en-GB"/>
        </w:rPr>
      </w:pPr>
      <w:r>
        <w:rPr>
          <w:rFonts w:hint="eastAsia" w:ascii="宋体" w:hAnsi="宋体" w:eastAsia="宋体" w:cs="宋体"/>
          <w:b/>
          <w:bCs/>
          <w:color w:val="auto"/>
          <w:spacing w:val="0"/>
          <w:kern w:val="2"/>
          <w:sz w:val="32"/>
          <w:szCs w:val="32"/>
          <w:highlight w:val="none"/>
          <w:lang w:val="zh-CN"/>
        </w:rPr>
        <w:t>第四部分 合同书格式</w:t>
      </w:r>
      <w:bookmarkEnd w:id="2"/>
      <w:bookmarkEnd w:id="3"/>
      <w:bookmarkEnd w:id="4"/>
    </w:p>
    <w:p w14:paraId="1306E1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Style w:val="15"/>
          <w:rFonts w:hint="default" w:ascii="宋体" w:hAnsi="宋体" w:eastAsia="宋体" w:cs="宋体"/>
          <w:b/>
          <w:bCs/>
          <w:i w:val="0"/>
          <w:iCs w:val="0"/>
          <w:caps w:val="0"/>
          <w:color w:val="auto"/>
          <w:spacing w:val="0"/>
          <w:kern w:val="2"/>
          <w:sz w:val="36"/>
          <w:szCs w:val="36"/>
          <w:shd w:val="clear" w:color="auto" w:fill="FFFFFF"/>
          <w:lang w:val="en-US" w:eastAsia="zh-CN" w:bidi="ar-SA"/>
        </w:rPr>
      </w:pPr>
      <w:bookmarkStart w:id="6" w:name="OLE_LINK21"/>
      <w:bookmarkStart w:id="7" w:name="OLE_LINK23"/>
      <w:r>
        <w:rPr>
          <w:rStyle w:val="15"/>
          <w:rFonts w:hint="eastAsia" w:ascii="宋体" w:hAnsi="宋体" w:eastAsia="宋体" w:cs="宋体"/>
          <w:b/>
          <w:bCs/>
          <w:i w:val="0"/>
          <w:iCs w:val="0"/>
          <w:caps w:val="0"/>
          <w:color w:val="auto"/>
          <w:spacing w:val="0"/>
          <w:kern w:val="2"/>
          <w:sz w:val="36"/>
          <w:szCs w:val="36"/>
          <w:shd w:val="clear" w:color="auto" w:fill="FFFFFF"/>
          <w:lang w:val="en-US" w:eastAsia="zh-CN" w:bidi="ar-SA"/>
        </w:rPr>
        <w:t>（以最终在</w:t>
      </w:r>
      <w:r>
        <w:rPr>
          <w:rStyle w:val="15"/>
          <w:rFonts w:hint="default" w:ascii="宋体" w:hAnsi="宋体" w:eastAsia="宋体" w:cs="宋体"/>
          <w:b/>
          <w:bCs/>
          <w:i w:val="0"/>
          <w:iCs w:val="0"/>
          <w:caps w:val="0"/>
          <w:color w:val="auto"/>
          <w:spacing w:val="0"/>
          <w:kern w:val="2"/>
          <w:sz w:val="36"/>
          <w:szCs w:val="36"/>
          <w:shd w:val="clear" w:color="auto" w:fill="FFFFFF"/>
          <w:lang w:val="en-US" w:eastAsia="zh-CN" w:bidi="ar-SA"/>
        </w:rPr>
        <w:t>广东政府采购智慧云平台电子卖场</w:t>
      </w:r>
      <w:r>
        <w:rPr>
          <w:rStyle w:val="15"/>
          <w:rFonts w:hint="eastAsia" w:ascii="宋体" w:hAnsi="宋体" w:eastAsia="宋体" w:cs="宋体"/>
          <w:b/>
          <w:bCs/>
          <w:i w:val="0"/>
          <w:iCs w:val="0"/>
          <w:caps w:val="0"/>
          <w:color w:val="auto"/>
          <w:spacing w:val="0"/>
          <w:kern w:val="2"/>
          <w:sz w:val="36"/>
          <w:szCs w:val="36"/>
          <w:shd w:val="clear" w:color="auto" w:fill="FFFFFF"/>
          <w:lang w:val="en-US" w:eastAsia="zh-CN" w:bidi="ar-SA"/>
        </w:rPr>
        <w:t>合同模板为准，以下采购合同仅供参考）</w:t>
      </w:r>
    </w:p>
    <w:p w14:paraId="62505E61">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600" w:lineRule="atLeast"/>
        <w:ind w:left="150" w:right="150" w:firstLine="420"/>
        <w:jc w:val="center"/>
        <w:rPr>
          <w:rFonts w:hint="default" w:ascii="思源黑体" w:hAnsi="思源黑体" w:eastAsia="思源黑体" w:cs="思源黑体"/>
          <w:color w:val="auto"/>
          <w:spacing w:val="0"/>
          <w:kern w:val="0"/>
          <w:sz w:val="21"/>
          <w:szCs w:val="21"/>
          <w:lang w:val="en-US" w:eastAsia="zh-CN" w:bidi="ar"/>
        </w:rPr>
      </w:pPr>
      <w:r>
        <w:rPr>
          <w:rStyle w:val="15"/>
          <w:rFonts w:hint="eastAsia" w:ascii="宋体" w:hAnsi="宋体" w:eastAsia="宋体" w:cs="宋体"/>
          <w:b/>
          <w:bCs/>
          <w:i w:val="0"/>
          <w:iCs w:val="0"/>
          <w:caps w:val="0"/>
          <w:color w:val="auto"/>
          <w:spacing w:val="0"/>
          <w:kern w:val="2"/>
          <w:sz w:val="36"/>
          <w:szCs w:val="36"/>
          <w:shd w:val="clear" w:color="auto" w:fill="FFFFFF"/>
          <w:lang w:val="en-US" w:eastAsia="zh-CN" w:bidi="ar-SA"/>
        </w:rPr>
        <w:t>装修工程定点采购合同</w:t>
      </w:r>
      <w:bookmarkEnd w:id="6"/>
    </w:p>
    <w:p w14:paraId="00B2660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firstLineChars="0"/>
        <w:jc w:val="left"/>
        <w:rPr>
          <w:rFonts w:hint="default" w:ascii="思源黑体" w:hAnsi="思源黑体" w:eastAsia="思源黑体" w:cs="思源黑体"/>
          <w:i w:val="0"/>
          <w:iCs w:val="0"/>
          <w:caps w:val="0"/>
          <w:color w:val="auto"/>
          <w:spacing w:val="0"/>
          <w:sz w:val="21"/>
          <w:szCs w:val="21"/>
        </w:rPr>
      </w:pPr>
    </w:p>
    <w:p w14:paraId="473A47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合同名称：</w:t>
      </w:r>
    </w:p>
    <w:p w14:paraId="110DCD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合同编号：</w:t>
      </w:r>
    </w:p>
    <w:p w14:paraId="2D824B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default"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甲方：茂名市人民医院</w:t>
      </w:r>
    </w:p>
    <w:p w14:paraId="0B9052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乙方：</w:t>
      </w:r>
    </w:p>
    <w:p w14:paraId="32501F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default" w:ascii="宋体" w:hAnsi="宋体" w:eastAsia="宋体" w:cs="宋体"/>
          <w:color w:val="auto"/>
          <w:spacing w:val="0"/>
          <w:kern w:val="0"/>
          <w:sz w:val="24"/>
          <w:szCs w:val="24"/>
          <w:u w:val="single"/>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合同金额(元)：</w:t>
      </w:r>
      <w:r>
        <w:rPr>
          <w:rFonts w:hint="default" w:ascii="宋体" w:hAnsi="宋体" w:eastAsia="宋体" w:cs="宋体"/>
          <w:i w:val="0"/>
          <w:iCs w:val="0"/>
          <w:caps w:val="0"/>
          <w:color w:val="auto"/>
          <w:spacing w:val="0"/>
          <w:kern w:val="0"/>
          <w:sz w:val="24"/>
          <w:szCs w:val="24"/>
          <w:u w:val="single"/>
          <w:shd w:val="clear" w:color="auto" w:fill="FFFFFF"/>
          <w:lang w:val="en-US" w:eastAsia="zh-CN" w:bidi="ar"/>
        </w:rPr>
        <w:t xml:space="preserve">            </w:t>
      </w:r>
    </w:p>
    <w:p w14:paraId="0019D2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default" w:ascii="宋体" w:hAnsi="宋体" w:eastAsia="宋体" w:cs="宋体"/>
          <w:color w:val="auto"/>
          <w:spacing w:val="0"/>
          <w:kern w:val="0"/>
          <w:sz w:val="24"/>
          <w:szCs w:val="24"/>
          <w:u w:val="single"/>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人民币大写：</w:t>
      </w:r>
      <w:r>
        <w:rPr>
          <w:rFonts w:hint="default" w:ascii="宋体" w:hAnsi="宋体" w:eastAsia="宋体" w:cs="宋体"/>
          <w:i w:val="0"/>
          <w:iCs w:val="0"/>
          <w:caps w:val="0"/>
          <w:color w:val="auto"/>
          <w:spacing w:val="0"/>
          <w:kern w:val="0"/>
          <w:sz w:val="24"/>
          <w:szCs w:val="24"/>
          <w:u w:val="single"/>
          <w:shd w:val="clear" w:color="auto" w:fill="FFFFFF"/>
          <w:lang w:val="en-US" w:eastAsia="zh-CN" w:bidi="ar"/>
        </w:rPr>
        <w:t xml:space="preserve">              </w:t>
      </w:r>
    </w:p>
    <w:p w14:paraId="160512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根据《中华人民共和国民法典》、《中华人民共和国建筑法》及有关法律规定，遵循平等、自愿、公平和诚实信用的原则，双方就工程施工及有关事项协商一致，签订本合同，并共同遵守。</w:t>
      </w:r>
    </w:p>
    <w:p w14:paraId="3BC35C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 工程概况</w:t>
      </w:r>
    </w:p>
    <w:p w14:paraId="423B7C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1.1 工程名称：茂名市人民医院1号楼玻璃幕墙及外墙维修工程采购项目</w:t>
      </w:r>
    </w:p>
    <w:p w14:paraId="0BF043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1.2 工程地点：茂名市人民医院</w:t>
      </w:r>
    </w:p>
    <w:p w14:paraId="1DE197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default"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1.3 承包范围：包工包料</w:t>
      </w:r>
    </w:p>
    <w:p w14:paraId="404BD6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1.4 承包方式：单价包干。</w:t>
      </w:r>
    </w:p>
    <w:p w14:paraId="30CE9C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1.5 工期：合同生效之日</w:t>
      </w:r>
      <w:r>
        <w:rPr>
          <w:rFonts w:hint="eastAsia" w:ascii="宋体" w:hAnsi="宋体" w:eastAsia="宋体" w:cs="宋体"/>
          <w:i w:val="0"/>
          <w:iCs w:val="0"/>
          <w:caps w:val="0"/>
          <w:color w:val="auto"/>
          <w:spacing w:val="0"/>
          <w:kern w:val="0"/>
          <w:sz w:val="24"/>
          <w:szCs w:val="24"/>
          <w:highlight w:val="yellow"/>
          <w:shd w:val="clear" w:color="auto" w:fill="FFFFFF"/>
          <w:lang w:val="en-US" w:eastAsia="zh-CN" w:bidi="ar"/>
        </w:rPr>
        <w:t>起</w:t>
      </w:r>
      <w:r>
        <w:rPr>
          <w:rFonts w:hint="eastAsia" w:ascii="宋体" w:hAnsi="宋体" w:eastAsia="宋体" w:cs="宋体"/>
          <w:b/>
          <w:bCs/>
          <w:i w:val="0"/>
          <w:iCs w:val="0"/>
          <w:caps w:val="0"/>
          <w:color w:val="auto"/>
          <w:spacing w:val="0"/>
          <w:kern w:val="0"/>
          <w:sz w:val="24"/>
          <w:szCs w:val="24"/>
          <w:highlight w:val="yellow"/>
          <w:u w:val="single"/>
          <w:shd w:val="clear" w:color="auto" w:fill="FFFFFF"/>
          <w:lang w:val="en-US" w:eastAsia="zh-CN" w:bidi="ar"/>
        </w:rPr>
        <w:t>60</w:t>
      </w:r>
      <w:r>
        <w:rPr>
          <w:rFonts w:hint="eastAsia" w:ascii="宋体" w:hAnsi="宋体" w:eastAsia="宋体" w:cs="宋体"/>
          <w:i w:val="0"/>
          <w:iCs w:val="0"/>
          <w:caps w:val="0"/>
          <w:color w:val="auto"/>
          <w:spacing w:val="0"/>
          <w:kern w:val="0"/>
          <w:sz w:val="24"/>
          <w:szCs w:val="24"/>
          <w:highlight w:val="yellow"/>
          <w:shd w:val="clear" w:color="auto" w:fill="FFFFFF"/>
          <w:lang w:val="en-US" w:eastAsia="zh-CN" w:bidi="ar"/>
        </w:rPr>
        <w:t>个日历</w:t>
      </w:r>
      <w:r>
        <w:rPr>
          <w:rFonts w:hint="eastAsia" w:ascii="宋体" w:hAnsi="宋体" w:eastAsia="宋体" w:cs="宋体"/>
          <w:i w:val="0"/>
          <w:iCs w:val="0"/>
          <w:caps w:val="0"/>
          <w:color w:val="auto"/>
          <w:spacing w:val="0"/>
          <w:kern w:val="0"/>
          <w:sz w:val="24"/>
          <w:szCs w:val="24"/>
          <w:shd w:val="clear" w:color="auto" w:fill="FFFFFF"/>
          <w:lang w:val="en-US" w:eastAsia="zh-CN" w:bidi="ar"/>
        </w:rPr>
        <w:t>天内完工。</w:t>
      </w:r>
    </w:p>
    <w:p w14:paraId="049CCE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1.6 工程质量：合格。</w:t>
      </w:r>
    </w:p>
    <w:p w14:paraId="36F5A899">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default" w:ascii="宋体" w:hAnsi="宋体" w:eastAsia="宋体" w:cs="宋体"/>
          <w:color w:val="auto"/>
          <w:kern w:val="0"/>
          <w:sz w:val="24"/>
          <w:szCs w:val="24"/>
          <w:u w:val="single"/>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1.7 合同价款（人民币小写）：</w:t>
      </w:r>
      <w:r>
        <w:rPr>
          <w:rFonts w:hint="default" w:ascii="宋体" w:hAnsi="宋体" w:eastAsia="宋体" w:cs="宋体"/>
          <w:i w:val="0"/>
          <w:iCs w:val="0"/>
          <w:caps w:val="0"/>
          <w:color w:val="auto"/>
          <w:spacing w:val="0"/>
          <w:kern w:val="0"/>
          <w:sz w:val="24"/>
          <w:szCs w:val="24"/>
          <w:u w:val="single"/>
          <w:shd w:val="clear" w:color="auto" w:fill="FFFFFF"/>
          <w:lang w:val="en-US" w:eastAsia="zh-CN" w:bidi="ar"/>
        </w:rPr>
        <w:t xml:space="preserve">           </w:t>
      </w:r>
    </w:p>
    <w:p w14:paraId="7D3DF5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1.8商务需求：</w:t>
      </w:r>
    </w:p>
    <w:tbl>
      <w:tblPr>
        <w:tblStyle w:val="12"/>
        <w:tblW w:w="8565" w:type="dxa"/>
        <w:jc w:val="center"/>
        <w:tblBorders>
          <w:top w:val="single" w:color="E5E5E5" w:sz="6" w:space="0"/>
          <w:left w:val="single" w:color="E5E5E5" w:sz="6" w:space="0"/>
          <w:bottom w:val="single" w:color="E5E5E5" w:sz="6" w:space="0"/>
          <w:right w:val="single" w:color="E5E5E5" w:sz="6" w:space="0"/>
          <w:insideH w:val="none" w:color="auto" w:sz="0" w:space="0"/>
          <w:insideV w:val="none" w:color="auto" w:sz="0" w:space="0"/>
        </w:tblBorders>
        <w:tblLayout w:type="autofit"/>
        <w:tblCellMar>
          <w:top w:w="0" w:type="dxa"/>
          <w:left w:w="0" w:type="dxa"/>
          <w:bottom w:w="0" w:type="dxa"/>
          <w:right w:w="0" w:type="dxa"/>
        </w:tblCellMar>
      </w:tblPr>
      <w:tblGrid>
        <w:gridCol w:w="956"/>
        <w:gridCol w:w="1530"/>
        <w:gridCol w:w="6079"/>
      </w:tblGrid>
      <w:tr w14:paraId="17098DF7">
        <w:tblPrEx>
          <w:tblBorders>
            <w:top w:val="single" w:color="E5E5E5" w:sz="6" w:space="0"/>
            <w:left w:val="single" w:color="E5E5E5" w:sz="6" w:space="0"/>
            <w:bottom w:val="single" w:color="E5E5E5" w:sz="6" w:space="0"/>
            <w:right w:val="single" w:color="E5E5E5" w:sz="6"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558" w:type="pct"/>
            <w:tcBorders>
              <w:top w:val="outset" w:color="auto" w:sz="6" w:space="0"/>
              <w:left w:val="outset" w:color="auto" w:sz="6" w:space="0"/>
              <w:bottom w:val="single" w:color="auto" w:sz="4" w:space="0"/>
              <w:right w:val="outset" w:color="auto" w:sz="6" w:space="0"/>
            </w:tcBorders>
            <w:shd w:val="clear" w:color="auto" w:fill="F5F5F5"/>
            <w:noWrap w:val="0"/>
            <w:vAlign w:val="center"/>
          </w:tcPr>
          <w:p w14:paraId="004184C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470" w:lineRule="exact"/>
              <w:ind w:left="0" w:right="0" w:firstLine="480" w:firstLineChars="200"/>
              <w:jc w:val="center"/>
              <w:textAlignment w:val="auto"/>
              <w:rPr>
                <w:rFonts w:hint="eastAsia" w:ascii="宋体" w:hAnsi="宋体" w:eastAsia="宋体" w:cs="宋体"/>
                <w:i w:val="0"/>
                <w:iCs w:val="0"/>
                <w:color w:val="auto"/>
                <w:spacing w:val="0"/>
                <w:sz w:val="24"/>
                <w:szCs w:val="24"/>
              </w:rPr>
            </w:pPr>
            <w:r>
              <w:rPr>
                <w:rFonts w:hint="eastAsia" w:ascii="宋体" w:hAnsi="宋体" w:eastAsia="宋体" w:cs="宋体"/>
                <w:i w:val="0"/>
                <w:iCs w:val="0"/>
                <w:color w:val="auto"/>
                <w:spacing w:val="0"/>
                <w:kern w:val="0"/>
                <w:sz w:val="24"/>
                <w:szCs w:val="24"/>
                <w:lang w:val="en-US" w:eastAsia="zh-CN" w:bidi="ar"/>
              </w:rPr>
              <w:t>序号</w:t>
            </w:r>
          </w:p>
        </w:tc>
        <w:tc>
          <w:tcPr>
            <w:tcW w:w="893" w:type="pct"/>
            <w:tcBorders>
              <w:top w:val="outset" w:color="auto" w:sz="6" w:space="0"/>
              <w:left w:val="outset" w:color="auto" w:sz="6" w:space="0"/>
              <w:bottom w:val="single" w:color="auto" w:sz="4" w:space="0"/>
              <w:right w:val="outset" w:color="auto" w:sz="6" w:space="0"/>
            </w:tcBorders>
            <w:shd w:val="clear" w:color="auto" w:fill="F5F5F5"/>
            <w:noWrap w:val="0"/>
            <w:vAlign w:val="center"/>
          </w:tcPr>
          <w:p w14:paraId="270E92B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470" w:lineRule="exact"/>
              <w:ind w:left="0" w:right="0" w:firstLine="480" w:firstLineChars="200"/>
              <w:jc w:val="center"/>
              <w:textAlignment w:val="auto"/>
              <w:rPr>
                <w:rFonts w:hint="eastAsia" w:ascii="宋体" w:hAnsi="宋体" w:eastAsia="宋体" w:cs="宋体"/>
                <w:i w:val="0"/>
                <w:iCs w:val="0"/>
                <w:color w:val="auto"/>
                <w:spacing w:val="0"/>
                <w:sz w:val="24"/>
                <w:szCs w:val="24"/>
              </w:rPr>
            </w:pPr>
            <w:r>
              <w:rPr>
                <w:rFonts w:hint="eastAsia" w:ascii="宋体" w:hAnsi="宋体" w:eastAsia="宋体" w:cs="宋体"/>
                <w:i w:val="0"/>
                <w:iCs w:val="0"/>
                <w:color w:val="auto"/>
                <w:spacing w:val="0"/>
                <w:kern w:val="0"/>
                <w:sz w:val="24"/>
                <w:szCs w:val="24"/>
                <w:lang w:val="en-US" w:eastAsia="zh-CN" w:bidi="ar"/>
              </w:rPr>
              <w:t>商务需求</w:t>
            </w:r>
          </w:p>
        </w:tc>
        <w:tc>
          <w:tcPr>
            <w:tcW w:w="3548" w:type="pct"/>
            <w:tcBorders>
              <w:top w:val="outset" w:color="auto" w:sz="6" w:space="0"/>
              <w:left w:val="outset" w:color="auto" w:sz="6" w:space="0"/>
              <w:bottom w:val="single" w:color="auto" w:sz="4" w:space="0"/>
              <w:right w:val="outset" w:color="auto" w:sz="6" w:space="0"/>
            </w:tcBorders>
            <w:shd w:val="clear" w:color="auto" w:fill="F5F5F5"/>
            <w:noWrap w:val="0"/>
            <w:vAlign w:val="center"/>
          </w:tcPr>
          <w:p w14:paraId="6043512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470" w:lineRule="exact"/>
              <w:ind w:left="0" w:right="0" w:firstLine="480" w:firstLineChars="200"/>
              <w:jc w:val="center"/>
              <w:textAlignment w:val="auto"/>
              <w:rPr>
                <w:rFonts w:hint="eastAsia" w:ascii="宋体" w:hAnsi="宋体" w:eastAsia="宋体" w:cs="宋体"/>
                <w:i w:val="0"/>
                <w:iCs w:val="0"/>
                <w:color w:val="auto"/>
                <w:spacing w:val="0"/>
                <w:sz w:val="24"/>
                <w:szCs w:val="24"/>
              </w:rPr>
            </w:pPr>
            <w:r>
              <w:rPr>
                <w:rFonts w:hint="eastAsia" w:ascii="宋体" w:hAnsi="宋体" w:eastAsia="宋体" w:cs="宋体"/>
                <w:i w:val="0"/>
                <w:iCs w:val="0"/>
                <w:color w:val="auto"/>
                <w:spacing w:val="0"/>
                <w:kern w:val="0"/>
                <w:sz w:val="24"/>
                <w:szCs w:val="24"/>
                <w:lang w:val="en-US" w:eastAsia="zh-CN" w:bidi="ar"/>
              </w:rPr>
              <w:t>商务需求响应内容</w:t>
            </w:r>
          </w:p>
        </w:tc>
      </w:tr>
      <w:tr w14:paraId="7FC1146A">
        <w:tblPrEx>
          <w:tblBorders>
            <w:top w:val="single" w:color="E5E5E5" w:sz="6" w:space="0"/>
            <w:left w:val="single" w:color="E5E5E5" w:sz="6" w:space="0"/>
            <w:bottom w:val="single" w:color="E5E5E5" w:sz="6" w:space="0"/>
            <w:right w:val="single" w:color="E5E5E5" w:sz="6" w:space="0"/>
            <w:insideH w:val="none" w:color="auto" w:sz="0" w:space="0"/>
            <w:insideV w:val="none" w:color="auto" w:sz="0" w:space="0"/>
          </w:tblBorders>
        </w:tblPrEx>
        <w:trPr>
          <w:trHeight w:val="450" w:hRule="atLeast"/>
          <w:jc w:val="center"/>
        </w:trPr>
        <w:tc>
          <w:tcPr>
            <w:tcW w:w="558" w:type="pct"/>
            <w:tcBorders>
              <w:top w:val="single" w:color="auto" w:sz="4" w:space="0"/>
              <w:left w:val="single" w:color="auto" w:sz="4" w:space="0"/>
              <w:bottom w:val="single" w:color="auto" w:sz="4" w:space="0"/>
              <w:right w:val="single" w:color="auto" w:sz="4" w:space="0"/>
            </w:tcBorders>
            <w:noWrap w:val="0"/>
            <w:tcMar>
              <w:top w:w="30" w:type="dxa"/>
              <w:left w:w="60" w:type="dxa"/>
              <w:bottom w:w="30" w:type="dxa"/>
              <w:right w:w="60" w:type="dxa"/>
            </w:tcMar>
            <w:vAlign w:val="center"/>
          </w:tcPr>
          <w:p w14:paraId="36DF86E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470" w:lineRule="exact"/>
              <w:ind w:left="0" w:right="0" w:firstLine="480" w:firstLineChars="200"/>
              <w:jc w:val="center"/>
              <w:textAlignment w:val="auto"/>
              <w:rPr>
                <w:rFonts w:hint="eastAsia" w:ascii="宋体" w:hAnsi="宋体" w:eastAsia="宋体" w:cs="宋体"/>
                <w:color w:val="auto"/>
                <w:spacing w:val="0"/>
                <w:sz w:val="24"/>
                <w:szCs w:val="24"/>
              </w:rPr>
            </w:pPr>
          </w:p>
        </w:tc>
        <w:tc>
          <w:tcPr>
            <w:tcW w:w="893" w:type="pct"/>
            <w:tcBorders>
              <w:top w:val="single" w:color="auto" w:sz="4" w:space="0"/>
              <w:left w:val="single" w:color="auto" w:sz="4" w:space="0"/>
              <w:bottom w:val="single" w:color="auto" w:sz="4" w:space="0"/>
              <w:right w:val="single" w:color="auto" w:sz="4" w:space="0"/>
            </w:tcBorders>
            <w:noWrap w:val="0"/>
            <w:tcMar>
              <w:top w:w="30" w:type="dxa"/>
              <w:left w:w="60" w:type="dxa"/>
              <w:bottom w:w="30" w:type="dxa"/>
              <w:right w:w="60" w:type="dxa"/>
            </w:tcMar>
            <w:vAlign w:val="center"/>
          </w:tcPr>
          <w:p w14:paraId="553AEDC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470" w:lineRule="exact"/>
              <w:ind w:left="0" w:right="0" w:firstLine="480" w:firstLineChars="200"/>
              <w:jc w:val="left"/>
              <w:textAlignment w:val="auto"/>
              <w:rPr>
                <w:rFonts w:hint="eastAsia" w:ascii="宋体" w:hAnsi="宋体" w:eastAsia="宋体" w:cs="宋体"/>
                <w:color w:val="auto"/>
                <w:spacing w:val="0"/>
                <w:sz w:val="24"/>
                <w:szCs w:val="24"/>
              </w:rPr>
            </w:pPr>
          </w:p>
        </w:tc>
        <w:tc>
          <w:tcPr>
            <w:tcW w:w="3548" w:type="pct"/>
            <w:tcBorders>
              <w:top w:val="single" w:color="auto" w:sz="4" w:space="0"/>
              <w:left w:val="single" w:color="auto" w:sz="4" w:space="0"/>
              <w:bottom w:val="single" w:color="auto" w:sz="4" w:space="0"/>
              <w:right w:val="single" w:color="auto" w:sz="4" w:space="0"/>
            </w:tcBorders>
            <w:noWrap w:val="0"/>
            <w:tcMar>
              <w:top w:w="30" w:type="dxa"/>
              <w:left w:w="60" w:type="dxa"/>
              <w:bottom w:w="30" w:type="dxa"/>
              <w:right w:w="60" w:type="dxa"/>
            </w:tcMar>
            <w:vAlign w:val="center"/>
          </w:tcPr>
          <w:p w14:paraId="324C287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470" w:lineRule="exact"/>
              <w:ind w:left="0" w:right="0" w:firstLine="480" w:firstLineChars="200"/>
              <w:jc w:val="left"/>
              <w:textAlignment w:val="auto"/>
              <w:rPr>
                <w:rFonts w:hint="eastAsia" w:ascii="宋体" w:hAnsi="宋体" w:eastAsia="宋体" w:cs="宋体"/>
                <w:color w:val="auto"/>
                <w:spacing w:val="0"/>
                <w:sz w:val="24"/>
                <w:szCs w:val="24"/>
              </w:rPr>
            </w:pPr>
          </w:p>
        </w:tc>
      </w:tr>
    </w:tbl>
    <w:p w14:paraId="3BA4E3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2. 甲方工作</w:t>
      </w:r>
    </w:p>
    <w:p w14:paraId="7B5D08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2.1 开工前确认乙方的设计施工图纸，并向乙方进行现场交底。全部腾空或部分腾空房屋，清除影响施工的障碍物。对只能部分腾空的房屋中所滞留的家具、陈设等采取保护措施。向乙方提供施工所需的水、电等设备，尽可能地提供电讯之便。协助办理施工所涉及的各种申请、批件等手续。</w:t>
      </w:r>
    </w:p>
    <w:p w14:paraId="1C3CBA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2.2 指派驻工地代表，负责合同履行。对工程质量、进度进行监督检查，办理验收。</w:t>
      </w:r>
    </w:p>
    <w:p w14:paraId="3A8EBB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2.3 如确实需要拆改原建筑物结构或设备管线，负责到有关部门办理相应审批手续。</w:t>
      </w:r>
    </w:p>
    <w:p w14:paraId="55B74A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2.4 协调有关部门做好现场保卫、消防等工作。</w:t>
      </w:r>
    </w:p>
    <w:p w14:paraId="763900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3 乙方工作</w:t>
      </w:r>
    </w:p>
    <w:p w14:paraId="3EE6B5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3.1 参加甲方组织的施工图纸设计及现场交底，于开工前天提交施工方案、进度计划以及人员配备资料（包括专业技术人员、专业资格证书、项目负责人执业证书、安全考核合格证书等）和进度计划给甲方审定。</w:t>
      </w:r>
    </w:p>
    <w:p w14:paraId="731D86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3.2 指派</w:t>
      </w:r>
      <w:r>
        <w:rPr>
          <w:rFonts w:hint="default" w:ascii="宋体" w:hAnsi="宋体" w:eastAsia="宋体" w:cs="宋体"/>
          <w:i w:val="0"/>
          <w:iCs w:val="0"/>
          <w:caps w:val="0"/>
          <w:color w:val="auto"/>
          <w:spacing w:val="0"/>
          <w:kern w:val="0"/>
          <w:sz w:val="24"/>
          <w:szCs w:val="24"/>
          <w:shd w:val="clear" w:color="auto" w:fill="FFFFFF"/>
          <w:lang w:val="en-US" w:eastAsia="zh-CN" w:bidi="ar"/>
        </w:rPr>
        <w:t>(</w:t>
      </w:r>
      <w:r>
        <w:rPr>
          <w:rFonts w:hint="eastAsia" w:ascii="宋体" w:hAnsi="宋体" w:eastAsia="宋体" w:cs="宋体"/>
          <w:i w:val="0"/>
          <w:iCs w:val="0"/>
          <w:caps w:val="0"/>
          <w:color w:val="auto"/>
          <w:spacing w:val="0"/>
          <w:kern w:val="0"/>
          <w:sz w:val="24"/>
          <w:szCs w:val="24"/>
          <w:shd w:val="clear" w:color="auto" w:fill="FFFFFF"/>
          <w:lang w:val="en-US" w:eastAsia="zh-CN" w:bidi="ar"/>
        </w:rPr>
        <w:t>指派项目负责人</w:t>
      </w:r>
      <w:r>
        <w:rPr>
          <w:rFonts w:hint="default" w:ascii="宋体" w:hAnsi="宋体" w:eastAsia="宋体" w:cs="宋体"/>
          <w:i w:val="0"/>
          <w:iCs w:val="0"/>
          <w:caps w:val="0"/>
          <w:color w:val="auto"/>
          <w:spacing w:val="0"/>
          <w:kern w:val="0"/>
          <w:sz w:val="24"/>
          <w:szCs w:val="24"/>
          <w:shd w:val="clear" w:color="auto" w:fill="FFFFFF"/>
          <w:lang w:val="en-US" w:eastAsia="zh-CN" w:bidi="ar"/>
        </w:rPr>
        <w:t>)</w:t>
      </w:r>
      <w:r>
        <w:rPr>
          <w:rFonts w:hint="eastAsia" w:ascii="宋体" w:hAnsi="宋体" w:eastAsia="宋体" w:cs="宋体"/>
          <w:i w:val="0"/>
          <w:iCs w:val="0"/>
          <w:caps w:val="0"/>
          <w:color w:val="auto"/>
          <w:spacing w:val="0"/>
          <w:kern w:val="0"/>
          <w:sz w:val="24"/>
          <w:szCs w:val="24"/>
          <w:shd w:val="clear" w:color="auto" w:fill="FFFFFF"/>
          <w:lang w:val="en-US" w:eastAsia="zh-CN" w:bidi="ar"/>
        </w:rPr>
        <w:t>为乙方驻工地代表，负责合同履行。按要求组织施工，保质、保量、按期完成施工任务，解决由乙方负责的各项事宜。</w:t>
      </w:r>
    </w:p>
    <w:p w14:paraId="7E52B5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3.3 乙方必须严格遵守以下各项规定，如由于乙方的原因，致使由下述几点而产生的相关一切经济问题和法律责任全部由乙方承担：</w:t>
      </w:r>
    </w:p>
    <w:p w14:paraId="233286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3.3.1 严格执行施工规范、安全操作规程、防火安全规定、环境保护规定。严格按照图纸或做法说明进行施工，做好各项质量检查记录。参加竣工验收，编制工程结算。</w:t>
      </w:r>
    </w:p>
    <w:p w14:paraId="67F22A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3.3.2 遵守国家或地方政府及有关部门对施工现场管理的规定，妥善保护好施工现场周围建筑物、设备管线、古树名木不受损坏。处理好由于施工带来的扰民问题及与周围单位（住户）的关系。做好施工现场保卫和垃圾消纳等工作，并承担相应费用。</w:t>
      </w:r>
    </w:p>
    <w:p w14:paraId="01D8BA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3.3.3 施工中未经甲方同意或有关部门批准，不得随意拆改原建筑物结构及各种设备管线。</w:t>
      </w:r>
    </w:p>
    <w:p w14:paraId="71016D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3.4 工程竣工未移交甲方之前，负责对现场的一切设施和工程成品进行保护。</w:t>
      </w:r>
    </w:p>
    <w:p w14:paraId="417874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3.5 按附件签订《项目负责人驻场承诺书》，并自觉遵守承诺书条款。</w:t>
      </w:r>
    </w:p>
    <w:p w14:paraId="0232B7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3.6 按附件签订《专职安全管理人员驻场承诺书》，并自觉遵守承诺书条款。</w:t>
      </w:r>
    </w:p>
    <w:p w14:paraId="3AFE7B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4 关于工期的约定</w:t>
      </w:r>
    </w:p>
    <w:p w14:paraId="0D5C60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4.1 甲方要求比合同约定的工期提前竣工时，应征得乙方同意，并支付乙方因赶工采取的措施费用。</w:t>
      </w:r>
    </w:p>
    <w:p w14:paraId="57AFA7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4.2 因政府或有关部门的行为或不可抗力，导致无法动工、影响工期的，可根据具体情况顺延工期。</w:t>
      </w:r>
    </w:p>
    <w:p w14:paraId="5B293A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4.3 因乙方责任，不能按期开工或中途无故停工，影响工期，工期不顺延。</w:t>
      </w:r>
    </w:p>
    <w:p w14:paraId="346ED8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4.4 因设计变更或非乙方原因造成的停电、停水、停气及不可抗力因素影响，导致停工8小时以上（一周内累计计算），工期相应顺延。如发生上述所述情况，乙方应在事发后24小时内告知甲方，并提供足够证据予以证实，否则甲方将不接受乙方擅自顺延工期的做法。经甲方现场代表签证后，工期作相应顺延，并用书面形式确定顺延期限。</w:t>
      </w:r>
    </w:p>
    <w:p w14:paraId="3A7826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5 关于工程质量及验收的约定</w:t>
      </w:r>
    </w:p>
    <w:p w14:paraId="4980E9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5.1 本工程以施工图纸、设计变更和参照《建筑工程施工质量验收统一标准》（GB50300-2013）、《建筑装饰装修工程质量验收标准》（GB50210-2018）等国家制订的施工及验收规范为质量评定验收标准。并达到合格标准。</w:t>
      </w:r>
    </w:p>
    <w:p w14:paraId="759885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5.2 甲、乙双方应及时办理隐蔽工程和中间工程的检查与验收手续。乙方应于验收前24小时通知甲方，甲方代表接到通知后24小时内应到现场检验，认可签证后，方可进行下一道工序施工。若甲方要求复验时，乙方应按要求办理复验。若复验合格，甲方应承担复验费用，由此造成停工，工期顺延；若复验不合格，其复验及返工费用由乙方承担，但工期也不予顺延。</w:t>
      </w:r>
    </w:p>
    <w:p w14:paraId="26091A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5.3 由于乙方原因造成质量事故，其返工费用由乙方承担，工期不顺延。</w:t>
      </w:r>
    </w:p>
    <w:p w14:paraId="0BF370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5.4 工程竣工后，乙方按规定整理提供完整的技术档案资料并发出竣工通知书经双方协商确定验收时间，甲方在双方确定的验收时间内组织验收，并办理验收、移交手续。如甲方在规定时间内未能组织验收，需及时通知乙方，另定验收日期。但甲方应承认竣工日期，并承担乙方的看管费用和相关费用。若验收不合格，乙方在甲方限定时间内修改后重新验收，并承担由于修改而产生的费用。工期不予顺延，竣工日期以最后检验合格的日期为准。</w:t>
      </w:r>
    </w:p>
    <w:p w14:paraId="6AB585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5.5 工程竣工验收，应以施工图纸、技术交底纪要、设计更改通知、国家颁发的施工验收规范和质量检验标准为依据。自工程移交甲方管理日起计算，修缮工程保修期为2年，在保修期内因施工造成的工程质量问题,甲方应书面通知乙方并约定时间进行修理。</w:t>
      </w:r>
    </w:p>
    <w:p w14:paraId="7CDA1A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6 关于工程价款支付及结算的约定</w:t>
      </w:r>
    </w:p>
    <w:p w14:paraId="033A225B">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kern w:val="0"/>
          <w:sz w:val="24"/>
          <w:szCs w:val="24"/>
          <w:u w:val="single"/>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6.1 付款方式：</w:t>
      </w:r>
      <w:r>
        <w:rPr>
          <w:rFonts w:hint="default" w:ascii="宋体" w:hAnsi="宋体" w:eastAsia="宋体" w:cs="宋体"/>
          <w:i w:val="0"/>
          <w:iCs w:val="0"/>
          <w:caps w:val="0"/>
          <w:color w:val="auto"/>
          <w:spacing w:val="0"/>
          <w:kern w:val="0"/>
          <w:sz w:val="24"/>
          <w:szCs w:val="24"/>
          <w:u w:val="single"/>
          <w:shd w:val="clear" w:color="auto" w:fill="FFFFFF"/>
          <w:lang w:val="en-US" w:eastAsia="zh-CN" w:bidi="ar"/>
        </w:rPr>
        <w:t xml:space="preserve">                     </w:t>
      </w:r>
      <w:r>
        <w:rPr>
          <w:rFonts w:hint="eastAsia" w:ascii="宋体" w:hAnsi="宋体" w:eastAsia="宋体" w:cs="宋体"/>
          <w:i w:val="0"/>
          <w:iCs w:val="0"/>
          <w:caps w:val="0"/>
          <w:color w:val="auto"/>
          <w:spacing w:val="0"/>
          <w:kern w:val="0"/>
          <w:sz w:val="24"/>
          <w:szCs w:val="24"/>
          <w:u w:val="single"/>
          <w:shd w:val="clear" w:color="auto" w:fill="FFFFFF"/>
          <w:lang w:val="en-US" w:eastAsia="zh-CN" w:bidi="ar"/>
        </w:rPr>
        <w:t>。</w:t>
      </w:r>
    </w:p>
    <w:p w14:paraId="0B6D20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6.2 乙方申请工程款同时，向甲方提供等值有效的工程发票。</w:t>
      </w:r>
    </w:p>
    <w:p w14:paraId="79FEF2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7 合同价款的约定与调整</w:t>
      </w:r>
    </w:p>
    <w:p w14:paraId="507E1E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7.1 本合同价款采用单价合同，单价合同是指合同本项目工程量清单及其综合单价进行合同价格计算、调整和确认的建设工程施工合同，在约定的范围内合同单价不作调整。当市场价格波动超过甲乙双方约定的范围，合同价格应当调整。甲乙双方可按照下述合同价款中包括的风险范围产生的实际情况，对合同价格进行调整，但调整的金额不得超过原合同采购金额的百分之十。</w:t>
      </w:r>
    </w:p>
    <w:p w14:paraId="610DD6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7.2 合同价款中包括的风险范围：</w:t>
      </w:r>
    </w:p>
    <w:p w14:paraId="5BD56C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7.2.1 合同履行期间，因人工、材料、工程设备和机械台班价格波动影响合同价格时，人工、机械使用费按照国家或广东省行业建设管理部门或其授权的工程造价管理机构发布的人工、机械使用费系数进行调整；需要进行价格调整的材料，其单价和采购数量应由甲方审批，甲方确认需调整的材料单价及数量，作为调整合同价格的依据。</w:t>
      </w:r>
    </w:p>
    <w:p w14:paraId="20F0AF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人工单价发生变化且符合省级或行业建设主管部门发布的人工费调整规定，甲乙双方应按省级或行业建设主管部门或其授权的工程造价管理机构发布的人工费等文件调整合同价格，但乙方对人工费或人工单价的报价高于发布价格的除外。</w:t>
      </w:r>
    </w:p>
    <w:p w14:paraId="2DD2B4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（2）材料、工程设备价格变化的价款调整按照甲方提供的基准价格，按以下风险范围规定执行:</w:t>
      </w:r>
    </w:p>
    <w:p w14:paraId="15959C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①乙方在已标价工程量清单或预算书中载明材料单价低于基准价格的：合同履行期间材料单价涨幅以基准价格为基础超过5%时，或材料单价跌幅以在已标价工程量清单或预算书中载明材料单价为基础超过5%时，其超过部分据实调整。</w:t>
      </w:r>
    </w:p>
    <w:p w14:paraId="36F0F4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②乙方在已标价工程量清单或预算书中载明材料单价高于基准价格的：合同履行期间材料单价跌幅以基准价格为基础超过5%时，材料单价涨幅以在已标价工程量清单或预算书中载明材料单价为基础超过5%时，其超过部分据实调整。</w:t>
      </w:r>
    </w:p>
    <w:p w14:paraId="52E7E0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③乙方在已标价工程量清单或预算书中载明材料单价等于基准价格的：合同履行期间材料单价涨跌幅以基准价格为基础超过±5%时，其超过部分据实调整。</w:t>
      </w:r>
    </w:p>
    <w:p w14:paraId="7D8BD9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④乙方应在采购材料前将采购数量和新的材料单价报甲方核对，甲方确认用于工程时，甲方应确认采购材料的数量和单价。甲方在收到乙方报送的确认资料后5天内不予答复的视为认可，作为调整合同价格的依据。未经甲方事先核对，乙方自行采购材料的，甲方有权不予调整合同价格。甲方同意的，可以调整合同价格。</w:t>
      </w:r>
    </w:p>
    <w:p w14:paraId="7A630F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前述基准价格是指由乙方在本项目报价一览表中给定的材料、工程设备的价格，该价格原则上应当按照省级或行业建设主管部门或其授权的工程造价管理机构发布的信息价编制。</w:t>
      </w:r>
    </w:p>
    <w:p w14:paraId="515F4B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（3）施工机械台班单价或施工机械使用费发生变化超过省级或行业建设主管部门或其授权的工程造价管理机构规定的范围时，按规定调整合同价格。</w:t>
      </w:r>
    </w:p>
    <w:p w14:paraId="43A38B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7.2.2 合同履行期间，法律变化引起的调整。基准日期后，法律变化导致乙方在合同履行过程中所需要的费用发生除第7.2.1款〔市场价格波动引起的调整〕约定以外的增加时，由甲方承担由此增加的费用；减少时，应从合同价格中予以扣减。基准日期后，因法律变化造成工期延误时，工期应予以顺延。</w:t>
      </w:r>
    </w:p>
    <w:p w14:paraId="20BD15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因法律变化引起的合同价格和工期调整，甲乙双方无法达成一致的，按第12款的约定处理。</w:t>
      </w:r>
    </w:p>
    <w:p w14:paraId="77A6F2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因乙方原因造成工期延误，在工期延误期间出现法律变化的，由此增加的费用和（或）延误的工期由乙方承担。</w:t>
      </w:r>
    </w:p>
    <w:p w14:paraId="6D9F8E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7.3 合同价款的调整事件：</w:t>
      </w:r>
    </w:p>
    <w:p w14:paraId="40DA17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7.3.1 风险范围以外合同价款调整范围：</w:t>
      </w:r>
    </w:p>
    <w:p w14:paraId="70F14F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（1）设计变更和现场签证(暂估价项除外)增减经费经甲方和乙方双方确认后实施;</w:t>
      </w:r>
    </w:p>
    <w:p w14:paraId="73C57A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（2）甲方给定的以暂估价(项)形式列出的。</w:t>
      </w:r>
    </w:p>
    <w:p w14:paraId="07E4B2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7.3.2 设计变更和现场签证由乙方提出经甲方确认后进行调整。任何变更洽商须有监理单位（如需)、甲方签字才能生效,乙方因没有遵守此条款,引起的任何返工,其损失或工期延误都应由乙方负责。</w:t>
      </w:r>
    </w:p>
    <w:p w14:paraId="1427BB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7.3.2甲方给定的以暂估价（项）形式列出的,按工程实施过程中的实际发生额由乙方提出经甲方确认后进行调整。</w:t>
      </w:r>
    </w:p>
    <w:p w14:paraId="719F6D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7.4 设计变更及设计外新增工程项目的结算方式</w:t>
      </w:r>
    </w:p>
    <w:p w14:paraId="548D62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7.4.1 工程量清单有的项目，按照工程量清单报价进行结算；</w:t>
      </w:r>
    </w:p>
    <w:p w14:paraId="585E2F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7.4.2 工程量清单有类似的项目，按照工程量清单报价换算进行结算；</w:t>
      </w:r>
    </w:p>
    <w:p w14:paraId="3523B4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7.4.3 工程量清单没有相同或没有类似的项目，按照最新的中华人民共和国国家标准《建设工程工程量清单计价规范》、《广东省建设工程计价依据》、《广东省建筑与装饰工程综合定额》计价，总价给予下浮，下浮率＝（1－成交价/最高限价），其中人工、机械台班价格按施工当期项目所在地建设工程造价管理站相关文件发布的价格执行，材料设备价格按以下约定方式结算：</w:t>
      </w:r>
    </w:p>
    <w:p w14:paraId="6E80CA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（1）工程量清单有的材料设备，按工程量清单报价进行结算；</w:t>
      </w:r>
    </w:p>
    <w:p w14:paraId="64D867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（2）工程量清单没有的材料设备，有指导价的按照如下优先顺序确定设备材料价;</w:t>
      </w:r>
    </w:p>
    <w:p w14:paraId="4CAC33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Ⅰ、按施工当期项目所在地的工程造价信息相关文件对应材料的市场参考价及市场行情价较低者结算；</w:t>
      </w:r>
    </w:p>
    <w:p w14:paraId="405B6E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Ⅱ、按施工当期项目所在地工程造价信息相关文件对应品牌材料设备的厂商信息价格下浮10%结算；</w:t>
      </w:r>
    </w:p>
    <w:p w14:paraId="119136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Ⅲ、按施工当期项目所在地建设工程材料(设备)厂商价格信息相关文件对应品牌的材料、设备价格下浮10%结算。</w:t>
      </w:r>
    </w:p>
    <w:p w14:paraId="0A4281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（3）工程量清单和指导价都没有可参照的材料设备，由乙方按照市场报价，由甲方监理单位及甲方审定后作为结算依据。</w:t>
      </w:r>
    </w:p>
    <w:p w14:paraId="1E2CEA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7.4.4 工程量清单中没有相同或没有类似且无相关定额的项目，乙方按照施工当期的市场价格编制预算，送甲方/监理单位审定后作为结算依据。措施项目费不另计。</w:t>
      </w:r>
    </w:p>
    <w:p w14:paraId="5B2708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7.4.5 其他</w:t>
      </w:r>
    </w:p>
    <w:p w14:paraId="6490C4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（1）乙方因拖欠外包队、分包人(自有分包人)及材料设备乙方费用而发生的债务纠纷,由乙方自行解决,甲方不承担任何责任,也不负责协商解决。</w:t>
      </w:r>
    </w:p>
    <w:p w14:paraId="77BD73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（2）安全文明施工措施费。乙方应按规定计取安全文明施工费用，并列入工程造价，在竞标时不得删减。其他的措施项目可根据施工组织设计自行计算。</w:t>
      </w:r>
    </w:p>
    <w:p w14:paraId="6F4B97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（3）规费和税金。规费是指政府和有关职能部门规定必须缴纳的费用,包括工程排污费、社会保障费、住房公积金、危险作业意外伤害保险等；税金按规定计取。</w:t>
      </w:r>
    </w:p>
    <w:p w14:paraId="0186E2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（4）技术规范要求的费用应包括在报价中。</w:t>
      </w:r>
    </w:p>
    <w:p w14:paraId="22F36D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5）乙方应在考察施工场地的基础上,结合本工程实际工程量及自身劳动力安排,充分考虑如施工人员(含管理人员)的食宿以及材料加工场地、人员及材料的运输等与此相关的费用,并将此部分费用纳入报价中，结算时不做调整。</w:t>
      </w:r>
    </w:p>
    <w:p w14:paraId="2D1AA3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（6）计日工核算，乙方必须在发生计日工24小时内，向监理人和甲方提交现场签证，否则不予计量。</w:t>
      </w:r>
    </w:p>
    <w:p w14:paraId="6AC0C5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8 关于材料供应的约定</w:t>
      </w:r>
    </w:p>
    <w:p w14:paraId="4D2B3A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8.1 工程所需材料，需经甲方管理人员、监理人员（如有）验收合格后方能使用。材料及设备由乙方采购供应至施工场地。</w:t>
      </w:r>
    </w:p>
    <w:p w14:paraId="1BB5E6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8.2 材料设备应附有出厂合格证明。如甲方对材料、设备有异议，应进行检验，检验费用由采购方承担。</w:t>
      </w:r>
    </w:p>
    <w:p w14:paraId="7F791D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8.3 材料设备和设备差价的处理方法：如遇材料涨价，甲乙双方参考7.2.1的标准进行调整。</w:t>
      </w:r>
    </w:p>
    <w:p w14:paraId="424539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9 有关安全生产和防火的约定</w:t>
      </w:r>
    </w:p>
    <w:p w14:paraId="4A4346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9.1 乙方在施工期间应严格遵守《建筑安装工程安全技术规程》、《中华人民共和国消防法》和其它相关的法规、规范。</w:t>
      </w:r>
    </w:p>
    <w:p w14:paraId="22D760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9.2 由于乙方在施工生产过程中违反有关安全操作规程、消防条例，导致发生安全或火灾事故，乙方应承担由此引发的一切经济损失，现场所有的安全责任由乙方负责。</w:t>
      </w:r>
    </w:p>
    <w:p w14:paraId="4F787D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9.3 乙方负责施工场地的平整，施工范围内的用水、用电、临时设施等设备、材料的提供及施工。</w:t>
      </w:r>
    </w:p>
    <w:p w14:paraId="7C9680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10 奖励和违约责任</w:t>
      </w:r>
    </w:p>
    <w:p w14:paraId="4086F8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10.1 乙方应妥善保护甲方提供的设备及现场堆放的家具、陈设和工程成品，如造成损失，应照价赔偿。</w:t>
      </w:r>
    </w:p>
    <w:p w14:paraId="3E4553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10.2 甲方未办理任何手续，擅自同意拆改原有建筑物结构或设备管线，由此发生的损失或事故（包括罚款），由甲方负责并承担损失。</w:t>
      </w:r>
    </w:p>
    <w:p w14:paraId="171580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10.3 本工程所有设计更改，必须经过甲方书面确认后乙方才可实施，否则视为无效；若乙方未经甲方书面确认而单方面更改设计并实施，则被视为乙方违约，乙方负责修复至原约定的设计，并且承担由此造成的所有费用及损失；</w:t>
      </w:r>
    </w:p>
    <w:p w14:paraId="1FD155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10.4 未经甲方同意，乙方擅自拆改原建筑物结构或设备管线，由此发生的损失或事故（包括罚款），由乙方负责并承担损失。</w:t>
      </w:r>
    </w:p>
    <w:p w14:paraId="58C392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10.5 未办理验收手续，甲方擅自动用，造成损失由甲方负责。如甲方确需提前使用，可与乙方就现场情况确认及记录有关资料。</w:t>
      </w:r>
    </w:p>
    <w:p w14:paraId="318AD1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10.6 因一方原因，合同无法继续履行时，应通知对方，办理合同终止协议，并由责任方赔偿对方由此造成的经济损失。</w:t>
      </w:r>
    </w:p>
    <w:p w14:paraId="32D015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10.7 乙方发生下列条款的任何一条，甲方有权声明终止本合同的全部或一部分：</w:t>
      </w:r>
    </w:p>
    <w:p w14:paraId="58B55D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（1）依照国家有关法律、法规的规定,宣告破产、倒闭，与债权人达成协议；</w:t>
      </w:r>
    </w:p>
    <w:p w14:paraId="036B75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（2）办理清算；</w:t>
      </w:r>
    </w:p>
    <w:p w14:paraId="722BF4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（3）办理公司的重整；</w:t>
      </w:r>
    </w:p>
    <w:p w14:paraId="08B9F5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（4）与其他公司进行合并；</w:t>
      </w:r>
    </w:p>
    <w:p w14:paraId="7CA14F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（5）经甲方确认已经丧失偿还债务的能力；</w:t>
      </w:r>
    </w:p>
    <w:p w14:paraId="7F603D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（6）严重违反合同重要条款约定。</w:t>
      </w:r>
    </w:p>
    <w:p w14:paraId="0E6E87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10.8 本合同依照合同规定而全部或一部分终止后，乙方应在收到甲方书面通知后，在规定时间内撤走所有人员与工具及器械等。否则乙方放在工地上的工具、器械等将被认为废弃物，甲方有权处理，处理费用由乙方支付。</w:t>
      </w:r>
    </w:p>
    <w:p w14:paraId="46027E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11保密</w:t>
      </w:r>
    </w:p>
    <w:p w14:paraId="065A4F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11.1甲乙双方在订立合同、合同履约过程中，知悉的商业秘密或者其他应当保密的信息，不得泄露或者不正当地使用；泄露、不正当地使用该商业秘密或者信息，造成对方损失的，应当承担赔偿责任。</w:t>
      </w:r>
    </w:p>
    <w:p w14:paraId="33806F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12 争议或纠纷处理</w:t>
      </w:r>
    </w:p>
    <w:p w14:paraId="459611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12.1 因本合同引起的争议，甲乙双方应首先通过友好协商解决，如果协商或调解不能解决争议，则</w:t>
      </w:r>
      <w:r>
        <w:rPr>
          <w:rFonts w:hint="eastAsia" w:ascii="宋体" w:hAnsi="宋体" w:eastAsia="宋体" w:cs="宋体"/>
          <w:b w:val="0"/>
          <w:bCs w:val="0"/>
          <w:color w:val="auto"/>
          <w:kern w:val="0"/>
          <w:sz w:val="24"/>
          <w:szCs w:val="24"/>
          <w:shd w:val="clear" w:color="auto" w:fill="FFFFFF"/>
          <w:lang w:val="en-US" w:eastAsia="zh-CN" w:bidi="ar"/>
        </w:rPr>
        <w:t xml:space="preserve">向采购单位所在地或所在地上级的仲裁委员会申请仲裁解决 </w:t>
      </w:r>
      <w:r>
        <w:rPr>
          <w:rFonts w:hint="eastAsia" w:ascii="宋体" w:hAnsi="宋体" w:eastAsia="宋体" w:cs="宋体"/>
          <w:i w:val="0"/>
          <w:iCs w:val="0"/>
          <w:caps w:val="0"/>
          <w:color w:val="auto"/>
          <w:spacing w:val="0"/>
          <w:kern w:val="0"/>
          <w:sz w:val="24"/>
          <w:szCs w:val="24"/>
          <w:shd w:val="clear" w:color="auto" w:fill="FFFFFF"/>
          <w:lang w:val="en-US" w:eastAsia="zh-CN" w:bidi="ar"/>
        </w:rPr>
        <w:t>。</w:t>
      </w:r>
    </w:p>
    <w:p w14:paraId="61EF0B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13 不可抗力</w:t>
      </w:r>
    </w:p>
    <w:p w14:paraId="1B324B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13.1 甲乙双方的任何因一方因不可抗力不能履行合同时。应及时向对方书面通知不能部分履行或不能完全履行的理由，取得对方同意后，允许延期履行、部分履行或者不履行合同，并根据具体实际情况可部分或全部免除承担违约责任。</w:t>
      </w:r>
    </w:p>
    <w:p w14:paraId="290BFC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14 其它约定</w:t>
      </w:r>
    </w:p>
    <w:p w14:paraId="02157F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47" w:right="147" w:firstLine="480" w:firstLineChars="200"/>
        <w:jc w:val="left"/>
        <w:textAlignment w:val="auto"/>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14.1 本合同自双方盖章之日起开始生效，甲乙双方不得单方面变更和解除合约。在合同有效期内，合同的变更需征得双方的同意并以书面的形式确认变更的内容，经双方盖章的合同变更内容与本合同具有同等法律效力。</w:t>
      </w:r>
    </w:p>
    <w:p w14:paraId="7471BAB2">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150" w:right="150" w:firstLine="420"/>
        <w:jc w:val="left"/>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14.2 本合同一式</w:t>
      </w:r>
      <w:r>
        <w:rPr>
          <w:rFonts w:hint="default" w:ascii="宋体" w:hAnsi="宋体" w:eastAsia="宋体" w:cs="宋体"/>
          <w:i w:val="0"/>
          <w:iCs w:val="0"/>
          <w:caps w:val="0"/>
          <w:color w:val="auto"/>
          <w:spacing w:val="0"/>
          <w:kern w:val="0"/>
          <w:sz w:val="24"/>
          <w:szCs w:val="24"/>
          <w:shd w:val="clear" w:color="auto" w:fill="FFFFFF"/>
          <w:lang w:val="en-US" w:eastAsia="zh-CN" w:bidi="ar"/>
        </w:rPr>
        <w:t>4</w:t>
      </w:r>
      <w:r>
        <w:rPr>
          <w:rFonts w:hint="eastAsia" w:ascii="宋体" w:hAnsi="宋体" w:eastAsia="宋体" w:cs="宋体"/>
          <w:i w:val="0"/>
          <w:iCs w:val="0"/>
          <w:caps w:val="0"/>
          <w:color w:val="auto"/>
          <w:spacing w:val="0"/>
          <w:kern w:val="0"/>
          <w:sz w:val="24"/>
          <w:szCs w:val="24"/>
          <w:shd w:val="clear" w:color="auto" w:fill="FFFFFF"/>
          <w:lang w:val="en-US" w:eastAsia="zh-CN" w:bidi="ar"/>
        </w:rPr>
        <w:t>份，由甲乙双方盖章即生效，至双方履行完合同权利义务时终止,具有同等法律效力。</w:t>
      </w:r>
    </w:p>
    <w:p w14:paraId="05D12850">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150" w:right="150" w:firstLine="420"/>
        <w:jc w:val="center"/>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(以下无正文)</w:t>
      </w:r>
    </w:p>
    <w:p w14:paraId="7122B649">
      <w:pPr>
        <w:keepNext w:val="0"/>
        <w:keepLines w:val="0"/>
        <w:widowControl/>
        <w:suppressLineNumbers w:val="0"/>
        <w:spacing w:before="0" w:beforeAutospacing="0" w:after="240" w:afterAutospacing="0" w:line="240" w:lineRule="auto"/>
        <w:ind w:left="0" w:right="0" w:firstLine="0" w:firstLineChars="0"/>
        <w:jc w:val="left"/>
        <w:rPr>
          <w:rFonts w:hint="eastAsia" w:ascii="宋体" w:hAnsi="宋体" w:eastAsia="宋体" w:cs="宋体"/>
          <w:color w:val="auto"/>
          <w:sz w:val="24"/>
          <w:szCs w:val="24"/>
        </w:rPr>
      </w:pPr>
    </w:p>
    <w:p w14:paraId="103D3E34">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150" w:right="150" w:firstLine="420"/>
        <w:jc w:val="left"/>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甲方(盖章)：</w:t>
      </w:r>
    </w:p>
    <w:p w14:paraId="3A7757A4">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150" w:right="150" w:firstLine="420"/>
        <w:jc w:val="left"/>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甲方联系人：</w:t>
      </w:r>
    </w:p>
    <w:p w14:paraId="58AF0522">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150" w:right="150" w:firstLine="420"/>
        <w:jc w:val="left"/>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联系电话：</w:t>
      </w:r>
    </w:p>
    <w:p w14:paraId="66810817">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150" w:right="150" w:firstLine="420"/>
        <w:jc w:val="left"/>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合同签订日期：</w:t>
      </w:r>
    </w:p>
    <w:p w14:paraId="69AEF24C">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150" w:right="150" w:firstLine="420"/>
        <w:jc w:val="left"/>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合同履约开始日期：</w:t>
      </w:r>
    </w:p>
    <w:p w14:paraId="431C9CBB">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150" w:right="150" w:firstLine="420"/>
        <w:jc w:val="left"/>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合同履约截止日期：</w:t>
      </w:r>
    </w:p>
    <w:p w14:paraId="49E8499E">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eastAsia="宋体" w:cs="宋体"/>
          <w:color w:val="auto"/>
          <w:sz w:val="24"/>
          <w:szCs w:val="24"/>
        </w:rPr>
      </w:pPr>
    </w:p>
    <w:p w14:paraId="5EAD8910">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150" w:right="150" w:firstLine="420"/>
        <w:jc w:val="left"/>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乙方(盖章)：</w:t>
      </w:r>
    </w:p>
    <w:p w14:paraId="0F50896F">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150" w:right="150" w:firstLine="420"/>
        <w:jc w:val="left"/>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开户银行：</w:t>
      </w:r>
    </w:p>
    <w:p w14:paraId="1F56D27C">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150" w:right="150" w:firstLine="420"/>
        <w:jc w:val="left"/>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银行账号：</w:t>
      </w:r>
    </w:p>
    <w:p w14:paraId="0E87F44E">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150" w:right="150" w:firstLine="420"/>
        <w:jc w:val="left"/>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乙方联系人：</w:t>
      </w:r>
    </w:p>
    <w:p w14:paraId="24410E47">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150" w:right="150" w:firstLine="420"/>
        <w:jc w:val="left"/>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联系电话：</w:t>
      </w:r>
    </w:p>
    <w:p w14:paraId="0CF23F0A">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150" w:right="150" w:firstLine="420"/>
        <w:jc w:val="left"/>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合同签订日期：</w:t>
      </w:r>
    </w:p>
    <w:p w14:paraId="0DFC01B2">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right="150"/>
        <w:jc w:val="left"/>
        <w:rPr>
          <w:rFonts w:hint="eastAsia" w:ascii="宋体" w:hAnsi="宋体" w:eastAsia="宋体" w:cs="宋体"/>
          <w:b/>
          <w:bCs/>
          <w:i w:val="0"/>
          <w:iCs w:val="0"/>
          <w:caps w:val="0"/>
          <w:color w:val="auto"/>
          <w:spacing w:val="0"/>
          <w:kern w:val="0"/>
          <w:sz w:val="24"/>
          <w:szCs w:val="24"/>
          <w:shd w:val="clear" w:color="auto" w:fill="FFFFFF"/>
          <w:lang w:val="en-US" w:eastAsia="zh-CN" w:bidi="ar"/>
        </w:rPr>
      </w:pPr>
    </w:p>
    <w:p w14:paraId="2BC14D13">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right="150"/>
        <w:jc w:val="left"/>
        <w:rPr>
          <w:rFonts w:hint="eastAsia" w:ascii="宋体" w:hAnsi="宋体" w:eastAsia="宋体" w:cs="宋体"/>
          <w:color w:val="auto"/>
          <w:spacing w:val="0"/>
          <w:kern w:val="0"/>
          <w:sz w:val="24"/>
          <w:szCs w:val="24"/>
          <w:lang w:val="en-US" w:eastAsia="zh-CN" w:bidi="ar"/>
        </w:rPr>
      </w:pPr>
      <w:r>
        <w:rPr>
          <w:rFonts w:hint="eastAsia" w:ascii="宋体" w:hAnsi="宋体" w:eastAsia="宋体" w:cs="宋体"/>
          <w:b/>
          <w:bCs/>
          <w:i w:val="0"/>
          <w:iCs w:val="0"/>
          <w:caps w:val="0"/>
          <w:color w:val="auto"/>
          <w:spacing w:val="0"/>
          <w:kern w:val="0"/>
          <w:sz w:val="24"/>
          <w:szCs w:val="24"/>
          <w:shd w:val="clear" w:color="auto" w:fill="FFFFFF"/>
          <w:lang w:val="en-US" w:eastAsia="zh-CN" w:bidi="ar"/>
        </w:rPr>
        <w:t>附件1</w:t>
      </w:r>
    </w:p>
    <w:p w14:paraId="670F97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71" w:beforeLines="50" w:beforeAutospacing="0" w:after="171" w:afterLines="50" w:afterAutospacing="0" w:line="240" w:lineRule="auto"/>
        <w:ind w:left="0" w:right="0" w:firstLine="0"/>
        <w:jc w:val="center"/>
        <w:textAlignment w:val="auto"/>
        <w:rPr>
          <w:rFonts w:hint="eastAsia" w:ascii="宋体" w:hAnsi="宋体" w:eastAsia="宋体" w:cs="宋体"/>
          <w:color w:val="auto"/>
          <w:spacing w:val="0"/>
          <w:kern w:val="0"/>
          <w:sz w:val="32"/>
          <w:szCs w:val="32"/>
          <w:lang w:val="en-US" w:eastAsia="zh-CN" w:bidi="ar"/>
        </w:rPr>
      </w:pPr>
      <w:r>
        <w:rPr>
          <w:rStyle w:val="15"/>
          <w:rFonts w:hint="eastAsia" w:ascii="宋体" w:hAnsi="宋体" w:eastAsia="宋体" w:cs="宋体"/>
          <w:b/>
          <w:bCs/>
          <w:i w:val="0"/>
          <w:iCs w:val="0"/>
          <w:caps w:val="0"/>
          <w:color w:val="auto"/>
          <w:spacing w:val="0"/>
          <w:kern w:val="2"/>
          <w:sz w:val="32"/>
          <w:szCs w:val="32"/>
          <w:shd w:val="clear" w:color="auto" w:fill="FFFFFF"/>
          <w:lang w:val="en-US" w:eastAsia="zh-CN" w:bidi="ar-SA"/>
        </w:rPr>
        <w:t>项目负责人驻场承诺书</w:t>
      </w:r>
    </w:p>
    <w:p w14:paraId="327FE3E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firstLineChars="0"/>
        <w:jc w:val="left"/>
        <w:rPr>
          <w:rFonts w:hint="eastAsia" w:ascii="宋体" w:hAnsi="宋体" w:eastAsia="宋体" w:cs="宋体"/>
          <w:i w:val="0"/>
          <w:iCs w:val="0"/>
          <w:caps w:val="0"/>
          <w:color w:val="auto"/>
          <w:spacing w:val="0"/>
          <w:sz w:val="24"/>
          <w:szCs w:val="24"/>
        </w:rPr>
      </w:pPr>
    </w:p>
    <w:p w14:paraId="7274502C">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150" w:right="150" w:firstLine="420"/>
        <w:jc w:val="left"/>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致：（采购人(甲方)）</w:t>
      </w:r>
    </w:p>
    <w:p w14:paraId="7AA56616">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150" w:right="150" w:firstLine="420"/>
        <w:jc w:val="left"/>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本人（项目负责人），居民身份证号：（负责人身份证号）（项目负责人建造师证书注册编号：（项目负责人证书编号）)受（供应商(乙方)</w:t>
      </w:r>
      <w:r>
        <w:rPr>
          <w:rFonts w:hint="default" w:ascii="宋体" w:hAnsi="宋体" w:eastAsia="宋体" w:cs="宋体"/>
          <w:i w:val="0"/>
          <w:iCs w:val="0"/>
          <w:caps w:val="0"/>
          <w:color w:val="auto"/>
          <w:spacing w:val="0"/>
          <w:kern w:val="0"/>
          <w:sz w:val="24"/>
          <w:szCs w:val="24"/>
          <w:shd w:val="clear" w:color="auto" w:fill="FFFFFF"/>
          <w:lang w:val="en-US" w:eastAsia="zh-CN" w:bidi="ar"/>
        </w:rPr>
        <w:t>)</w:t>
      </w:r>
      <w:r>
        <w:rPr>
          <w:rFonts w:hint="eastAsia" w:ascii="宋体" w:hAnsi="宋体" w:eastAsia="宋体" w:cs="宋体"/>
          <w:i w:val="0"/>
          <w:iCs w:val="0"/>
          <w:caps w:val="0"/>
          <w:color w:val="auto"/>
          <w:spacing w:val="0"/>
          <w:kern w:val="0"/>
          <w:sz w:val="24"/>
          <w:szCs w:val="24"/>
          <w:shd w:val="clear" w:color="auto" w:fill="FFFFFF"/>
          <w:lang w:val="en-US" w:eastAsia="zh-CN" w:bidi="ar"/>
        </w:rPr>
        <w:t>委派，拟在</w:t>
      </w:r>
      <w:r>
        <w:rPr>
          <w:rFonts w:hint="default" w:ascii="宋体" w:hAnsi="宋体" w:eastAsia="宋体" w:cs="宋体"/>
          <w:i w:val="0"/>
          <w:iCs w:val="0"/>
          <w:caps w:val="0"/>
          <w:color w:val="auto"/>
          <w:spacing w:val="0"/>
          <w:kern w:val="0"/>
          <w:sz w:val="24"/>
          <w:szCs w:val="24"/>
          <w:shd w:val="clear" w:color="auto" w:fill="FFFFFF"/>
          <w:lang w:val="en-US" w:eastAsia="zh-CN" w:bidi="ar"/>
        </w:rPr>
        <w:t>(</w:t>
      </w:r>
      <w:r>
        <w:rPr>
          <w:rFonts w:hint="eastAsia" w:ascii="宋体" w:hAnsi="宋体" w:eastAsia="宋体" w:cs="宋体"/>
          <w:i w:val="0"/>
          <w:iCs w:val="0"/>
          <w:caps w:val="0"/>
          <w:color w:val="auto"/>
          <w:spacing w:val="0"/>
          <w:kern w:val="0"/>
          <w:sz w:val="24"/>
          <w:szCs w:val="24"/>
          <w:shd w:val="clear" w:color="auto" w:fill="FFFFFF"/>
          <w:lang w:val="en-US" w:eastAsia="zh-CN" w:bidi="ar"/>
        </w:rPr>
        <w:t>项目名称</w:t>
      </w:r>
      <w:r>
        <w:rPr>
          <w:rFonts w:hint="default" w:ascii="宋体" w:hAnsi="宋体" w:eastAsia="宋体" w:cs="宋体"/>
          <w:i w:val="0"/>
          <w:iCs w:val="0"/>
          <w:caps w:val="0"/>
          <w:color w:val="auto"/>
          <w:spacing w:val="0"/>
          <w:kern w:val="0"/>
          <w:sz w:val="24"/>
          <w:szCs w:val="24"/>
          <w:shd w:val="clear" w:color="auto" w:fill="FFFFFF"/>
          <w:lang w:val="en-US" w:eastAsia="zh-CN" w:bidi="ar"/>
        </w:rPr>
        <w:t>)</w:t>
      </w:r>
      <w:r>
        <w:rPr>
          <w:rFonts w:hint="eastAsia" w:ascii="宋体" w:hAnsi="宋体" w:eastAsia="宋体" w:cs="宋体"/>
          <w:i w:val="0"/>
          <w:iCs w:val="0"/>
          <w:caps w:val="0"/>
          <w:color w:val="auto"/>
          <w:spacing w:val="0"/>
          <w:kern w:val="0"/>
          <w:sz w:val="24"/>
          <w:szCs w:val="24"/>
          <w:shd w:val="clear" w:color="auto" w:fill="FFFFFF"/>
          <w:lang w:val="en-US" w:eastAsia="zh-CN" w:bidi="ar"/>
        </w:rPr>
        <w:t>担任项目负责人一职。为加强本项目管理，保证我公司履行与采购人签订的工程定点采购合同，圆满完成本工程，我愿就此做出以下承诺；</w:t>
      </w:r>
    </w:p>
    <w:p w14:paraId="0D0CB8C7">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150" w:right="150" w:firstLine="420"/>
        <w:jc w:val="left"/>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本人作为我公司选派的本项目的项目负责人，保证自即日起至项目竣工并通过验收之日止，自始至终全过程常驻工地现场，代表我公司全面负责本工程现场组织，指挥，管理，协调等工作。并承诺在本项目完成后的合同责任保修期内，根据项目实际保修工作需要也能随时到场负责指挥，安排应做的保修工作。</w:t>
      </w:r>
    </w:p>
    <w:p w14:paraId="0F9F670A">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150" w:right="150" w:firstLine="420"/>
        <w:jc w:val="left"/>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2．本人承诺在工程签订合同之日起至工程竣工验收完成期间只担任此工程的项目经理，不参加其他任何工程的报名和任何工作，不在其他任何工程担任职务，如有则由采购人按相关法律法规处理，严重影响本工程的，采购人有权提出更换项目负责人。</w:t>
      </w:r>
    </w:p>
    <w:p w14:paraId="70D6E7A0">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150" w:right="150" w:firstLine="420"/>
        <w:jc w:val="left"/>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3．除非征得采购人的书面批准，否则如果违背以上承诺，不能常驻施工现场，本人自愿接受采购人给予本人的批评和处罚，并同意采购人就此作为我个人的不良记录进一步上报有关部门处理。</w:t>
      </w:r>
    </w:p>
    <w:p w14:paraId="62B5391D">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eastAsia="宋体" w:cs="宋体"/>
          <w:color w:val="auto"/>
          <w:sz w:val="24"/>
          <w:szCs w:val="24"/>
        </w:rPr>
      </w:pPr>
    </w:p>
    <w:p w14:paraId="66FEE400">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150" w:right="150" w:firstLine="420"/>
        <w:jc w:val="left"/>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供应商（盖章）：</w:t>
      </w:r>
    </w:p>
    <w:p w14:paraId="0F74D0EF">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150" w:right="150" w:firstLine="420"/>
        <w:jc w:val="left"/>
        <w:rPr>
          <w:rFonts w:hint="eastAsia" w:ascii="宋体" w:hAnsi="宋体" w:eastAsia="宋体" w:cs="宋体"/>
          <w:color w:val="auto"/>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项目负责人（签名）：</w:t>
      </w:r>
      <w:r>
        <w:rPr>
          <w:rFonts w:hint="default" w:ascii="宋体" w:hAnsi="宋体" w:eastAsia="宋体" w:cs="宋体"/>
          <w:i w:val="0"/>
          <w:iCs w:val="0"/>
          <w:caps w:val="0"/>
          <w:color w:val="auto"/>
          <w:spacing w:val="0"/>
          <w:kern w:val="0"/>
          <w:sz w:val="24"/>
          <w:szCs w:val="24"/>
          <w:shd w:val="clear" w:color="auto" w:fill="FFFFFF"/>
          <w:lang w:val="en-US" w:eastAsia="zh-CN" w:bidi="ar"/>
        </w:rPr>
        <w:t>(</w:t>
      </w:r>
      <w:r>
        <w:rPr>
          <w:rFonts w:hint="eastAsia" w:ascii="宋体" w:hAnsi="宋体" w:eastAsia="宋体" w:cs="宋体"/>
          <w:i w:val="0"/>
          <w:iCs w:val="0"/>
          <w:caps w:val="0"/>
          <w:color w:val="auto"/>
          <w:spacing w:val="0"/>
          <w:kern w:val="0"/>
          <w:sz w:val="24"/>
          <w:szCs w:val="24"/>
          <w:shd w:val="clear" w:color="auto" w:fill="FFFFFF"/>
          <w:lang w:val="en-US" w:eastAsia="zh-CN" w:bidi="ar"/>
        </w:rPr>
        <w:t>项目负责人签名</w:t>
      </w:r>
      <w:r>
        <w:rPr>
          <w:rFonts w:hint="default" w:ascii="宋体" w:hAnsi="宋体" w:eastAsia="宋体" w:cs="宋体"/>
          <w:i w:val="0"/>
          <w:iCs w:val="0"/>
          <w:caps w:val="0"/>
          <w:color w:val="auto"/>
          <w:spacing w:val="0"/>
          <w:kern w:val="0"/>
          <w:sz w:val="24"/>
          <w:szCs w:val="24"/>
          <w:shd w:val="clear" w:color="auto" w:fill="FFFFFF"/>
          <w:lang w:val="en-US" w:eastAsia="zh-CN" w:bidi="ar"/>
        </w:rPr>
        <w:t>)</w:t>
      </w:r>
      <w:r>
        <w:rPr>
          <w:rFonts w:hint="eastAsia" w:ascii="宋体" w:hAnsi="宋体" w:eastAsia="宋体" w:cs="宋体"/>
          <w:i w:val="0"/>
          <w:iCs w:val="0"/>
          <w:caps w:val="0"/>
          <w:color w:val="auto"/>
          <w:spacing w:val="0"/>
          <w:kern w:val="0"/>
          <w:sz w:val="24"/>
          <w:szCs w:val="24"/>
          <w:shd w:val="clear" w:color="auto" w:fill="FFFFFF"/>
          <w:lang w:val="en-US" w:eastAsia="zh-CN" w:bidi="ar"/>
        </w:rPr>
        <w:br w:type="textWrapping"/>
      </w:r>
    </w:p>
    <w:p w14:paraId="01213ED3">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leftChars="0" w:right="150" w:firstLine="0" w:firstLineChars="0"/>
        <w:jc w:val="left"/>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br w:type="page"/>
      </w:r>
      <w:r>
        <w:rPr>
          <w:rFonts w:hint="eastAsia" w:ascii="宋体" w:hAnsi="宋体" w:eastAsia="宋体" w:cs="宋体"/>
          <w:b/>
          <w:bCs/>
          <w:i w:val="0"/>
          <w:iCs w:val="0"/>
          <w:caps w:val="0"/>
          <w:color w:val="auto"/>
          <w:spacing w:val="0"/>
          <w:kern w:val="0"/>
          <w:sz w:val="24"/>
          <w:szCs w:val="24"/>
          <w:shd w:val="clear" w:color="auto" w:fill="FFFFFF"/>
          <w:lang w:val="en-US" w:eastAsia="zh-CN" w:bidi="ar"/>
        </w:rPr>
        <w:t>附件2</w:t>
      </w:r>
    </w:p>
    <w:p w14:paraId="528EA1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71" w:beforeLines="50" w:beforeAutospacing="0" w:after="171" w:afterLines="50" w:afterAutospacing="0" w:line="240" w:lineRule="auto"/>
        <w:ind w:left="0" w:right="0" w:firstLine="0"/>
        <w:jc w:val="center"/>
        <w:textAlignment w:val="auto"/>
        <w:rPr>
          <w:rStyle w:val="15"/>
          <w:rFonts w:hint="eastAsia" w:ascii="宋体" w:hAnsi="宋体" w:eastAsia="宋体" w:cs="宋体"/>
          <w:b/>
          <w:bCs/>
          <w:i w:val="0"/>
          <w:iCs w:val="0"/>
          <w:caps w:val="0"/>
          <w:color w:val="auto"/>
          <w:spacing w:val="0"/>
          <w:kern w:val="2"/>
          <w:sz w:val="32"/>
          <w:szCs w:val="32"/>
          <w:shd w:val="clear" w:color="auto" w:fill="FFFFFF"/>
          <w:lang w:val="en-US" w:eastAsia="zh-CN" w:bidi="ar-SA"/>
        </w:rPr>
      </w:pPr>
      <w:r>
        <w:rPr>
          <w:rStyle w:val="15"/>
          <w:rFonts w:hint="eastAsia" w:ascii="宋体" w:hAnsi="宋体" w:eastAsia="宋体" w:cs="宋体"/>
          <w:b/>
          <w:bCs/>
          <w:i w:val="0"/>
          <w:iCs w:val="0"/>
          <w:caps w:val="0"/>
          <w:color w:val="auto"/>
          <w:spacing w:val="0"/>
          <w:kern w:val="2"/>
          <w:sz w:val="32"/>
          <w:szCs w:val="32"/>
          <w:shd w:val="clear" w:color="auto" w:fill="FFFFFF"/>
          <w:lang w:val="en-US" w:eastAsia="zh-CN" w:bidi="ar-SA"/>
        </w:rPr>
        <w:t>专职安全管理人员驻场承诺书</w:t>
      </w:r>
    </w:p>
    <w:p w14:paraId="33A9668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firstLineChars="0"/>
        <w:jc w:val="left"/>
        <w:rPr>
          <w:rFonts w:hint="eastAsia" w:ascii="宋体" w:hAnsi="宋体" w:eastAsia="宋体" w:cs="宋体"/>
          <w:i w:val="0"/>
          <w:iCs w:val="0"/>
          <w:caps w:val="0"/>
          <w:color w:val="auto"/>
          <w:spacing w:val="0"/>
          <w:sz w:val="24"/>
          <w:szCs w:val="24"/>
        </w:rPr>
      </w:pPr>
    </w:p>
    <w:p w14:paraId="7E46E564">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150" w:right="150" w:firstLine="420"/>
        <w:jc w:val="left"/>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致：采购人(甲方)</w:t>
      </w:r>
    </w:p>
    <w:p w14:paraId="75193026">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150" w:right="150" w:firstLine="420"/>
        <w:jc w:val="left"/>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本人（安全员姓名），居民身份证号：（安全员居民身份证号）（安全生产考核合格证编号：（安全员证书编号））受（供应商(乙方)）委派，拟在（项目名称）担任项目专职安全管理人员一职。为加强本项目安全生产管理，保证我公司履行与采购人签订的工程定点采购合同，圆满完成本工程，我愿就此做出以下承诺；</w:t>
      </w:r>
    </w:p>
    <w:p w14:paraId="5C12F72E">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150" w:right="150" w:firstLine="420"/>
        <w:jc w:val="left"/>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1．本人作为我公司选派的本项目的专职安全管理人员，保证自即日起至项目竣工并通过验收之日止，自始至终全过程常驻工地现场，代表我公司全面负责本工程现场安全生产管理工作。</w:t>
      </w:r>
    </w:p>
    <w:p w14:paraId="62BBF36A">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150" w:right="150" w:firstLine="420"/>
        <w:jc w:val="left"/>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2．本人承诺在工程签订合同之日起至工程竣工验收完成期间只担任此工程的专职安全管理人员，不参加其他任何工程的报名和任何工作，不在其他任何工程担任职务。</w:t>
      </w:r>
    </w:p>
    <w:p w14:paraId="542FDA81">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150" w:right="150" w:firstLine="420"/>
        <w:jc w:val="left"/>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3．除非征得采购人的书面批准，否则如果违背以上承诺，不能常驻施工现场，本人自愿接受采购人给予本人的批评和处罚，并同意采购人就此作为我个人的不良记录进一步上报有关部门处理。</w:t>
      </w:r>
    </w:p>
    <w:p w14:paraId="6D352EA5">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eastAsia="宋体" w:cs="宋体"/>
          <w:color w:val="auto"/>
          <w:sz w:val="24"/>
          <w:szCs w:val="24"/>
        </w:rPr>
      </w:pPr>
    </w:p>
    <w:p w14:paraId="1001D020">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150" w:right="150" w:firstLine="420"/>
        <w:jc w:val="left"/>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供应商（盖章）：</w:t>
      </w:r>
    </w:p>
    <w:p w14:paraId="125A4645">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150" w:right="150" w:firstLine="420"/>
        <w:jc w:val="left"/>
        <w:rPr>
          <w:rFonts w:hint="eastAsia" w:ascii="宋体" w:hAnsi="宋体" w:eastAsia="宋体" w:cs="宋体"/>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专职安全管理人员（签名）：（安全员签名）</w:t>
      </w:r>
    </w:p>
    <w:bookmarkEnd w:id="7"/>
    <w:p w14:paraId="09EFD76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color w:val="auto"/>
          <w:spacing w:val="0"/>
          <w:kern w:val="2"/>
          <w:sz w:val="72"/>
          <w:szCs w:val="52"/>
          <w:highlight w:val="none"/>
        </w:rPr>
      </w:pPr>
    </w:p>
    <w:bookmarkEnd w:id="5"/>
    <w:p w14:paraId="060067A5">
      <w:pPr>
        <w:pStyle w:val="5"/>
        <w:rPr>
          <w:rFonts w:hint="eastAsia"/>
          <w:color w:val="auto"/>
          <w:lang w:val="en-US" w:eastAsia="zh-CN"/>
        </w:rPr>
      </w:pPr>
      <w:r>
        <w:rPr>
          <w:rFonts w:hint="eastAsia" w:ascii="宋体" w:hAnsi="宋体" w:eastAsia="宋体" w:cs="宋体"/>
          <w:b/>
          <w:bCs/>
          <w:color w:val="auto"/>
          <w:spacing w:val="0"/>
          <w:kern w:val="2"/>
          <w:sz w:val="32"/>
          <w:szCs w:val="32"/>
          <w:highlight w:val="none"/>
          <w:lang w:val="zh-CN"/>
        </w:rPr>
        <w:br w:type="page"/>
      </w:r>
    </w:p>
    <w:p w14:paraId="4142C46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b/>
          <w:color w:val="auto"/>
          <w:kern w:val="2"/>
          <w:sz w:val="32"/>
          <w:szCs w:val="32"/>
          <w:highlight w:val="none"/>
          <w:lang w:val="en-US" w:eastAsia="zh-CN" w:bidi="ar-SA"/>
        </w:rPr>
      </w:pPr>
      <w:r>
        <w:rPr>
          <w:rFonts w:hint="eastAsia" w:ascii="宋体" w:hAnsi="宋体" w:eastAsia="宋体" w:cs="Times New Roman"/>
          <w:b/>
          <w:color w:val="auto"/>
          <w:kern w:val="2"/>
          <w:sz w:val="32"/>
          <w:szCs w:val="32"/>
          <w:highlight w:val="none"/>
          <w:lang w:val="en-US" w:eastAsia="zh-CN" w:bidi="ar-SA"/>
        </w:rPr>
        <w:t>第五部分响应文件</w:t>
      </w:r>
    </w:p>
    <w:p w14:paraId="4497D694">
      <w:pPr>
        <w:pStyle w:val="7"/>
        <w:tabs>
          <w:tab w:val="left" w:pos="1260"/>
        </w:tabs>
        <w:spacing w:line="680" w:lineRule="auto"/>
        <w:ind w:firstLine="0" w:firstLineChars="0"/>
        <w:jc w:val="center"/>
        <w:rPr>
          <w:rFonts w:hint="eastAsia" w:hAnsi="宋体" w:cs="仿宋"/>
          <w:b/>
          <w:color w:val="auto"/>
          <w:spacing w:val="100"/>
          <w:w w:val="110"/>
          <w:kern w:val="0"/>
          <w:sz w:val="44"/>
          <w:szCs w:val="44"/>
          <w:highlight w:val="none"/>
        </w:rPr>
      </w:pPr>
    </w:p>
    <w:p w14:paraId="47A0FE43">
      <w:pPr>
        <w:pStyle w:val="7"/>
        <w:tabs>
          <w:tab w:val="left" w:pos="1260"/>
        </w:tabs>
        <w:spacing w:line="680" w:lineRule="auto"/>
        <w:ind w:firstLine="0" w:firstLineChars="0"/>
        <w:jc w:val="center"/>
        <w:rPr>
          <w:rFonts w:hint="eastAsia" w:hAnsi="宋体" w:cs="仿宋"/>
          <w:b/>
          <w:color w:val="auto"/>
          <w:spacing w:val="100"/>
          <w:w w:val="110"/>
          <w:kern w:val="0"/>
          <w:sz w:val="44"/>
          <w:szCs w:val="44"/>
          <w:highlight w:val="none"/>
        </w:rPr>
      </w:pPr>
    </w:p>
    <w:p w14:paraId="50EE256B">
      <w:pPr>
        <w:pStyle w:val="7"/>
        <w:tabs>
          <w:tab w:val="left" w:pos="1260"/>
        </w:tabs>
        <w:spacing w:line="680" w:lineRule="auto"/>
        <w:ind w:firstLine="0" w:firstLineChars="0"/>
        <w:jc w:val="center"/>
        <w:rPr>
          <w:rFonts w:hint="eastAsia" w:hAnsi="宋体" w:cs="仿宋"/>
          <w:b/>
          <w:color w:val="auto"/>
          <w:spacing w:val="100"/>
          <w:w w:val="110"/>
          <w:kern w:val="0"/>
          <w:sz w:val="44"/>
          <w:szCs w:val="44"/>
          <w:highlight w:val="none"/>
        </w:rPr>
      </w:pPr>
    </w:p>
    <w:p w14:paraId="6AE789E2">
      <w:pPr>
        <w:pStyle w:val="7"/>
        <w:tabs>
          <w:tab w:val="left" w:pos="1260"/>
        </w:tabs>
        <w:spacing w:line="680" w:lineRule="auto"/>
        <w:ind w:firstLine="0" w:firstLineChars="0"/>
        <w:jc w:val="center"/>
        <w:rPr>
          <w:rFonts w:hint="eastAsia" w:hAnsi="宋体" w:cs="仿宋"/>
          <w:b/>
          <w:color w:val="auto"/>
          <w:spacing w:val="100"/>
          <w:w w:val="110"/>
          <w:kern w:val="0"/>
          <w:sz w:val="44"/>
          <w:szCs w:val="44"/>
          <w:highlight w:val="none"/>
        </w:rPr>
      </w:pPr>
    </w:p>
    <w:p w14:paraId="43FE7553">
      <w:pPr>
        <w:pStyle w:val="7"/>
        <w:tabs>
          <w:tab w:val="left" w:pos="1260"/>
        </w:tabs>
        <w:spacing w:line="680" w:lineRule="auto"/>
        <w:ind w:firstLine="0" w:firstLineChars="0"/>
        <w:jc w:val="center"/>
        <w:rPr>
          <w:rFonts w:hAnsi="宋体" w:cs="仿宋"/>
          <w:b/>
          <w:color w:val="auto"/>
          <w:spacing w:val="100"/>
          <w:w w:val="110"/>
          <w:sz w:val="44"/>
          <w:szCs w:val="44"/>
          <w:highlight w:val="none"/>
        </w:rPr>
      </w:pPr>
      <w:r>
        <w:rPr>
          <w:rFonts w:hint="eastAsia" w:hAnsi="宋体" w:cs="仿宋"/>
          <w:b/>
          <w:color w:val="auto"/>
          <w:spacing w:val="100"/>
          <w:w w:val="110"/>
          <w:kern w:val="0"/>
          <w:sz w:val="44"/>
          <w:szCs w:val="44"/>
          <w:highlight w:val="none"/>
        </w:rPr>
        <w:t>响应文件</w:t>
      </w:r>
    </w:p>
    <w:p w14:paraId="1C518CE3">
      <w:pPr>
        <w:pStyle w:val="7"/>
        <w:tabs>
          <w:tab w:val="left" w:pos="1260"/>
        </w:tabs>
        <w:spacing w:line="680" w:lineRule="auto"/>
        <w:ind w:firstLine="0" w:firstLineChars="0"/>
        <w:jc w:val="center"/>
        <w:rPr>
          <w:rFonts w:hAnsi="宋体" w:cs="仿宋"/>
          <w:b/>
          <w:color w:val="auto"/>
          <w:spacing w:val="100"/>
          <w:w w:val="110"/>
          <w:sz w:val="44"/>
          <w:szCs w:val="44"/>
          <w:highlight w:val="none"/>
        </w:rPr>
      </w:pPr>
      <w:r>
        <w:rPr>
          <w:rFonts w:hint="eastAsia" w:hAnsi="宋体" w:cs="仿宋"/>
          <w:b/>
          <w:color w:val="auto"/>
          <w:sz w:val="44"/>
          <w:szCs w:val="44"/>
          <w:highlight w:val="none"/>
        </w:rPr>
        <w:t>（正本）</w:t>
      </w:r>
    </w:p>
    <w:p w14:paraId="6F3DD9AC">
      <w:pPr>
        <w:pStyle w:val="7"/>
        <w:spacing w:line="680" w:lineRule="auto"/>
        <w:ind w:firstLine="482"/>
        <w:jc w:val="center"/>
        <w:rPr>
          <w:rFonts w:hAnsi="宋体" w:cs="仿宋"/>
          <w:b/>
          <w:color w:val="auto"/>
          <w:szCs w:val="24"/>
          <w:highlight w:val="none"/>
        </w:rPr>
      </w:pPr>
    </w:p>
    <w:p w14:paraId="1E44E1CC">
      <w:pPr>
        <w:pStyle w:val="6"/>
        <w:spacing w:line="440" w:lineRule="auto"/>
        <w:ind w:firstLine="0" w:firstLineChars="0"/>
        <w:rPr>
          <w:rFonts w:ascii="宋体" w:hAnsi="宋体" w:eastAsia="宋体" w:cs="仿宋"/>
          <w:b/>
          <w:color w:val="auto"/>
          <w:sz w:val="24"/>
          <w:szCs w:val="24"/>
          <w:highlight w:val="none"/>
        </w:rPr>
      </w:pPr>
    </w:p>
    <w:p w14:paraId="57AF3038">
      <w:pPr>
        <w:pStyle w:val="6"/>
        <w:spacing w:line="440" w:lineRule="auto"/>
        <w:ind w:left="2645" w:leftChars="456" w:hanging="1687" w:hangingChars="700"/>
        <w:rPr>
          <w:rFonts w:hint="eastAsia" w:ascii="宋体" w:hAnsi="宋体" w:eastAsia="宋体" w:cs="仿宋"/>
          <w:b/>
          <w:bCs/>
          <w:color w:val="auto"/>
          <w:sz w:val="24"/>
          <w:szCs w:val="24"/>
          <w:highlight w:val="none"/>
          <w:lang w:val="en-US" w:eastAsia="zh-CN"/>
        </w:rPr>
      </w:pPr>
      <w:r>
        <w:rPr>
          <w:rFonts w:hint="eastAsia" w:ascii="宋体" w:hAnsi="宋体" w:eastAsia="宋体" w:cs="仿宋"/>
          <w:b/>
          <w:color w:val="auto"/>
          <w:sz w:val="24"/>
          <w:szCs w:val="24"/>
          <w:highlight w:val="none"/>
        </w:rPr>
        <w:t>采购项目名称</w:t>
      </w:r>
      <w:r>
        <w:rPr>
          <w:rFonts w:hint="eastAsia" w:ascii="宋体" w:hAnsi="宋体" w:eastAsia="宋体" w:cs="仿宋"/>
          <w:b/>
          <w:bCs/>
          <w:color w:val="auto"/>
          <w:sz w:val="24"/>
          <w:szCs w:val="24"/>
          <w:highlight w:val="none"/>
        </w:rPr>
        <w:t>：</w:t>
      </w:r>
      <w:r>
        <w:rPr>
          <w:rFonts w:hint="eastAsia" w:ascii="宋体" w:hAnsi="宋体" w:eastAsia="宋体" w:cs="仿宋"/>
          <w:b w:val="0"/>
          <w:bCs/>
          <w:color w:val="auto"/>
          <w:sz w:val="24"/>
          <w:szCs w:val="24"/>
          <w:highlight w:val="none"/>
          <w:lang w:eastAsia="zh-CN"/>
        </w:rPr>
        <w:t>茂名市人民医院1号楼玻璃幕墙及外墙维修工程采购项目</w:t>
      </w:r>
    </w:p>
    <w:p w14:paraId="644F8647">
      <w:pPr>
        <w:pStyle w:val="7"/>
        <w:spacing w:line="440" w:lineRule="auto"/>
        <w:ind w:firstLine="843" w:firstLineChars="400"/>
        <w:rPr>
          <w:rFonts w:hint="default" w:hAnsi="宋体" w:cs="仿宋"/>
          <w:b/>
          <w:color w:val="auto"/>
          <w:szCs w:val="24"/>
          <w:highlight w:val="none"/>
          <w:lang w:val="en-US" w:eastAsia="zh-CN"/>
        </w:rPr>
      </w:pPr>
      <w:r>
        <w:rPr>
          <w:rFonts w:hint="eastAsia" w:hAnsi="宋体" w:cs="仿宋"/>
          <w:b/>
          <w:color w:val="auto"/>
          <w:szCs w:val="24"/>
          <w:highlight w:val="none"/>
          <w:lang w:val="en-US" w:eastAsia="zh-CN"/>
        </w:rPr>
        <w:t>项目编号：MMSRMYYXMCG2026016</w:t>
      </w:r>
    </w:p>
    <w:p w14:paraId="7F6765A5">
      <w:pPr>
        <w:pStyle w:val="7"/>
        <w:spacing w:line="440" w:lineRule="auto"/>
        <w:ind w:left="0" w:leftChars="0" w:firstLine="0" w:firstLineChars="0"/>
        <w:rPr>
          <w:rFonts w:hAnsi="宋体" w:cs="仿宋"/>
          <w:b/>
          <w:color w:val="auto"/>
          <w:szCs w:val="24"/>
          <w:highlight w:val="none"/>
        </w:rPr>
      </w:pPr>
    </w:p>
    <w:p w14:paraId="3B7102D3">
      <w:pPr>
        <w:pStyle w:val="7"/>
        <w:spacing w:line="440" w:lineRule="auto"/>
        <w:ind w:firstLine="632" w:firstLineChars="300"/>
        <w:rPr>
          <w:rFonts w:hAnsi="宋体" w:cs="仿宋"/>
          <w:b/>
          <w:color w:val="auto"/>
          <w:szCs w:val="24"/>
          <w:highlight w:val="none"/>
        </w:rPr>
      </w:pPr>
    </w:p>
    <w:p w14:paraId="55827C32">
      <w:pPr>
        <w:pStyle w:val="7"/>
        <w:spacing w:line="440" w:lineRule="auto"/>
        <w:ind w:firstLine="1963" w:firstLineChars="931"/>
        <w:rPr>
          <w:rFonts w:hAnsi="宋体" w:cs="仿宋"/>
          <w:b/>
          <w:color w:val="auto"/>
          <w:szCs w:val="24"/>
          <w:highlight w:val="none"/>
          <w:u w:val="single"/>
        </w:rPr>
      </w:pPr>
      <w:r>
        <w:rPr>
          <w:rFonts w:hint="eastAsia" w:hAnsi="宋体" w:cs="仿宋"/>
          <w:b/>
          <w:color w:val="auto"/>
          <w:szCs w:val="24"/>
          <w:highlight w:val="none"/>
        </w:rPr>
        <w:t>报价单位名称：</w:t>
      </w:r>
      <w:r>
        <w:rPr>
          <w:rFonts w:hint="eastAsia" w:hAnsi="宋体" w:cs="仿宋"/>
          <w:b/>
          <w:color w:val="auto"/>
          <w:szCs w:val="24"/>
          <w:highlight w:val="none"/>
          <w:u w:val="single"/>
        </w:rPr>
        <w:t xml:space="preserve">                    </w:t>
      </w:r>
    </w:p>
    <w:p w14:paraId="2D8C74B6">
      <w:pPr>
        <w:autoSpaceDE w:val="0"/>
        <w:autoSpaceDN w:val="0"/>
        <w:spacing w:line="440" w:lineRule="auto"/>
        <w:ind w:firstLine="2108" w:firstLineChars="1000"/>
        <w:rPr>
          <w:rFonts w:ascii="宋体" w:hAnsi="宋体" w:cs="仿宋"/>
          <w:b/>
          <w:color w:val="auto"/>
          <w:highlight w:val="none"/>
          <w:u w:val="single"/>
        </w:rPr>
      </w:pPr>
      <w:r>
        <w:rPr>
          <w:rFonts w:hint="eastAsia" w:ascii="宋体" w:hAnsi="宋体" w:cs="仿宋"/>
          <w:b/>
          <w:color w:val="auto"/>
          <w:highlight w:val="none"/>
        </w:rPr>
        <w:t>日期：</w:t>
      </w:r>
      <w:r>
        <w:rPr>
          <w:rFonts w:hint="eastAsia" w:ascii="宋体" w:hAnsi="宋体" w:cs="仿宋"/>
          <w:b/>
          <w:color w:val="auto"/>
          <w:highlight w:val="none"/>
          <w:u w:val="single"/>
        </w:rPr>
        <w:t xml:space="preserve">       </w:t>
      </w:r>
      <w:r>
        <w:rPr>
          <w:rFonts w:hint="eastAsia" w:ascii="宋体" w:hAnsi="宋体" w:cs="仿宋"/>
          <w:b/>
          <w:color w:val="auto"/>
          <w:highlight w:val="none"/>
        </w:rPr>
        <w:t>年</w:t>
      </w:r>
      <w:r>
        <w:rPr>
          <w:rFonts w:hint="eastAsia" w:ascii="宋体" w:hAnsi="宋体" w:cs="仿宋"/>
          <w:b/>
          <w:color w:val="auto"/>
          <w:highlight w:val="none"/>
          <w:u w:val="single"/>
        </w:rPr>
        <w:t xml:space="preserve">      </w:t>
      </w:r>
      <w:r>
        <w:rPr>
          <w:rFonts w:hint="eastAsia" w:ascii="宋体" w:hAnsi="宋体" w:cs="仿宋"/>
          <w:b/>
          <w:color w:val="auto"/>
          <w:highlight w:val="none"/>
        </w:rPr>
        <w:t>月</w:t>
      </w:r>
      <w:r>
        <w:rPr>
          <w:rFonts w:hint="eastAsia" w:ascii="宋体" w:hAnsi="宋体" w:cs="仿宋"/>
          <w:b/>
          <w:color w:val="auto"/>
          <w:highlight w:val="none"/>
          <w:u w:val="single"/>
        </w:rPr>
        <w:t xml:space="preserve">      </w:t>
      </w:r>
      <w:r>
        <w:rPr>
          <w:rFonts w:hint="eastAsia" w:ascii="宋体" w:hAnsi="宋体" w:cs="仿宋"/>
          <w:b/>
          <w:color w:val="auto"/>
          <w:highlight w:val="none"/>
        </w:rPr>
        <w:t>日</w:t>
      </w:r>
    </w:p>
    <w:p w14:paraId="554F0968">
      <w:pPr>
        <w:jc w:val="center"/>
        <w:outlineLvl w:val="1"/>
        <w:rPr>
          <w:rFonts w:hint="eastAsia" w:ascii="宋体" w:hAnsi="宋体" w:cs="仿宋"/>
          <w:b/>
          <w:bCs/>
          <w:color w:val="auto"/>
          <w:highlight w:val="none"/>
        </w:rPr>
      </w:pPr>
    </w:p>
    <w:p w14:paraId="25FCDA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b/>
          <w:color w:val="auto"/>
          <w:kern w:val="2"/>
          <w:sz w:val="32"/>
          <w:szCs w:val="32"/>
          <w:highlight w:val="none"/>
          <w:lang w:val="en-US" w:eastAsia="zh-CN" w:bidi="ar-SA"/>
        </w:rPr>
      </w:pPr>
    </w:p>
    <w:p w14:paraId="39A8B8AD">
      <w:pPr>
        <w:rPr>
          <w:color w:val="auto"/>
        </w:rPr>
      </w:pPr>
    </w:p>
    <w:p w14:paraId="168B24AD">
      <w:pPr>
        <w:rPr>
          <w:color w:val="auto"/>
        </w:rPr>
      </w:pPr>
    </w:p>
    <w:p w14:paraId="3EAE13EA">
      <w:pPr>
        <w:rPr>
          <w:color w:val="auto"/>
        </w:rPr>
      </w:pPr>
    </w:p>
    <w:p w14:paraId="202953C5">
      <w:pPr>
        <w:rPr>
          <w:color w:val="auto"/>
        </w:rPr>
      </w:pPr>
    </w:p>
    <w:p w14:paraId="74703073">
      <w:pPr>
        <w:spacing w:line="360" w:lineRule="auto"/>
        <w:jc w:val="center"/>
        <w:rPr>
          <w:rFonts w:cs="仿宋" w:asciiTheme="minorEastAsia" w:hAnsiTheme="minorEastAsia"/>
          <w:b/>
          <w:bCs/>
          <w:color w:val="auto"/>
          <w:sz w:val="30"/>
          <w:szCs w:val="30"/>
        </w:rPr>
      </w:pPr>
      <w:bookmarkStart w:id="8" w:name="_Toc202254105"/>
      <w:bookmarkStart w:id="9" w:name="_Toc202816996"/>
      <w:bookmarkStart w:id="10" w:name="_Toc395800947"/>
      <w:bookmarkStart w:id="11" w:name="_Toc28330"/>
      <w:bookmarkStart w:id="12" w:name="_Toc202820351"/>
      <w:bookmarkStart w:id="13" w:name="_Toc202252034"/>
      <w:bookmarkStart w:id="14" w:name="_Toc202251075"/>
      <w:bookmarkStart w:id="15" w:name="_Toc202819878"/>
      <w:bookmarkStart w:id="16" w:name="_Toc202251700"/>
      <w:r>
        <w:rPr>
          <w:rFonts w:hint="eastAsia" w:cs="仿宋" w:asciiTheme="minorEastAsia" w:hAnsiTheme="minorEastAsia"/>
          <w:b/>
          <w:bCs/>
          <w:color w:val="auto"/>
          <w:sz w:val="30"/>
          <w:szCs w:val="30"/>
        </w:rPr>
        <w:t>资料表</w:t>
      </w:r>
    </w:p>
    <w:tbl>
      <w:tblPr>
        <w:tblStyle w:val="12"/>
        <w:tblW w:w="8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5"/>
        <w:gridCol w:w="5244"/>
        <w:gridCol w:w="1654"/>
      </w:tblGrid>
      <w:tr w14:paraId="3FF4D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025" w:type="dxa"/>
            <w:vAlign w:val="center"/>
          </w:tcPr>
          <w:p w14:paraId="5B1CE23E">
            <w:pPr>
              <w:spacing w:line="360" w:lineRule="auto"/>
              <w:jc w:val="center"/>
              <w:rPr>
                <w:rFonts w:cs="仿宋" w:asciiTheme="minorEastAsia" w:hAnsiTheme="minorEastAsia"/>
                <w:b/>
                <w:color w:val="auto"/>
                <w:szCs w:val="21"/>
              </w:rPr>
            </w:pPr>
            <w:r>
              <w:rPr>
                <w:rFonts w:hint="eastAsia" w:cs="仿宋" w:asciiTheme="minorEastAsia" w:hAnsiTheme="minorEastAsia"/>
                <w:b/>
                <w:color w:val="auto"/>
                <w:szCs w:val="21"/>
              </w:rPr>
              <w:t>分项</w:t>
            </w:r>
          </w:p>
        </w:tc>
        <w:tc>
          <w:tcPr>
            <w:tcW w:w="5244" w:type="dxa"/>
            <w:vAlign w:val="center"/>
          </w:tcPr>
          <w:p w14:paraId="0D5D5251">
            <w:pPr>
              <w:spacing w:line="360" w:lineRule="auto"/>
              <w:jc w:val="center"/>
              <w:rPr>
                <w:rFonts w:hint="eastAsia" w:cs="仿宋" w:asciiTheme="minorEastAsia" w:hAnsiTheme="minorEastAsia"/>
                <w:b/>
                <w:color w:val="auto"/>
                <w:szCs w:val="21"/>
                <w:lang w:eastAsia="zh-CN"/>
              </w:rPr>
            </w:pPr>
            <w:r>
              <w:rPr>
                <w:rFonts w:hint="eastAsia" w:cs="仿宋" w:asciiTheme="minorEastAsia" w:hAnsiTheme="minorEastAsia"/>
                <w:b/>
                <w:color w:val="auto"/>
                <w:szCs w:val="21"/>
                <w:lang w:eastAsia="zh-CN"/>
              </w:rPr>
              <w:t>明细</w:t>
            </w:r>
          </w:p>
        </w:tc>
        <w:tc>
          <w:tcPr>
            <w:tcW w:w="1654" w:type="dxa"/>
            <w:vAlign w:val="center"/>
          </w:tcPr>
          <w:p w14:paraId="55B89841">
            <w:pPr>
              <w:spacing w:line="360" w:lineRule="auto"/>
              <w:jc w:val="center"/>
              <w:rPr>
                <w:rFonts w:cs="仿宋" w:asciiTheme="minorEastAsia" w:hAnsiTheme="minorEastAsia"/>
                <w:b/>
                <w:color w:val="auto"/>
                <w:szCs w:val="21"/>
              </w:rPr>
            </w:pPr>
            <w:r>
              <w:rPr>
                <w:rFonts w:hint="eastAsia" w:cs="仿宋" w:asciiTheme="minorEastAsia" w:hAnsiTheme="minorEastAsia"/>
                <w:b/>
                <w:color w:val="auto"/>
                <w:szCs w:val="21"/>
              </w:rPr>
              <w:t>证明文件</w:t>
            </w:r>
          </w:p>
        </w:tc>
      </w:tr>
      <w:tr w14:paraId="14A9A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restart"/>
            <w:vAlign w:val="center"/>
          </w:tcPr>
          <w:p w14:paraId="54ED7D59">
            <w:pPr>
              <w:spacing w:line="360" w:lineRule="auto"/>
              <w:jc w:val="center"/>
              <w:rPr>
                <w:rFonts w:cs="仿宋" w:asciiTheme="minorEastAsia" w:hAnsiTheme="minorEastAsia"/>
                <w:color w:val="auto"/>
                <w:szCs w:val="21"/>
              </w:rPr>
            </w:pPr>
            <w:r>
              <w:rPr>
                <w:rFonts w:hint="eastAsia" w:cs="仿宋" w:asciiTheme="minorEastAsia" w:hAnsiTheme="minorEastAsia"/>
                <w:color w:val="auto"/>
                <w:szCs w:val="21"/>
              </w:rPr>
              <w:t>资格性文件</w:t>
            </w:r>
          </w:p>
        </w:tc>
        <w:tc>
          <w:tcPr>
            <w:tcW w:w="5244" w:type="dxa"/>
            <w:vAlign w:val="center"/>
          </w:tcPr>
          <w:p w14:paraId="479F7EFB">
            <w:pPr>
              <w:spacing w:line="360" w:lineRule="auto"/>
              <w:jc w:val="center"/>
              <w:rPr>
                <w:rFonts w:cs="仿宋" w:asciiTheme="minorEastAsia" w:hAnsiTheme="minorEastAsia"/>
                <w:color w:val="auto"/>
                <w:szCs w:val="21"/>
              </w:rPr>
            </w:pPr>
          </w:p>
        </w:tc>
        <w:tc>
          <w:tcPr>
            <w:tcW w:w="1654" w:type="dxa"/>
            <w:vAlign w:val="center"/>
          </w:tcPr>
          <w:p w14:paraId="236C611B">
            <w:pPr>
              <w:spacing w:line="360" w:lineRule="auto"/>
              <w:jc w:val="center"/>
              <w:rPr>
                <w:rFonts w:cs="仿宋" w:asciiTheme="minorEastAsia" w:hAnsiTheme="minorEastAsia"/>
                <w:color w:val="auto"/>
                <w:szCs w:val="21"/>
              </w:rPr>
            </w:pPr>
            <w:r>
              <w:rPr>
                <w:rFonts w:hint="eastAsia" w:cs="仿宋" w:asciiTheme="minorEastAsia" w:hAnsiTheme="minorEastAsia"/>
                <w:color w:val="auto"/>
                <w:szCs w:val="21"/>
              </w:rPr>
              <w:t>第     页</w:t>
            </w:r>
          </w:p>
        </w:tc>
      </w:tr>
      <w:tr w14:paraId="62258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continue"/>
            <w:vAlign w:val="center"/>
          </w:tcPr>
          <w:p w14:paraId="07DA9FB6">
            <w:pPr>
              <w:spacing w:line="360" w:lineRule="auto"/>
              <w:jc w:val="center"/>
              <w:rPr>
                <w:rFonts w:cs="仿宋" w:asciiTheme="minorEastAsia" w:hAnsiTheme="minorEastAsia"/>
                <w:color w:val="auto"/>
                <w:szCs w:val="21"/>
              </w:rPr>
            </w:pPr>
          </w:p>
        </w:tc>
        <w:tc>
          <w:tcPr>
            <w:tcW w:w="5244" w:type="dxa"/>
            <w:vAlign w:val="center"/>
          </w:tcPr>
          <w:p w14:paraId="0A9E30CC">
            <w:pPr>
              <w:spacing w:line="360" w:lineRule="auto"/>
              <w:rPr>
                <w:rFonts w:cs="仿宋" w:asciiTheme="minorEastAsia" w:hAnsiTheme="minorEastAsia"/>
                <w:color w:val="auto"/>
                <w:szCs w:val="21"/>
              </w:rPr>
            </w:pPr>
          </w:p>
        </w:tc>
        <w:tc>
          <w:tcPr>
            <w:tcW w:w="1654" w:type="dxa"/>
            <w:vAlign w:val="center"/>
          </w:tcPr>
          <w:p w14:paraId="7FD3232D">
            <w:pPr>
              <w:spacing w:line="360" w:lineRule="auto"/>
              <w:jc w:val="center"/>
              <w:rPr>
                <w:rFonts w:cs="仿宋" w:asciiTheme="minorEastAsia" w:hAnsiTheme="minorEastAsia"/>
                <w:color w:val="auto"/>
                <w:szCs w:val="21"/>
              </w:rPr>
            </w:pPr>
            <w:r>
              <w:rPr>
                <w:rFonts w:hint="eastAsia" w:cs="仿宋" w:asciiTheme="minorEastAsia" w:hAnsiTheme="minorEastAsia"/>
                <w:color w:val="auto"/>
                <w:szCs w:val="21"/>
              </w:rPr>
              <w:t>第     页</w:t>
            </w:r>
          </w:p>
        </w:tc>
      </w:tr>
      <w:tr w14:paraId="3237D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continue"/>
            <w:vAlign w:val="center"/>
          </w:tcPr>
          <w:p w14:paraId="3A0B554E">
            <w:pPr>
              <w:spacing w:line="360" w:lineRule="auto"/>
              <w:jc w:val="center"/>
              <w:rPr>
                <w:rFonts w:cs="仿宋" w:asciiTheme="minorEastAsia" w:hAnsiTheme="minorEastAsia"/>
                <w:color w:val="auto"/>
                <w:szCs w:val="21"/>
              </w:rPr>
            </w:pPr>
          </w:p>
        </w:tc>
        <w:tc>
          <w:tcPr>
            <w:tcW w:w="5244" w:type="dxa"/>
            <w:vAlign w:val="center"/>
          </w:tcPr>
          <w:p w14:paraId="245E12A0">
            <w:pPr>
              <w:spacing w:line="360" w:lineRule="auto"/>
              <w:jc w:val="left"/>
              <w:rPr>
                <w:rFonts w:hint="eastAsia" w:hAnsi="宋体"/>
                <w:color w:val="auto"/>
                <w:szCs w:val="21"/>
              </w:rPr>
            </w:pPr>
          </w:p>
        </w:tc>
        <w:tc>
          <w:tcPr>
            <w:tcW w:w="1654" w:type="dxa"/>
            <w:vAlign w:val="center"/>
          </w:tcPr>
          <w:p w14:paraId="5031F40D">
            <w:pPr>
              <w:spacing w:line="360" w:lineRule="auto"/>
              <w:jc w:val="center"/>
              <w:rPr>
                <w:rFonts w:hint="eastAsia" w:cs="仿宋" w:asciiTheme="minorEastAsia" w:hAnsiTheme="minorEastAsia"/>
                <w:color w:val="auto"/>
                <w:szCs w:val="21"/>
              </w:rPr>
            </w:pPr>
            <w:r>
              <w:rPr>
                <w:rFonts w:hint="eastAsia" w:cs="仿宋" w:asciiTheme="minorEastAsia" w:hAnsiTheme="minorEastAsia"/>
                <w:color w:val="auto"/>
                <w:szCs w:val="21"/>
              </w:rPr>
              <w:t>第     页</w:t>
            </w:r>
          </w:p>
        </w:tc>
      </w:tr>
      <w:tr w14:paraId="4A121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continue"/>
            <w:vAlign w:val="center"/>
          </w:tcPr>
          <w:p w14:paraId="4B19E9AE">
            <w:pPr>
              <w:spacing w:line="360" w:lineRule="auto"/>
              <w:jc w:val="center"/>
              <w:rPr>
                <w:rFonts w:cs="仿宋" w:asciiTheme="minorEastAsia" w:hAnsiTheme="minorEastAsia"/>
                <w:color w:val="auto"/>
                <w:szCs w:val="21"/>
              </w:rPr>
            </w:pPr>
          </w:p>
        </w:tc>
        <w:tc>
          <w:tcPr>
            <w:tcW w:w="5244" w:type="dxa"/>
            <w:vAlign w:val="center"/>
          </w:tcPr>
          <w:p w14:paraId="7B2A654E">
            <w:pPr>
              <w:spacing w:line="360" w:lineRule="auto"/>
              <w:jc w:val="left"/>
              <w:rPr>
                <w:rFonts w:cs="仿宋" w:asciiTheme="minorEastAsia" w:hAnsiTheme="minorEastAsia"/>
                <w:color w:val="auto"/>
                <w:szCs w:val="21"/>
              </w:rPr>
            </w:pPr>
          </w:p>
        </w:tc>
        <w:tc>
          <w:tcPr>
            <w:tcW w:w="1654" w:type="dxa"/>
            <w:vAlign w:val="center"/>
          </w:tcPr>
          <w:p w14:paraId="5717F8B3">
            <w:pPr>
              <w:spacing w:line="360" w:lineRule="auto"/>
              <w:jc w:val="center"/>
              <w:rPr>
                <w:rFonts w:cs="仿宋" w:asciiTheme="minorEastAsia" w:hAnsiTheme="minorEastAsia"/>
                <w:color w:val="auto"/>
                <w:szCs w:val="21"/>
              </w:rPr>
            </w:pPr>
            <w:r>
              <w:rPr>
                <w:rFonts w:hint="eastAsia" w:cs="仿宋" w:asciiTheme="minorEastAsia" w:hAnsiTheme="minorEastAsia"/>
                <w:color w:val="auto"/>
                <w:szCs w:val="21"/>
              </w:rPr>
              <w:t>第     页</w:t>
            </w:r>
          </w:p>
        </w:tc>
      </w:tr>
      <w:tr w14:paraId="51D2A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continue"/>
            <w:vAlign w:val="center"/>
          </w:tcPr>
          <w:p w14:paraId="17FA3EFC">
            <w:pPr>
              <w:spacing w:line="360" w:lineRule="auto"/>
              <w:jc w:val="center"/>
              <w:rPr>
                <w:rFonts w:cs="仿宋" w:asciiTheme="minorEastAsia" w:hAnsiTheme="minorEastAsia"/>
                <w:color w:val="auto"/>
                <w:szCs w:val="21"/>
              </w:rPr>
            </w:pPr>
          </w:p>
        </w:tc>
        <w:tc>
          <w:tcPr>
            <w:tcW w:w="5244" w:type="dxa"/>
            <w:vAlign w:val="center"/>
          </w:tcPr>
          <w:p w14:paraId="423AF81A">
            <w:pPr>
              <w:rPr>
                <w:rFonts w:cs="仿宋" w:asciiTheme="minorEastAsia" w:hAnsiTheme="minorEastAsia"/>
                <w:color w:val="auto"/>
                <w:szCs w:val="21"/>
              </w:rPr>
            </w:pPr>
          </w:p>
        </w:tc>
        <w:tc>
          <w:tcPr>
            <w:tcW w:w="1654" w:type="dxa"/>
            <w:vAlign w:val="center"/>
          </w:tcPr>
          <w:p w14:paraId="2DEAB2F3">
            <w:pPr>
              <w:spacing w:line="360" w:lineRule="auto"/>
              <w:jc w:val="center"/>
              <w:rPr>
                <w:rFonts w:cs="仿宋" w:asciiTheme="minorEastAsia" w:hAnsiTheme="minorEastAsia"/>
                <w:color w:val="auto"/>
                <w:szCs w:val="21"/>
              </w:rPr>
            </w:pPr>
            <w:r>
              <w:rPr>
                <w:rFonts w:hint="eastAsia" w:cs="仿宋" w:asciiTheme="minorEastAsia" w:hAnsiTheme="minorEastAsia"/>
                <w:color w:val="auto"/>
                <w:szCs w:val="21"/>
              </w:rPr>
              <w:t>第     页</w:t>
            </w:r>
          </w:p>
        </w:tc>
      </w:tr>
      <w:tr w14:paraId="45BD6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continue"/>
            <w:vAlign w:val="center"/>
          </w:tcPr>
          <w:p w14:paraId="1AC0DA9E">
            <w:pPr>
              <w:spacing w:line="360" w:lineRule="auto"/>
              <w:jc w:val="center"/>
              <w:rPr>
                <w:rFonts w:cs="仿宋" w:asciiTheme="minorEastAsia" w:hAnsiTheme="minorEastAsia"/>
                <w:color w:val="auto"/>
                <w:szCs w:val="21"/>
              </w:rPr>
            </w:pPr>
          </w:p>
        </w:tc>
        <w:tc>
          <w:tcPr>
            <w:tcW w:w="5244" w:type="dxa"/>
            <w:vAlign w:val="center"/>
          </w:tcPr>
          <w:p w14:paraId="160EF684">
            <w:pPr>
              <w:spacing w:line="360" w:lineRule="auto"/>
              <w:rPr>
                <w:rFonts w:cs="仿宋" w:asciiTheme="minorEastAsia" w:hAnsiTheme="minorEastAsia"/>
                <w:color w:val="auto"/>
                <w:szCs w:val="21"/>
              </w:rPr>
            </w:pPr>
          </w:p>
        </w:tc>
        <w:tc>
          <w:tcPr>
            <w:tcW w:w="1654" w:type="dxa"/>
            <w:vAlign w:val="center"/>
          </w:tcPr>
          <w:p w14:paraId="38E61F54">
            <w:pPr>
              <w:spacing w:line="360" w:lineRule="auto"/>
              <w:jc w:val="center"/>
              <w:rPr>
                <w:rFonts w:cs="仿宋" w:asciiTheme="minorEastAsia" w:hAnsiTheme="minorEastAsia"/>
                <w:color w:val="auto"/>
                <w:szCs w:val="21"/>
              </w:rPr>
            </w:pPr>
            <w:r>
              <w:rPr>
                <w:rFonts w:hint="eastAsia" w:cs="仿宋" w:asciiTheme="minorEastAsia" w:hAnsiTheme="minorEastAsia"/>
                <w:color w:val="auto"/>
                <w:szCs w:val="21"/>
              </w:rPr>
              <w:t>第     页</w:t>
            </w:r>
          </w:p>
        </w:tc>
      </w:tr>
      <w:tr w14:paraId="19061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restart"/>
            <w:vAlign w:val="center"/>
          </w:tcPr>
          <w:p w14:paraId="0A925D0D">
            <w:pPr>
              <w:spacing w:line="360" w:lineRule="auto"/>
              <w:ind w:firstLine="420"/>
              <w:rPr>
                <w:rFonts w:cs="仿宋" w:asciiTheme="minorEastAsia" w:hAnsiTheme="minorEastAsia"/>
                <w:color w:val="auto"/>
                <w:szCs w:val="21"/>
              </w:rPr>
            </w:pPr>
            <w:r>
              <w:rPr>
                <w:rFonts w:hint="eastAsia" w:cs="仿宋" w:asciiTheme="minorEastAsia" w:hAnsiTheme="minorEastAsia"/>
                <w:color w:val="auto"/>
                <w:szCs w:val="21"/>
              </w:rPr>
              <w:t>商务部分</w:t>
            </w:r>
          </w:p>
        </w:tc>
        <w:tc>
          <w:tcPr>
            <w:tcW w:w="5244" w:type="dxa"/>
            <w:vAlign w:val="center"/>
          </w:tcPr>
          <w:p w14:paraId="165F452B">
            <w:pPr>
              <w:spacing w:line="360" w:lineRule="auto"/>
              <w:rPr>
                <w:rFonts w:cs="仿宋" w:asciiTheme="minorEastAsia" w:hAnsiTheme="minorEastAsia"/>
                <w:color w:val="auto"/>
                <w:szCs w:val="21"/>
              </w:rPr>
            </w:pPr>
          </w:p>
        </w:tc>
        <w:tc>
          <w:tcPr>
            <w:tcW w:w="1654" w:type="dxa"/>
            <w:vAlign w:val="center"/>
          </w:tcPr>
          <w:p w14:paraId="6FC26A49">
            <w:pPr>
              <w:spacing w:line="360" w:lineRule="auto"/>
              <w:jc w:val="center"/>
              <w:rPr>
                <w:rFonts w:cs="仿宋" w:asciiTheme="minorEastAsia" w:hAnsiTheme="minorEastAsia"/>
                <w:color w:val="auto"/>
                <w:szCs w:val="21"/>
              </w:rPr>
            </w:pPr>
            <w:r>
              <w:rPr>
                <w:rFonts w:hint="eastAsia" w:cs="仿宋" w:asciiTheme="minorEastAsia" w:hAnsiTheme="minorEastAsia"/>
                <w:color w:val="auto"/>
                <w:szCs w:val="21"/>
              </w:rPr>
              <w:t>第     页</w:t>
            </w:r>
          </w:p>
        </w:tc>
      </w:tr>
      <w:tr w14:paraId="7620F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continue"/>
            <w:vAlign w:val="center"/>
          </w:tcPr>
          <w:p w14:paraId="3C5E547D">
            <w:pPr>
              <w:spacing w:line="360" w:lineRule="auto"/>
              <w:ind w:firstLine="420"/>
              <w:rPr>
                <w:rFonts w:cs="仿宋" w:asciiTheme="minorEastAsia" w:hAnsiTheme="minorEastAsia"/>
                <w:color w:val="auto"/>
                <w:szCs w:val="21"/>
              </w:rPr>
            </w:pPr>
          </w:p>
        </w:tc>
        <w:tc>
          <w:tcPr>
            <w:tcW w:w="5244" w:type="dxa"/>
            <w:vAlign w:val="center"/>
          </w:tcPr>
          <w:p w14:paraId="1E83B4B8">
            <w:pPr>
              <w:spacing w:line="360" w:lineRule="auto"/>
              <w:rPr>
                <w:rFonts w:cs="仿宋" w:asciiTheme="minorEastAsia" w:hAnsiTheme="minorEastAsia"/>
                <w:color w:val="auto"/>
                <w:szCs w:val="21"/>
              </w:rPr>
            </w:pPr>
          </w:p>
        </w:tc>
        <w:tc>
          <w:tcPr>
            <w:tcW w:w="1654" w:type="dxa"/>
            <w:vAlign w:val="center"/>
          </w:tcPr>
          <w:p w14:paraId="05C3824A">
            <w:pPr>
              <w:spacing w:line="360" w:lineRule="auto"/>
              <w:jc w:val="center"/>
              <w:rPr>
                <w:rFonts w:cs="仿宋" w:asciiTheme="minorEastAsia" w:hAnsiTheme="minorEastAsia"/>
                <w:color w:val="auto"/>
                <w:szCs w:val="21"/>
              </w:rPr>
            </w:pPr>
            <w:r>
              <w:rPr>
                <w:rFonts w:hint="eastAsia" w:cs="仿宋" w:asciiTheme="minorEastAsia" w:hAnsiTheme="minorEastAsia"/>
                <w:color w:val="auto"/>
                <w:szCs w:val="21"/>
              </w:rPr>
              <w:t>第     页</w:t>
            </w:r>
          </w:p>
        </w:tc>
      </w:tr>
      <w:tr w14:paraId="226F6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continue"/>
            <w:vAlign w:val="center"/>
          </w:tcPr>
          <w:p w14:paraId="2AA017F1">
            <w:pPr>
              <w:spacing w:line="360" w:lineRule="auto"/>
              <w:jc w:val="center"/>
              <w:rPr>
                <w:rFonts w:cs="仿宋" w:asciiTheme="minorEastAsia" w:hAnsiTheme="minorEastAsia"/>
                <w:color w:val="auto"/>
                <w:szCs w:val="21"/>
              </w:rPr>
            </w:pPr>
          </w:p>
        </w:tc>
        <w:tc>
          <w:tcPr>
            <w:tcW w:w="5244" w:type="dxa"/>
            <w:vAlign w:val="center"/>
          </w:tcPr>
          <w:p w14:paraId="701F7FE1">
            <w:pPr>
              <w:spacing w:line="360" w:lineRule="auto"/>
              <w:ind w:firstLine="420"/>
              <w:rPr>
                <w:rFonts w:cs="仿宋" w:asciiTheme="minorEastAsia" w:hAnsiTheme="minorEastAsia"/>
                <w:color w:val="auto"/>
                <w:szCs w:val="21"/>
              </w:rPr>
            </w:pPr>
          </w:p>
        </w:tc>
        <w:tc>
          <w:tcPr>
            <w:tcW w:w="1654" w:type="dxa"/>
            <w:vAlign w:val="center"/>
          </w:tcPr>
          <w:p w14:paraId="6D6F2FB8">
            <w:pPr>
              <w:spacing w:line="360" w:lineRule="auto"/>
              <w:jc w:val="center"/>
              <w:rPr>
                <w:rFonts w:cs="仿宋" w:asciiTheme="minorEastAsia" w:hAnsiTheme="minorEastAsia"/>
                <w:color w:val="auto"/>
                <w:szCs w:val="21"/>
              </w:rPr>
            </w:pPr>
            <w:r>
              <w:rPr>
                <w:rFonts w:hint="eastAsia" w:cs="仿宋" w:asciiTheme="minorEastAsia" w:hAnsiTheme="minorEastAsia"/>
                <w:color w:val="auto"/>
                <w:szCs w:val="21"/>
              </w:rPr>
              <w:t>第     页</w:t>
            </w:r>
          </w:p>
        </w:tc>
      </w:tr>
      <w:tr w14:paraId="75E82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continue"/>
            <w:vAlign w:val="center"/>
          </w:tcPr>
          <w:p w14:paraId="540FE40F">
            <w:pPr>
              <w:spacing w:line="360" w:lineRule="auto"/>
              <w:jc w:val="center"/>
              <w:rPr>
                <w:rFonts w:cs="仿宋" w:asciiTheme="minorEastAsia" w:hAnsiTheme="minorEastAsia"/>
                <w:color w:val="auto"/>
                <w:szCs w:val="21"/>
              </w:rPr>
            </w:pPr>
          </w:p>
        </w:tc>
        <w:tc>
          <w:tcPr>
            <w:tcW w:w="5244" w:type="dxa"/>
            <w:vAlign w:val="center"/>
          </w:tcPr>
          <w:p w14:paraId="6120EDB8">
            <w:pPr>
              <w:spacing w:line="360" w:lineRule="auto"/>
              <w:ind w:firstLine="420"/>
              <w:rPr>
                <w:rFonts w:cs="仿宋" w:asciiTheme="minorEastAsia" w:hAnsiTheme="minorEastAsia"/>
                <w:color w:val="auto"/>
                <w:szCs w:val="21"/>
              </w:rPr>
            </w:pPr>
          </w:p>
        </w:tc>
        <w:tc>
          <w:tcPr>
            <w:tcW w:w="1654" w:type="dxa"/>
            <w:vAlign w:val="center"/>
          </w:tcPr>
          <w:p w14:paraId="012260D7">
            <w:pPr>
              <w:spacing w:line="360" w:lineRule="auto"/>
              <w:jc w:val="center"/>
              <w:rPr>
                <w:rFonts w:cs="仿宋" w:asciiTheme="minorEastAsia" w:hAnsiTheme="minorEastAsia"/>
                <w:color w:val="auto"/>
                <w:szCs w:val="21"/>
              </w:rPr>
            </w:pPr>
            <w:r>
              <w:rPr>
                <w:rFonts w:hint="eastAsia" w:cs="仿宋" w:asciiTheme="minorEastAsia" w:hAnsiTheme="minorEastAsia"/>
                <w:color w:val="auto"/>
                <w:szCs w:val="21"/>
              </w:rPr>
              <w:t>第     页</w:t>
            </w:r>
          </w:p>
        </w:tc>
      </w:tr>
      <w:tr w14:paraId="47E62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continue"/>
            <w:vAlign w:val="center"/>
          </w:tcPr>
          <w:p w14:paraId="5742D7E1">
            <w:pPr>
              <w:spacing w:line="360" w:lineRule="auto"/>
              <w:jc w:val="center"/>
              <w:rPr>
                <w:rFonts w:cs="仿宋" w:asciiTheme="minorEastAsia" w:hAnsiTheme="minorEastAsia"/>
                <w:color w:val="auto"/>
                <w:szCs w:val="21"/>
              </w:rPr>
            </w:pPr>
          </w:p>
        </w:tc>
        <w:tc>
          <w:tcPr>
            <w:tcW w:w="5244" w:type="dxa"/>
            <w:vAlign w:val="center"/>
          </w:tcPr>
          <w:p w14:paraId="4AA2C2A7">
            <w:pPr>
              <w:spacing w:line="360" w:lineRule="auto"/>
              <w:ind w:firstLine="420"/>
              <w:rPr>
                <w:rFonts w:cs="仿宋" w:asciiTheme="minorEastAsia" w:hAnsiTheme="minorEastAsia"/>
                <w:color w:val="auto"/>
                <w:szCs w:val="21"/>
              </w:rPr>
            </w:pPr>
          </w:p>
        </w:tc>
        <w:tc>
          <w:tcPr>
            <w:tcW w:w="1654" w:type="dxa"/>
            <w:vAlign w:val="center"/>
          </w:tcPr>
          <w:p w14:paraId="2A84EA84">
            <w:pPr>
              <w:spacing w:line="360" w:lineRule="auto"/>
              <w:jc w:val="center"/>
              <w:rPr>
                <w:rFonts w:cs="仿宋" w:asciiTheme="minorEastAsia" w:hAnsiTheme="minorEastAsia"/>
                <w:color w:val="auto"/>
                <w:szCs w:val="21"/>
              </w:rPr>
            </w:pPr>
            <w:r>
              <w:rPr>
                <w:rFonts w:hint="eastAsia" w:cs="仿宋" w:asciiTheme="minorEastAsia" w:hAnsiTheme="minorEastAsia"/>
                <w:color w:val="auto"/>
                <w:szCs w:val="21"/>
              </w:rPr>
              <w:t>第     页</w:t>
            </w:r>
          </w:p>
        </w:tc>
      </w:tr>
      <w:tr w14:paraId="51EAE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restart"/>
            <w:vAlign w:val="center"/>
          </w:tcPr>
          <w:p w14:paraId="1A2E1645">
            <w:pPr>
              <w:spacing w:line="360" w:lineRule="auto"/>
              <w:jc w:val="center"/>
              <w:rPr>
                <w:rFonts w:cs="仿宋" w:asciiTheme="minorEastAsia" w:hAnsiTheme="minorEastAsia"/>
                <w:color w:val="auto"/>
                <w:szCs w:val="21"/>
              </w:rPr>
            </w:pPr>
            <w:r>
              <w:rPr>
                <w:rFonts w:hint="eastAsia" w:cs="仿宋" w:asciiTheme="minorEastAsia" w:hAnsiTheme="minorEastAsia"/>
                <w:color w:val="auto"/>
                <w:szCs w:val="21"/>
              </w:rPr>
              <w:t>价格部分</w:t>
            </w:r>
          </w:p>
        </w:tc>
        <w:tc>
          <w:tcPr>
            <w:tcW w:w="5244" w:type="dxa"/>
            <w:vAlign w:val="center"/>
          </w:tcPr>
          <w:p w14:paraId="2E25F49C">
            <w:pPr>
              <w:spacing w:line="360" w:lineRule="auto"/>
              <w:ind w:firstLine="420"/>
              <w:rPr>
                <w:rFonts w:cs="仿宋" w:asciiTheme="minorEastAsia" w:hAnsiTheme="minorEastAsia"/>
                <w:color w:val="auto"/>
                <w:szCs w:val="21"/>
              </w:rPr>
            </w:pPr>
          </w:p>
        </w:tc>
        <w:tc>
          <w:tcPr>
            <w:tcW w:w="1654" w:type="dxa"/>
            <w:vAlign w:val="center"/>
          </w:tcPr>
          <w:p w14:paraId="3F9340E5">
            <w:pPr>
              <w:spacing w:line="360" w:lineRule="auto"/>
              <w:jc w:val="center"/>
              <w:rPr>
                <w:rFonts w:cs="仿宋" w:asciiTheme="minorEastAsia" w:hAnsiTheme="minorEastAsia"/>
                <w:color w:val="auto"/>
                <w:szCs w:val="21"/>
              </w:rPr>
            </w:pPr>
            <w:r>
              <w:rPr>
                <w:rFonts w:hint="eastAsia" w:cs="仿宋" w:asciiTheme="minorEastAsia" w:hAnsiTheme="minorEastAsia"/>
                <w:color w:val="auto"/>
                <w:szCs w:val="21"/>
              </w:rPr>
              <w:t>第     页</w:t>
            </w:r>
          </w:p>
        </w:tc>
      </w:tr>
      <w:tr w14:paraId="634EC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continue"/>
            <w:vAlign w:val="center"/>
          </w:tcPr>
          <w:p w14:paraId="3DA9AE05">
            <w:pPr>
              <w:spacing w:line="360" w:lineRule="auto"/>
              <w:ind w:firstLine="420"/>
              <w:rPr>
                <w:rFonts w:cs="仿宋" w:asciiTheme="minorEastAsia" w:hAnsiTheme="minorEastAsia"/>
                <w:color w:val="auto"/>
                <w:szCs w:val="21"/>
              </w:rPr>
            </w:pPr>
          </w:p>
        </w:tc>
        <w:tc>
          <w:tcPr>
            <w:tcW w:w="5244" w:type="dxa"/>
            <w:vAlign w:val="center"/>
          </w:tcPr>
          <w:p w14:paraId="49323056">
            <w:pPr>
              <w:spacing w:line="360" w:lineRule="auto"/>
              <w:ind w:firstLine="420"/>
              <w:rPr>
                <w:rFonts w:cs="仿宋" w:asciiTheme="minorEastAsia" w:hAnsiTheme="minorEastAsia"/>
                <w:color w:val="auto"/>
                <w:szCs w:val="21"/>
              </w:rPr>
            </w:pPr>
          </w:p>
        </w:tc>
        <w:tc>
          <w:tcPr>
            <w:tcW w:w="1654" w:type="dxa"/>
            <w:vAlign w:val="center"/>
          </w:tcPr>
          <w:p w14:paraId="11E60289">
            <w:pPr>
              <w:spacing w:line="360" w:lineRule="auto"/>
              <w:jc w:val="center"/>
              <w:rPr>
                <w:rFonts w:cs="仿宋" w:asciiTheme="minorEastAsia" w:hAnsiTheme="minorEastAsia"/>
                <w:color w:val="auto"/>
                <w:szCs w:val="21"/>
              </w:rPr>
            </w:pPr>
            <w:r>
              <w:rPr>
                <w:rFonts w:hint="eastAsia" w:cs="仿宋" w:asciiTheme="minorEastAsia" w:hAnsiTheme="minorEastAsia"/>
                <w:color w:val="auto"/>
                <w:szCs w:val="21"/>
              </w:rPr>
              <w:t>第     页</w:t>
            </w:r>
          </w:p>
        </w:tc>
      </w:tr>
      <w:tr w14:paraId="41E9C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continue"/>
            <w:vAlign w:val="center"/>
          </w:tcPr>
          <w:p w14:paraId="0D283A0A">
            <w:pPr>
              <w:spacing w:line="360" w:lineRule="auto"/>
              <w:ind w:firstLine="420"/>
              <w:rPr>
                <w:rFonts w:cs="仿宋" w:asciiTheme="minorEastAsia" w:hAnsiTheme="minorEastAsia"/>
                <w:color w:val="auto"/>
                <w:szCs w:val="21"/>
              </w:rPr>
            </w:pPr>
          </w:p>
        </w:tc>
        <w:tc>
          <w:tcPr>
            <w:tcW w:w="5244" w:type="dxa"/>
            <w:vAlign w:val="center"/>
          </w:tcPr>
          <w:p w14:paraId="3FE57503">
            <w:pPr>
              <w:spacing w:line="360" w:lineRule="auto"/>
              <w:ind w:firstLine="420"/>
              <w:rPr>
                <w:rFonts w:cs="仿宋" w:asciiTheme="minorEastAsia" w:hAnsiTheme="minorEastAsia"/>
                <w:color w:val="auto"/>
                <w:szCs w:val="21"/>
              </w:rPr>
            </w:pPr>
          </w:p>
        </w:tc>
        <w:tc>
          <w:tcPr>
            <w:tcW w:w="1654" w:type="dxa"/>
            <w:vAlign w:val="center"/>
          </w:tcPr>
          <w:p w14:paraId="34D8FFBD">
            <w:pPr>
              <w:spacing w:line="360" w:lineRule="auto"/>
              <w:jc w:val="center"/>
              <w:rPr>
                <w:rFonts w:cs="仿宋" w:asciiTheme="minorEastAsia" w:hAnsiTheme="minorEastAsia"/>
                <w:color w:val="auto"/>
                <w:szCs w:val="21"/>
              </w:rPr>
            </w:pPr>
            <w:r>
              <w:rPr>
                <w:rFonts w:hint="eastAsia" w:cs="仿宋" w:asciiTheme="minorEastAsia" w:hAnsiTheme="minorEastAsia"/>
                <w:color w:val="auto"/>
                <w:szCs w:val="21"/>
              </w:rPr>
              <w:t>第     页</w:t>
            </w:r>
          </w:p>
        </w:tc>
      </w:tr>
      <w:tr w14:paraId="481D7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continue"/>
            <w:vAlign w:val="center"/>
          </w:tcPr>
          <w:p w14:paraId="03704DB7">
            <w:pPr>
              <w:spacing w:line="360" w:lineRule="auto"/>
              <w:ind w:firstLine="420"/>
              <w:rPr>
                <w:rFonts w:cs="仿宋" w:asciiTheme="minorEastAsia" w:hAnsiTheme="minorEastAsia"/>
                <w:color w:val="auto"/>
                <w:szCs w:val="21"/>
              </w:rPr>
            </w:pPr>
          </w:p>
        </w:tc>
        <w:tc>
          <w:tcPr>
            <w:tcW w:w="5244" w:type="dxa"/>
            <w:vAlign w:val="center"/>
          </w:tcPr>
          <w:p w14:paraId="7FE39191">
            <w:pPr>
              <w:spacing w:line="360" w:lineRule="auto"/>
              <w:ind w:firstLine="420"/>
              <w:rPr>
                <w:rFonts w:cs="仿宋" w:asciiTheme="minorEastAsia" w:hAnsiTheme="minorEastAsia"/>
                <w:color w:val="auto"/>
                <w:szCs w:val="21"/>
              </w:rPr>
            </w:pPr>
          </w:p>
        </w:tc>
        <w:tc>
          <w:tcPr>
            <w:tcW w:w="1654" w:type="dxa"/>
            <w:vAlign w:val="center"/>
          </w:tcPr>
          <w:p w14:paraId="77E8F29D">
            <w:pPr>
              <w:spacing w:line="360" w:lineRule="auto"/>
              <w:jc w:val="center"/>
              <w:rPr>
                <w:rFonts w:cs="仿宋" w:asciiTheme="minorEastAsia" w:hAnsiTheme="minorEastAsia"/>
                <w:color w:val="auto"/>
                <w:szCs w:val="21"/>
              </w:rPr>
            </w:pPr>
            <w:r>
              <w:rPr>
                <w:rFonts w:hint="eastAsia" w:cs="仿宋" w:asciiTheme="minorEastAsia" w:hAnsiTheme="minorEastAsia"/>
                <w:color w:val="auto"/>
                <w:szCs w:val="21"/>
              </w:rPr>
              <w:t>第     页</w:t>
            </w:r>
          </w:p>
        </w:tc>
      </w:tr>
      <w:tr w14:paraId="42265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continue"/>
            <w:vAlign w:val="center"/>
          </w:tcPr>
          <w:p w14:paraId="6DF7024C">
            <w:pPr>
              <w:spacing w:line="360" w:lineRule="auto"/>
              <w:ind w:firstLine="420"/>
              <w:rPr>
                <w:rFonts w:cs="仿宋" w:asciiTheme="minorEastAsia" w:hAnsiTheme="minorEastAsia"/>
                <w:color w:val="auto"/>
                <w:szCs w:val="21"/>
              </w:rPr>
            </w:pPr>
          </w:p>
        </w:tc>
        <w:tc>
          <w:tcPr>
            <w:tcW w:w="5244" w:type="dxa"/>
            <w:vAlign w:val="center"/>
          </w:tcPr>
          <w:p w14:paraId="32993E69">
            <w:pPr>
              <w:spacing w:line="360" w:lineRule="auto"/>
              <w:ind w:firstLine="420"/>
              <w:rPr>
                <w:rFonts w:cs="仿宋" w:asciiTheme="minorEastAsia" w:hAnsiTheme="minorEastAsia"/>
                <w:color w:val="auto"/>
                <w:szCs w:val="21"/>
              </w:rPr>
            </w:pPr>
          </w:p>
        </w:tc>
        <w:tc>
          <w:tcPr>
            <w:tcW w:w="1654" w:type="dxa"/>
            <w:vAlign w:val="center"/>
          </w:tcPr>
          <w:p w14:paraId="2B7FB0EB">
            <w:pPr>
              <w:spacing w:line="360" w:lineRule="auto"/>
              <w:jc w:val="center"/>
              <w:rPr>
                <w:rFonts w:cs="仿宋" w:asciiTheme="minorEastAsia" w:hAnsiTheme="minorEastAsia"/>
                <w:color w:val="auto"/>
                <w:szCs w:val="21"/>
              </w:rPr>
            </w:pPr>
            <w:r>
              <w:rPr>
                <w:rFonts w:hint="eastAsia" w:cs="仿宋" w:asciiTheme="minorEastAsia" w:hAnsiTheme="minorEastAsia"/>
                <w:color w:val="auto"/>
                <w:szCs w:val="21"/>
              </w:rPr>
              <w:t>第     页</w:t>
            </w:r>
          </w:p>
        </w:tc>
      </w:tr>
    </w:tbl>
    <w:p w14:paraId="5E9561E0">
      <w:pPr>
        <w:spacing w:line="360" w:lineRule="auto"/>
        <w:rPr>
          <w:rFonts w:cs="仿宋" w:asciiTheme="minorEastAsia" w:hAnsiTheme="minorEastAsia"/>
          <w:color w:val="auto"/>
        </w:rPr>
      </w:pPr>
    </w:p>
    <w:p w14:paraId="497B5547">
      <w:pPr>
        <w:spacing w:line="460" w:lineRule="exact"/>
        <w:ind w:firstLine="480"/>
        <w:rPr>
          <w:rFonts w:cs="仿宋" w:asciiTheme="minorEastAsia" w:hAnsiTheme="minorEastAsia"/>
          <w:color w:val="auto"/>
          <w:szCs w:val="24"/>
        </w:rPr>
      </w:pPr>
      <w:r>
        <w:rPr>
          <w:rFonts w:hint="eastAsia" w:cs="仿宋" w:asciiTheme="minorEastAsia" w:hAnsiTheme="minorEastAsia"/>
          <w:color w:val="auto"/>
          <w:szCs w:val="24"/>
        </w:rPr>
        <w:t>响应供应商法定代表人（或法定代表人授权代表）签字：</w:t>
      </w:r>
      <w:r>
        <w:rPr>
          <w:rFonts w:hint="eastAsia" w:cs="仿宋" w:asciiTheme="minorEastAsia" w:hAnsiTheme="minorEastAsia"/>
          <w:color w:val="auto"/>
          <w:szCs w:val="24"/>
          <w:u w:val="single"/>
        </w:rPr>
        <w:t xml:space="preserve">                   </w:t>
      </w:r>
    </w:p>
    <w:p w14:paraId="55704F03">
      <w:pPr>
        <w:spacing w:line="460" w:lineRule="exact"/>
        <w:ind w:firstLine="480"/>
        <w:rPr>
          <w:rFonts w:cs="仿宋" w:asciiTheme="minorEastAsia" w:hAnsiTheme="minorEastAsia"/>
          <w:color w:val="auto"/>
          <w:szCs w:val="24"/>
          <w:u w:val="single"/>
        </w:rPr>
      </w:pPr>
      <w:r>
        <w:rPr>
          <w:rFonts w:hint="eastAsia" w:cs="仿宋" w:asciiTheme="minorEastAsia" w:hAnsiTheme="minorEastAsia"/>
          <w:color w:val="auto"/>
          <w:szCs w:val="24"/>
        </w:rPr>
        <w:t>响应供应商名称（签章）：</w:t>
      </w:r>
      <w:r>
        <w:rPr>
          <w:rFonts w:hint="eastAsia" w:cs="仿宋" w:asciiTheme="minorEastAsia" w:hAnsiTheme="minorEastAsia"/>
          <w:color w:val="auto"/>
          <w:szCs w:val="24"/>
          <w:u w:val="single"/>
        </w:rPr>
        <w:t xml:space="preserve">                        </w:t>
      </w:r>
    </w:p>
    <w:p w14:paraId="687B6B14">
      <w:pPr>
        <w:spacing w:line="460" w:lineRule="exact"/>
        <w:ind w:firstLine="480"/>
        <w:rPr>
          <w:rFonts w:cs="仿宋" w:asciiTheme="minorEastAsia" w:hAnsiTheme="minorEastAsia"/>
          <w:b/>
          <w:color w:val="auto"/>
        </w:rPr>
      </w:pPr>
      <w:r>
        <w:rPr>
          <w:rFonts w:hint="eastAsia" w:cs="仿宋" w:asciiTheme="minorEastAsia" w:hAnsiTheme="minorEastAsia"/>
          <w:color w:val="auto"/>
          <w:szCs w:val="24"/>
        </w:rPr>
        <w:t>日期：   年   月   日</w:t>
      </w:r>
    </w:p>
    <w:p w14:paraId="7FBCC0C2">
      <w:pPr>
        <w:spacing w:line="380" w:lineRule="exact"/>
        <w:jc w:val="center"/>
        <w:outlineLvl w:val="1"/>
        <w:rPr>
          <w:rFonts w:cs="仿宋" w:asciiTheme="minorEastAsia" w:hAnsiTheme="minorEastAsia"/>
          <w:b/>
          <w:bCs/>
          <w:color w:val="auto"/>
          <w:sz w:val="28"/>
          <w:szCs w:val="28"/>
        </w:rPr>
      </w:pPr>
      <w:bookmarkStart w:id="17" w:name="_Toc24595"/>
      <w:r>
        <w:rPr>
          <w:rFonts w:hint="eastAsia" w:cs="仿宋" w:asciiTheme="minorEastAsia" w:hAnsiTheme="minorEastAsia"/>
          <w:b/>
          <w:color w:val="auto"/>
        </w:rPr>
        <w:br w:type="page"/>
      </w:r>
      <w:bookmarkEnd w:id="8"/>
      <w:bookmarkEnd w:id="9"/>
      <w:bookmarkEnd w:id="10"/>
      <w:bookmarkEnd w:id="11"/>
      <w:bookmarkEnd w:id="12"/>
      <w:bookmarkEnd w:id="13"/>
      <w:bookmarkEnd w:id="14"/>
      <w:bookmarkEnd w:id="15"/>
      <w:bookmarkEnd w:id="16"/>
      <w:bookmarkEnd w:id="17"/>
      <w:r>
        <w:rPr>
          <w:rFonts w:hint="eastAsia" w:ascii="仿宋" w:hAnsi="仿宋" w:eastAsia="仿宋" w:cs="仿宋"/>
          <w:b/>
          <w:bCs/>
          <w:color w:val="auto"/>
          <w:sz w:val="28"/>
          <w:szCs w:val="28"/>
        </w:rPr>
        <w:t>响应函</w:t>
      </w:r>
    </w:p>
    <w:p w14:paraId="0D3BB42B">
      <w:pPr>
        <w:spacing w:line="380" w:lineRule="exact"/>
        <w:ind w:firstLine="103" w:firstLineChars="49"/>
        <w:rPr>
          <w:rFonts w:cs="仿宋" w:asciiTheme="minorEastAsia" w:hAnsiTheme="minorEastAsia"/>
          <w:color w:val="auto"/>
        </w:rPr>
      </w:pPr>
      <w:r>
        <w:rPr>
          <w:rFonts w:hint="eastAsia" w:cs="仿宋" w:asciiTheme="minorEastAsia" w:hAnsiTheme="minorEastAsia"/>
          <w:b/>
          <w:bCs/>
          <w:color w:val="auto"/>
        </w:rPr>
        <w:t>茂名市人民医院</w:t>
      </w:r>
      <w:r>
        <w:rPr>
          <w:rFonts w:hint="eastAsia" w:cs="仿宋" w:asciiTheme="minorEastAsia" w:hAnsiTheme="minorEastAsia"/>
          <w:color w:val="auto"/>
        </w:rPr>
        <w:t>：</w:t>
      </w:r>
    </w:p>
    <w:p w14:paraId="2C046A2A">
      <w:pPr>
        <w:spacing w:line="380" w:lineRule="exact"/>
        <w:ind w:firstLine="480"/>
        <w:rPr>
          <w:rFonts w:cs="仿宋" w:asciiTheme="minorEastAsia" w:hAnsiTheme="minorEastAsia"/>
          <w:color w:val="auto"/>
        </w:rPr>
      </w:pPr>
      <w:r>
        <w:rPr>
          <w:rFonts w:hint="eastAsia" w:cs="仿宋" w:asciiTheme="minorEastAsia" w:hAnsiTheme="minorEastAsia"/>
          <w:color w:val="auto"/>
        </w:rPr>
        <w:t>依据贵方采购项目名称</w:t>
      </w:r>
      <w:r>
        <w:rPr>
          <w:rFonts w:hint="eastAsia" w:cs="仿宋" w:asciiTheme="minorEastAsia" w:hAnsiTheme="minorEastAsia"/>
          <w:color w:val="auto"/>
          <w:u w:val="single"/>
        </w:rPr>
        <w:t xml:space="preserve">                  项目</w:t>
      </w:r>
      <w:r>
        <w:rPr>
          <w:rFonts w:hint="eastAsia" w:cs="仿宋" w:asciiTheme="minorEastAsia" w:hAnsiTheme="minorEastAsia"/>
          <w:b/>
          <w:bCs/>
          <w:color w:val="auto"/>
          <w:u w:val="single"/>
        </w:rPr>
        <w:t xml:space="preserve"> </w:t>
      </w:r>
      <w:r>
        <w:rPr>
          <w:rFonts w:hint="eastAsia" w:cs="仿宋" w:asciiTheme="minorEastAsia" w:hAnsiTheme="minorEastAsia"/>
          <w:color w:val="auto"/>
          <w:lang w:eastAsia="zh-CN"/>
        </w:rPr>
        <w:t>响应</w:t>
      </w:r>
      <w:r>
        <w:rPr>
          <w:rFonts w:hint="eastAsia" w:cs="仿宋" w:asciiTheme="minorEastAsia" w:hAnsiTheme="minorEastAsia"/>
          <w:color w:val="auto"/>
        </w:rPr>
        <w:t>采购的</w:t>
      </w:r>
      <w:r>
        <w:rPr>
          <w:rFonts w:hint="eastAsia" w:cs="仿宋" w:asciiTheme="minorEastAsia" w:hAnsiTheme="minorEastAsia"/>
          <w:color w:val="auto"/>
          <w:lang w:eastAsia="zh-CN"/>
        </w:rPr>
        <w:t>响应</w:t>
      </w:r>
      <w:r>
        <w:rPr>
          <w:rFonts w:hint="eastAsia" w:cs="仿宋" w:asciiTheme="minorEastAsia" w:hAnsiTheme="minorEastAsia"/>
          <w:color w:val="auto"/>
        </w:rPr>
        <w:t>邀请，我方代表</w:t>
      </w:r>
      <w:r>
        <w:rPr>
          <w:rFonts w:hint="eastAsia" w:cs="仿宋" w:asciiTheme="minorEastAsia" w:hAnsiTheme="minorEastAsia"/>
          <w:color w:val="auto"/>
          <w:u w:val="single"/>
        </w:rPr>
        <w:t>（姓名、职务）</w:t>
      </w:r>
      <w:r>
        <w:rPr>
          <w:rFonts w:hint="eastAsia" w:cs="仿宋" w:asciiTheme="minorEastAsia" w:hAnsiTheme="minorEastAsia"/>
          <w:color w:val="auto"/>
        </w:rPr>
        <w:t>经正式授权并代表</w:t>
      </w:r>
      <w:r>
        <w:rPr>
          <w:rFonts w:hint="eastAsia" w:cs="仿宋" w:asciiTheme="minorEastAsia" w:hAnsiTheme="minorEastAsia"/>
          <w:color w:val="auto"/>
          <w:u w:val="single"/>
        </w:rPr>
        <w:t>（响应供应商名称、地址）</w:t>
      </w:r>
      <w:r>
        <w:rPr>
          <w:rFonts w:hint="eastAsia" w:cs="仿宋" w:asciiTheme="minorEastAsia" w:hAnsiTheme="minorEastAsia"/>
          <w:color w:val="auto"/>
        </w:rPr>
        <w:t>提交下述文件正本</w:t>
      </w:r>
      <w:r>
        <w:rPr>
          <w:rFonts w:hint="eastAsia" w:cs="仿宋" w:asciiTheme="minorEastAsia" w:hAnsiTheme="minorEastAsia"/>
          <w:color w:val="auto"/>
          <w:u w:val="single"/>
        </w:rPr>
        <w:t xml:space="preserve"> 1 </w:t>
      </w:r>
      <w:r>
        <w:rPr>
          <w:rFonts w:hint="eastAsia" w:cs="仿宋" w:asciiTheme="minorEastAsia" w:hAnsiTheme="minorEastAsia"/>
          <w:color w:val="auto"/>
        </w:rPr>
        <w:t>份。</w:t>
      </w:r>
    </w:p>
    <w:p w14:paraId="4B47FC1E">
      <w:pPr>
        <w:spacing w:line="380" w:lineRule="exact"/>
        <w:ind w:firstLine="480"/>
        <w:rPr>
          <w:rFonts w:cs="仿宋" w:asciiTheme="minorEastAsia" w:hAnsiTheme="minorEastAsia"/>
          <w:color w:val="auto"/>
        </w:rPr>
      </w:pPr>
      <w:r>
        <w:rPr>
          <w:rFonts w:hint="eastAsia" w:cs="仿宋" w:asciiTheme="minorEastAsia" w:hAnsiTheme="minorEastAsia"/>
          <w:color w:val="auto"/>
        </w:rPr>
        <w:t>1、自查表；</w:t>
      </w:r>
    </w:p>
    <w:p w14:paraId="4E5FE853">
      <w:pPr>
        <w:spacing w:line="380" w:lineRule="exact"/>
        <w:ind w:firstLine="480"/>
        <w:rPr>
          <w:rFonts w:cs="仿宋" w:asciiTheme="minorEastAsia" w:hAnsiTheme="minorEastAsia"/>
          <w:color w:val="auto"/>
        </w:rPr>
      </w:pPr>
      <w:r>
        <w:rPr>
          <w:rFonts w:hint="eastAsia" w:cs="仿宋" w:asciiTheme="minorEastAsia" w:hAnsiTheme="minorEastAsia"/>
          <w:color w:val="auto"/>
        </w:rPr>
        <w:t>2、资格性文件；</w:t>
      </w:r>
    </w:p>
    <w:p w14:paraId="3169E07E">
      <w:pPr>
        <w:spacing w:line="380" w:lineRule="exact"/>
        <w:ind w:firstLine="480"/>
        <w:rPr>
          <w:rFonts w:cs="仿宋" w:asciiTheme="minorEastAsia" w:hAnsiTheme="minorEastAsia"/>
          <w:color w:val="auto"/>
        </w:rPr>
      </w:pPr>
      <w:r>
        <w:rPr>
          <w:rFonts w:hint="eastAsia" w:cs="仿宋" w:asciiTheme="minorEastAsia" w:hAnsiTheme="minorEastAsia"/>
          <w:color w:val="auto"/>
        </w:rPr>
        <w:t>3、商务部分；</w:t>
      </w:r>
    </w:p>
    <w:p w14:paraId="300A3C9B">
      <w:pPr>
        <w:spacing w:line="380" w:lineRule="exact"/>
        <w:ind w:firstLine="480"/>
        <w:rPr>
          <w:rFonts w:cs="仿宋" w:asciiTheme="minorEastAsia" w:hAnsiTheme="minorEastAsia"/>
          <w:color w:val="auto"/>
        </w:rPr>
      </w:pPr>
      <w:r>
        <w:rPr>
          <w:rFonts w:hint="eastAsia" w:cs="仿宋" w:asciiTheme="minorEastAsia" w:hAnsiTheme="minorEastAsia"/>
          <w:color w:val="auto"/>
        </w:rPr>
        <w:t>4、技术部分；</w:t>
      </w:r>
    </w:p>
    <w:p w14:paraId="72DBEA53">
      <w:pPr>
        <w:spacing w:line="380" w:lineRule="exact"/>
        <w:ind w:firstLine="480"/>
        <w:rPr>
          <w:rFonts w:cs="仿宋" w:asciiTheme="minorEastAsia" w:hAnsiTheme="minorEastAsia"/>
          <w:color w:val="auto"/>
        </w:rPr>
      </w:pPr>
      <w:r>
        <w:rPr>
          <w:rFonts w:hint="eastAsia" w:cs="仿宋" w:asciiTheme="minorEastAsia" w:hAnsiTheme="minorEastAsia"/>
          <w:color w:val="auto"/>
        </w:rPr>
        <w:t>5、价格部分。</w:t>
      </w:r>
    </w:p>
    <w:p w14:paraId="7CE46351">
      <w:pPr>
        <w:spacing w:line="380" w:lineRule="exact"/>
        <w:rPr>
          <w:rFonts w:cs="仿宋" w:asciiTheme="minorEastAsia" w:hAnsiTheme="minorEastAsia"/>
          <w:color w:val="auto"/>
        </w:rPr>
      </w:pPr>
      <w:r>
        <w:rPr>
          <w:rFonts w:hint="eastAsia" w:cs="仿宋" w:asciiTheme="minorEastAsia" w:hAnsiTheme="minorEastAsia"/>
          <w:color w:val="auto"/>
        </w:rPr>
        <w:t>在此，我方声明如下：</w:t>
      </w:r>
    </w:p>
    <w:p w14:paraId="715BE7DF">
      <w:pPr>
        <w:spacing w:line="360" w:lineRule="exact"/>
        <w:ind w:firstLine="480"/>
        <w:rPr>
          <w:rFonts w:cs="仿宋" w:asciiTheme="minorEastAsia" w:hAnsiTheme="minorEastAsia"/>
          <w:color w:val="auto"/>
        </w:rPr>
      </w:pPr>
      <w:r>
        <w:rPr>
          <w:rFonts w:hint="eastAsia" w:cs="仿宋" w:asciiTheme="minorEastAsia" w:hAnsiTheme="minorEastAsia"/>
          <w:color w:val="auto"/>
        </w:rPr>
        <w:t>（1）同意并接受</w:t>
      </w:r>
      <w:r>
        <w:rPr>
          <w:rFonts w:hint="eastAsia" w:cs="仿宋" w:asciiTheme="minorEastAsia" w:hAnsiTheme="minorEastAsia"/>
          <w:color w:val="auto"/>
          <w:lang w:eastAsia="zh-CN"/>
        </w:rPr>
        <w:t>响应</w:t>
      </w:r>
      <w:r>
        <w:rPr>
          <w:rFonts w:hint="eastAsia" w:cs="仿宋" w:asciiTheme="minorEastAsia" w:hAnsiTheme="minorEastAsia"/>
          <w:color w:val="auto"/>
        </w:rPr>
        <w:t>文件的各项要求，遵守</w:t>
      </w:r>
      <w:r>
        <w:rPr>
          <w:rFonts w:hint="eastAsia" w:cs="仿宋" w:asciiTheme="minorEastAsia" w:hAnsiTheme="minorEastAsia"/>
          <w:color w:val="auto"/>
          <w:lang w:eastAsia="zh-CN"/>
        </w:rPr>
        <w:t>响应</w:t>
      </w:r>
      <w:r>
        <w:rPr>
          <w:rFonts w:hint="eastAsia" w:cs="仿宋" w:asciiTheme="minorEastAsia" w:hAnsiTheme="minorEastAsia"/>
          <w:color w:val="auto"/>
        </w:rPr>
        <w:t>文件中的各项规定，按</w:t>
      </w:r>
      <w:r>
        <w:rPr>
          <w:rFonts w:hint="eastAsia" w:cs="仿宋" w:asciiTheme="minorEastAsia" w:hAnsiTheme="minorEastAsia"/>
          <w:color w:val="auto"/>
          <w:lang w:eastAsia="zh-CN"/>
        </w:rPr>
        <w:t>响应</w:t>
      </w:r>
      <w:r>
        <w:rPr>
          <w:rFonts w:hint="eastAsia" w:cs="仿宋" w:asciiTheme="minorEastAsia" w:hAnsiTheme="minorEastAsia"/>
          <w:color w:val="auto"/>
        </w:rPr>
        <w:t>文件的要求提供报价。</w:t>
      </w:r>
    </w:p>
    <w:p w14:paraId="71FFC64F">
      <w:pPr>
        <w:spacing w:line="360" w:lineRule="exact"/>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eastAsia="zh-CN"/>
        </w:rPr>
        <w:t>响应</w:t>
      </w:r>
      <w:r>
        <w:rPr>
          <w:rFonts w:hint="eastAsia" w:cs="仿宋" w:asciiTheme="minorEastAsia" w:hAnsiTheme="minorEastAsia"/>
          <w:color w:val="auto"/>
        </w:rPr>
        <w:t>有效期为递交响应文件之日起</w:t>
      </w:r>
      <w:r>
        <w:rPr>
          <w:rFonts w:hint="eastAsia" w:cs="仿宋" w:asciiTheme="minorEastAsia" w:hAnsiTheme="minorEastAsia"/>
          <w:b/>
          <w:bCs/>
          <w:color w:val="auto"/>
          <w:u w:val="single"/>
          <w:lang w:val="en-US" w:eastAsia="zh-CN"/>
        </w:rPr>
        <w:t>9</w:t>
      </w:r>
      <w:r>
        <w:rPr>
          <w:rFonts w:hint="eastAsia" w:cs="仿宋" w:asciiTheme="minorEastAsia" w:hAnsiTheme="minorEastAsia"/>
          <w:b/>
          <w:bCs/>
          <w:color w:val="auto"/>
          <w:u w:val="single"/>
        </w:rPr>
        <w:t>0天</w:t>
      </w:r>
      <w:r>
        <w:rPr>
          <w:rFonts w:hint="eastAsia" w:cs="仿宋" w:asciiTheme="minorEastAsia" w:hAnsiTheme="minorEastAsia"/>
          <w:color w:val="auto"/>
        </w:rPr>
        <w:t>，</w:t>
      </w:r>
      <w:r>
        <w:rPr>
          <w:rFonts w:hint="eastAsia" w:cs="仿宋" w:asciiTheme="minorEastAsia" w:hAnsiTheme="minorEastAsia"/>
          <w:color w:val="auto"/>
          <w:lang w:eastAsia="zh-CN"/>
        </w:rPr>
        <w:t>成交供应商响应</w:t>
      </w:r>
      <w:r>
        <w:rPr>
          <w:rFonts w:hint="eastAsia" w:cs="仿宋" w:asciiTheme="minorEastAsia" w:hAnsiTheme="minorEastAsia"/>
          <w:color w:val="auto"/>
        </w:rPr>
        <w:t>有效期延至合同验收之日。</w:t>
      </w:r>
    </w:p>
    <w:p w14:paraId="6B297C0A">
      <w:pPr>
        <w:spacing w:line="360" w:lineRule="exact"/>
        <w:ind w:firstLine="480"/>
        <w:rPr>
          <w:rFonts w:cs="仿宋" w:asciiTheme="minorEastAsia" w:hAnsiTheme="minorEastAsia"/>
          <w:color w:val="auto"/>
        </w:rPr>
      </w:pPr>
      <w:r>
        <w:rPr>
          <w:rFonts w:hint="eastAsia" w:cs="仿宋" w:asciiTheme="minorEastAsia" w:hAnsiTheme="minorEastAsia"/>
          <w:color w:val="auto"/>
        </w:rPr>
        <w:t>（3）我方已经详细地阅读了全部</w:t>
      </w:r>
      <w:r>
        <w:rPr>
          <w:rFonts w:hint="eastAsia" w:cs="仿宋" w:asciiTheme="minorEastAsia" w:hAnsiTheme="minorEastAsia"/>
          <w:color w:val="auto"/>
          <w:lang w:eastAsia="zh-CN"/>
        </w:rPr>
        <w:t>响应</w:t>
      </w:r>
      <w:r>
        <w:rPr>
          <w:rFonts w:hint="eastAsia" w:cs="仿宋" w:asciiTheme="minorEastAsia" w:hAnsiTheme="minorEastAsia"/>
          <w:color w:val="auto"/>
        </w:rPr>
        <w:t>文件及其附件，包括澄清及参考文件(如有)。我方已完全清晰理解</w:t>
      </w:r>
      <w:r>
        <w:rPr>
          <w:rFonts w:hint="eastAsia" w:cs="仿宋" w:asciiTheme="minorEastAsia" w:hAnsiTheme="minorEastAsia"/>
          <w:color w:val="auto"/>
          <w:lang w:eastAsia="zh-CN"/>
        </w:rPr>
        <w:t>响应</w:t>
      </w:r>
      <w:r>
        <w:rPr>
          <w:rFonts w:hint="eastAsia" w:cs="仿宋" w:asciiTheme="minorEastAsia" w:hAnsiTheme="minorEastAsia"/>
          <w:color w:val="auto"/>
        </w:rPr>
        <w:t>文件的要求，不存在任何含糊不清和误解之处，同意放弃对这些文件所提出的异议和质疑的权利。</w:t>
      </w:r>
    </w:p>
    <w:p w14:paraId="3EF0DEC5">
      <w:pPr>
        <w:spacing w:line="360" w:lineRule="exact"/>
        <w:ind w:firstLine="480"/>
        <w:rPr>
          <w:rFonts w:cs="仿宋" w:asciiTheme="minorEastAsia" w:hAnsiTheme="minorEastAsia"/>
          <w:color w:val="auto"/>
        </w:rPr>
      </w:pPr>
      <w:r>
        <w:rPr>
          <w:rFonts w:hint="eastAsia" w:cs="仿宋" w:asciiTheme="minorEastAsia" w:hAnsiTheme="minorEastAsia"/>
          <w:color w:val="auto"/>
        </w:rPr>
        <w:t>（4）我方已毫无保留地向贵方提供一切所需的证明材料。</w:t>
      </w:r>
    </w:p>
    <w:p w14:paraId="718D5B6A">
      <w:pPr>
        <w:spacing w:line="360" w:lineRule="exact"/>
        <w:ind w:firstLine="480"/>
        <w:rPr>
          <w:rFonts w:cs="仿宋" w:asciiTheme="minorEastAsia" w:hAnsiTheme="minorEastAsia"/>
          <w:color w:val="auto"/>
        </w:rPr>
      </w:pPr>
      <w:r>
        <w:rPr>
          <w:rFonts w:hint="eastAsia" w:cs="仿宋" w:asciiTheme="minorEastAsia" w:hAnsiTheme="minorEastAsia"/>
          <w:color w:val="auto"/>
        </w:rPr>
        <w:t>（5）我方承诺在本次响应文件中提供的一切文件，无论是原件还是复印件均为真实和准确的，绝无任何虚假、伪造和夸大的成份，否则，愿承担相应的后果和法律责任。</w:t>
      </w:r>
    </w:p>
    <w:p w14:paraId="2C0AB1D0">
      <w:pPr>
        <w:spacing w:line="360" w:lineRule="exact"/>
        <w:ind w:firstLine="480"/>
        <w:rPr>
          <w:rFonts w:cs="仿宋" w:asciiTheme="minorEastAsia" w:hAnsiTheme="minorEastAsia"/>
          <w:color w:val="auto"/>
        </w:rPr>
      </w:pPr>
      <w:r>
        <w:rPr>
          <w:rFonts w:hint="eastAsia" w:cs="仿宋" w:asciiTheme="minorEastAsia" w:hAnsiTheme="minorEastAsia"/>
          <w:color w:val="auto"/>
        </w:rPr>
        <w:t>（6）我方完全服从和尊重评委会所作的评定结果。</w:t>
      </w:r>
    </w:p>
    <w:p w14:paraId="1671CBE5">
      <w:pPr>
        <w:spacing w:line="380" w:lineRule="exact"/>
        <w:ind w:firstLine="480"/>
        <w:rPr>
          <w:rFonts w:cs="仿宋" w:asciiTheme="minorEastAsia" w:hAnsiTheme="minorEastAsia"/>
          <w:color w:val="auto"/>
          <w:u w:val="single"/>
        </w:rPr>
      </w:pPr>
      <w:r>
        <w:rPr>
          <w:rFonts w:hint="eastAsia" w:cs="仿宋" w:asciiTheme="minorEastAsia" w:hAnsiTheme="minorEastAsia"/>
          <w:color w:val="auto"/>
        </w:rPr>
        <w:t>响应供应商：</w:t>
      </w:r>
      <w:r>
        <w:rPr>
          <w:rFonts w:hint="eastAsia" w:cs="仿宋" w:asciiTheme="minorEastAsia" w:hAnsiTheme="minorEastAsia"/>
          <w:color w:val="auto"/>
          <w:u w:val="single"/>
        </w:rPr>
        <w:t xml:space="preserve">                                       </w:t>
      </w:r>
    </w:p>
    <w:p w14:paraId="0C080AD6">
      <w:pPr>
        <w:spacing w:line="380" w:lineRule="exact"/>
        <w:ind w:firstLine="480"/>
        <w:rPr>
          <w:rFonts w:cs="仿宋" w:asciiTheme="minorEastAsia" w:hAnsiTheme="minorEastAsia"/>
          <w:color w:val="auto"/>
          <w:u w:val="single"/>
        </w:rPr>
      </w:pPr>
      <w:r>
        <w:rPr>
          <w:rFonts w:hint="eastAsia" w:cs="仿宋" w:asciiTheme="minorEastAsia" w:hAnsiTheme="minorEastAsia"/>
          <w:color w:val="auto"/>
        </w:rPr>
        <w:t>地址：</w:t>
      </w:r>
      <w:r>
        <w:rPr>
          <w:rFonts w:hint="eastAsia" w:cs="仿宋" w:asciiTheme="minorEastAsia" w:hAnsiTheme="minorEastAsia"/>
          <w:color w:val="auto"/>
          <w:u w:val="single"/>
        </w:rPr>
        <w:t xml:space="preserve">                                           </w:t>
      </w:r>
    </w:p>
    <w:p w14:paraId="3D34465D">
      <w:pPr>
        <w:spacing w:line="380" w:lineRule="exact"/>
        <w:ind w:firstLine="480"/>
        <w:rPr>
          <w:rFonts w:cs="仿宋" w:asciiTheme="minorEastAsia" w:hAnsiTheme="minorEastAsia"/>
          <w:color w:val="auto"/>
          <w:u w:val="single"/>
        </w:rPr>
      </w:pPr>
      <w:r>
        <w:rPr>
          <w:rFonts w:hint="eastAsia" w:cs="仿宋" w:asciiTheme="minorEastAsia" w:hAnsiTheme="minorEastAsia"/>
          <w:color w:val="auto"/>
        </w:rPr>
        <w:t>传真：</w:t>
      </w:r>
      <w:r>
        <w:rPr>
          <w:rFonts w:hint="eastAsia" w:cs="仿宋" w:asciiTheme="minorEastAsia" w:hAnsiTheme="minorEastAsia"/>
          <w:color w:val="auto"/>
          <w:u w:val="single"/>
        </w:rPr>
        <w:t xml:space="preserve">                                           </w:t>
      </w:r>
    </w:p>
    <w:p w14:paraId="0E98D841">
      <w:pPr>
        <w:spacing w:line="380" w:lineRule="exact"/>
        <w:ind w:firstLine="480"/>
        <w:rPr>
          <w:rFonts w:cs="仿宋" w:asciiTheme="minorEastAsia" w:hAnsiTheme="minorEastAsia"/>
          <w:color w:val="auto"/>
          <w:u w:val="single"/>
        </w:rPr>
      </w:pPr>
      <w:r>
        <w:rPr>
          <w:rFonts w:hint="eastAsia" w:cs="仿宋" w:asciiTheme="minorEastAsia" w:hAnsiTheme="minorEastAsia"/>
          <w:color w:val="auto"/>
        </w:rPr>
        <w:t>电话：</w:t>
      </w:r>
      <w:r>
        <w:rPr>
          <w:rFonts w:hint="eastAsia" w:cs="仿宋" w:asciiTheme="minorEastAsia" w:hAnsiTheme="minorEastAsia"/>
          <w:color w:val="auto"/>
          <w:u w:val="single"/>
        </w:rPr>
        <w:t xml:space="preserve">                                           </w:t>
      </w:r>
    </w:p>
    <w:p w14:paraId="6AE06A42">
      <w:pPr>
        <w:spacing w:line="380" w:lineRule="exact"/>
        <w:ind w:firstLine="480"/>
        <w:rPr>
          <w:rFonts w:cs="仿宋" w:asciiTheme="minorEastAsia" w:hAnsiTheme="minorEastAsia"/>
          <w:color w:val="auto"/>
          <w:u w:val="single"/>
        </w:rPr>
      </w:pPr>
      <w:r>
        <w:rPr>
          <w:rFonts w:hint="eastAsia" w:cs="仿宋" w:asciiTheme="minorEastAsia" w:hAnsiTheme="minorEastAsia"/>
          <w:color w:val="auto"/>
        </w:rPr>
        <w:t>电子邮件：</w:t>
      </w:r>
      <w:r>
        <w:rPr>
          <w:rFonts w:hint="eastAsia" w:cs="仿宋" w:asciiTheme="minorEastAsia" w:hAnsiTheme="minorEastAsia"/>
          <w:color w:val="auto"/>
          <w:u w:val="single"/>
        </w:rPr>
        <w:t xml:space="preserve">                                       </w:t>
      </w:r>
    </w:p>
    <w:p w14:paraId="169E2984">
      <w:pPr>
        <w:spacing w:line="380" w:lineRule="exact"/>
        <w:ind w:firstLine="480"/>
        <w:rPr>
          <w:rFonts w:cs="仿宋" w:asciiTheme="minorEastAsia" w:hAnsiTheme="minorEastAsia"/>
          <w:color w:val="auto"/>
          <w:u w:val="single"/>
        </w:rPr>
      </w:pPr>
      <w:r>
        <w:rPr>
          <w:rFonts w:hint="eastAsia" w:cs="仿宋" w:asciiTheme="minorEastAsia" w:hAnsiTheme="minorEastAsia"/>
          <w:color w:val="auto"/>
        </w:rPr>
        <w:t>响应供应商（法定代表人授权代表）代表签字：</w:t>
      </w:r>
      <w:r>
        <w:rPr>
          <w:rFonts w:hint="eastAsia" w:cs="仿宋" w:asciiTheme="minorEastAsia" w:hAnsiTheme="minorEastAsia"/>
          <w:color w:val="auto"/>
          <w:u w:val="single"/>
        </w:rPr>
        <w:t xml:space="preserve">                     </w:t>
      </w:r>
    </w:p>
    <w:p w14:paraId="648AC58D">
      <w:pPr>
        <w:spacing w:line="380" w:lineRule="exact"/>
        <w:ind w:firstLine="480"/>
        <w:rPr>
          <w:rFonts w:cs="仿宋" w:asciiTheme="minorEastAsia" w:hAnsiTheme="minorEastAsia"/>
          <w:color w:val="auto"/>
          <w:u w:val="single"/>
        </w:rPr>
      </w:pPr>
      <w:r>
        <w:rPr>
          <w:rFonts w:hint="eastAsia" w:cs="仿宋" w:asciiTheme="minorEastAsia" w:hAnsiTheme="minorEastAsia"/>
          <w:color w:val="auto"/>
        </w:rPr>
        <w:t>响应供应商名称(公章)：</w:t>
      </w:r>
      <w:r>
        <w:rPr>
          <w:rFonts w:hint="eastAsia" w:cs="仿宋" w:asciiTheme="minorEastAsia" w:hAnsiTheme="minorEastAsia"/>
          <w:color w:val="auto"/>
          <w:u w:val="single"/>
        </w:rPr>
        <w:t xml:space="preserve">                   </w:t>
      </w:r>
    </w:p>
    <w:p w14:paraId="0086A815">
      <w:pPr>
        <w:spacing w:line="380" w:lineRule="exact"/>
        <w:ind w:firstLine="480"/>
        <w:rPr>
          <w:rFonts w:cs="仿宋" w:asciiTheme="minorEastAsia" w:hAnsiTheme="minorEastAsia"/>
          <w:color w:val="auto"/>
          <w:u w:val="single"/>
        </w:rPr>
      </w:pPr>
      <w:r>
        <w:rPr>
          <w:rFonts w:hint="eastAsia" w:cs="仿宋" w:asciiTheme="minorEastAsia" w:hAnsiTheme="minorEastAsia"/>
          <w:color w:val="auto"/>
        </w:rPr>
        <w:t>开户银行：</w:t>
      </w:r>
      <w:r>
        <w:rPr>
          <w:rFonts w:hint="eastAsia" w:cs="仿宋" w:asciiTheme="minorEastAsia" w:hAnsiTheme="minorEastAsia"/>
          <w:color w:val="auto"/>
          <w:u w:val="single"/>
        </w:rPr>
        <w:t xml:space="preserve">                                     </w:t>
      </w:r>
    </w:p>
    <w:p w14:paraId="0F6CC721">
      <w:pPr>
        <w:spacing w:line="380" w:lineRule="exact"/>
        <w:ind w:firstLine="480"/>
        <w:rPr>
          <w:rFonts w:cs="仿宋" w:asciiTheme="minorEastAsia" w:hAnsiTheme="minorEastAsia"/>
          <w:color w:val="auto"/>
          <w:u w:val="single"/>
        </w:rPr>
      </w:pPr>
      <w:r>
        <w:rPr>
          <w:rFonts w:hint="eastAsia" w:cs="仿宋" w:asciiTheme="minorEastAsia" w:hAnsiTheme="minorEastAsia"/>
          <w:color w:val="auto"/>
        </w:rPr>
        <w:t xml:space="preserve">帐号： </w:t>
      </w:r>
      <w:r>
        <w:rPr>
          <w:rFonts w:hint="eastAsia" w:cs="仿宋" w:asciiTheme="minorEastAsia" w:hAnsiTheme="minorEastAsia"/>
          <w:color w:val="auto"/>
          <w:u w:val="single"/>
        </w:rPr>
        <w:t xml:space="preserve">                                        </w:t>
      </w:r>
    </w:p>
    <w:p w14:paraId="495BC134">
      <w:pPr>
        <w:spacing w:line="380" w:lineRule="exact"/>
        <w:ind w:firstLine="480"/>
        <w:rPr>
          <w:rFonts w:cs="仿宋" w:asciiTheme="minorEastAsia" w:hAnsiTheme="minorEastAsia"/>
          <w:color w:val="auto"/>
          <w:u w:val="single"/>
        </w:rPr>
      </w:pPr>
      <w:r>
        <w:rPr>
          <w:rFonts w:hint="eastAsia" w:cs="仿宋" w:asciiTheme="minorEastAsia" w:hAnsiTheme="minorEastAsia"/>
          <w:color w:val="auto"/>
        </w:rPr>
        <w:t xml:space="preserve">日期： </w:t>
      </w:r>
      <w:r>
        <w:rPr>
          <w:rFonts w:hint="eastAsia" w:cs="仿宋" w:asciiTheme="minorEastAsia" w:hAnsiTheme="minorEastAsia"/>
          <w:color w:val="auto"/>
          <w:u w:val="single"/>
        </w:rPr>
        <w:t xml:space="preserve">                                        </w:t>
      </w:r>
    </w:p>
    <w:p w14:paraId="30D6F09B">
      <w:pPr>
        <w:spacing w:line="380" w:lineRule="exact"/>
        <w:jc w:val="center"/>
        <w:rPr>
          <w:rFonts w:cs="仿宋" w:asciiTheme="minorEastAsia" w:hAnsiTheme="minorEastAsia"/>
          <w:color w:val="auto"/>
          <w:sz w:val="28"/>
          <w:szCs w:val="28"/>
          <w:u w:val="single"/>
        </w:rPr>
      </w:pPr>
      <w:r>
        <w:rPr>
          <w:rFonts w:hint="eastAsia" w:cs="仿宋" w:asciiTheme="minorEastAsia" w:hAnsiTheme="minorEastAsia"/>
          <w:b/>
          <w:bCs/>
          <w:color w:val="auto"/>
        </w:rPr>
        <w:br w:type="page"/>
      </w:r>
      <w:r>
        <w:rPr>
          <w:rFonts w:hint="eastAsia" w:cs="仿宋" w:asciiTheme="minorEastAsia" w:hAnsiTheme="minorEastAsia"/>
          <w:b/>
          <w:bCs/>
          <w:color w:val="auto"/>
          <w:sz w:val="28"/>
          <w:szCs w:val="28"/>
        </w:rPr>
        <w:t>法定代表人/负责人资格证明书及授权委托书</w:t>
      </w:r>
    </w:p>
    <w:p w14:paraId="200049CD">
      <w:pPr>
        <w:spacing w:line="360" w:lineRule="auto"/>
        <w:ind w:firstLine="413" w:firstLineChars="196"/>
        <w:jc w:val="center"/>
        <w:rPr>
          <w:rFonts w:cs="仿宋" w:asciiTheme="minorEastAsia" w:hAnsiTheme="minorEastAsia"/>
          <w:b/>
          <w:bCs/>
          <w:color w:val="auto"/>
        </w:rPr>
      </w:pPr>
      <w:r>
        <w:rPr>
          <w:rFonts w:hint="eastAsia" w:cs="仿宋" w:asciiTheme="minorEastAsia" w:hAnsiTheme="minorEastAsia"/>
          <w:b/>
          <w:bCs/>
          <w:color w:val="auto"/>
        </w:rPr>
        <w:t>1、法定代表人/负责人资格证明书</w:t>
      </w:r>
    </w:p>
    <w:p w14:paraId="0A1ED7A9">
      <w:pPr>
        <w:spacing w:line="480" w:lineRule="auto"/>
        <w:rPr>
          <w:rFonts w:cs="仿宋" w:asciiTheme="minorEastAsia" w:hAnsiTheme="minorEastAsia"/>
          <w:color w:val="auto"/>
        </w:rPr>
      </w:pPr>
      <w:r>
        <w:rPr>
          <w:rFonts w:hint="eastAsia" w:cs="仿宋" w:asciiTheme="minorEastAsia" w:hAnsiTheme="minorEastAsia"/>
          <w:color w:val="auto"/>
        </w:rPr>
        <w:t>致：</w:t>
      </w:r>
      <w:r>
        <w:rPr>
          <w:rFonts w:hint="eastAsia" w:cs="仿宋" w:asciiTheme="minorEastAsia" w:hAnsiTheme="minorEastAsia"/>
          <w:b/>
          <w:bCs/>
          <w:color w:val="auto"/>
        </w:rPr>
        <w:t>茂名市人民医院</w:t>
      </w:r>
      <w:r>
        <w:rPr>
          <w:rFonts w:hint="eastAsia" w:cs="仿宋" w:asciiTheme="minorEastAsia" w:hAnsiTheme="minorEastAsia"/>
          <w:color w:val="auto"/>
        </w:rPr>
        <w:t>：</w:t>
      </w:r>
    </w:p>
    <w:p w14:paraId="170E9E0E">
      <w:pPr>
        <w:spacing w:line="480" w:lineRule="auto"/>
        <w:ind w:firstLine="480"/>
        <w:rPr>
          <w:rFonts w:cs="仿宋" w:asciiTheme="minorEastAsia" w:hAnsiTheme="minorEastAsia"/>
          <w:color w:val="auto"/>
        </w:rPr>
      </w:pPr>
      <w:r>
        <w:rPr>
          <w:rFonts w:hint="eastAsia" w:cs="仿宋" w:asciiTheme="minorEastAsia" w:hAnsiTheme="minorEastAsia"/>
          <w:color w:val="auto"/>
          <w:u w:val="single"/>
        </w:rPr>
        <w:t xml:space="preserve">        </w:t>
      </w:r>
      <w:r>
        <w:rPr>
          <w:rFonts w:hint="eastAsia" w:cs="仿宋" w:asciiTheme="minorEastAsia" w:hAnsiTheme="minorEastAsia"/>
          <w:color w:val="auto"/>
        </w:rPr>
        <w:t>同志，现任我单位</w:t>
      </w:r>
      <w:r>
        <w:rPr>
          <w:rFonts w:hint="eastAsia" w:cs="仿宋" w:asciiTheme="minorEastAsia" w:hAnsiTheme="minorEastAsia"/>
          <w:color w:val="auto"/>
          <w:u w:val="single"/>
        </w:rPr>
        <w:t xml:space="preserve">          </w:t>
      </w:r>
      <w:r>
        <w:rPr>
          <w:rFonts w:hint="eastAsia" w:cs="仿宋" w:asciiTheme="minorEastAsia" w:hAnsiTheme="minorEastAsia"/>
          <w:color w:val="auto"/>
        </w:rPr>
        <w:t>职务，为法定代表人，特此证明。</w:t>
      </w:r>
    </w:p>
    <w:p w14:paraId="54D1DB1C">
      <w:pPr>
        <w:spacing w:line="360" w:lineRule="auto"/>
        <w:ind w:firstLine="480"/>
        <w:rPr>
          <w:rFonts w:cs="仿宋" w:asciiTheme="minorEastAsia" w:hAnsiTheme="minorEastAsia"/>
          <w:color w:val="auto"/>
        </w:rPr>
      </w:pPr>
      <w:r>
        <w:rPr>
          <w:rFonts w:hint="eastAsia" w:cs="仿宋" w:asciiTheme="minorEastAsia" w:hAnsiTheme="minorEastAsia"/>
          <w:color w:val="auto"/>
        </w:rPr>
        <w:t>签发日期：           单位：           （盖章）</w:t>
      </w:r>
    </w:p>
    <w:p w14:paraId="2C5DA7AB">
      <w:pPr>
        <w:spacing w:line="360" w:lineRule="auto"/>
        <w:ind w:firstLine="480"/>
        <w:rPr>
          <w:rFonts w:cs="仿宋" w:asciiTheme="minorEastAsia" w:hAnsiTheme="minorEastAsia"/>
          <w:color w:val="auto"/>
        </w:rPr>
      </w:pPr>
      <w:r>
        <w:rPr>
          <w:rFonts w:hint="eastAsia" w:cs="仿宋" w:asciiTheme="minorEastAsia" w:hAnsiTheme="minorEastAsia"/>
          <w:color w:val="auto"/>
        </w:rPr>
        <w:t>附：</w:t>
      </w:r>
    </w:p>
    <w:p w14:paraId="5C9644FF">
      <w:pPr>
        <w:spacing w:line="360" w:lineRule="auto"/>
        <w:ind w:firstLine="480"/>
        <w:rPr>
          <w:rFonts w:cs="仿宋" w:asciiTheme="minorEastAsia" w:hAnsiTheme="minorEastAsia"/>
          <w:color w:val="auto"/>
        </w:rPr>
      </w:pPr>
      <w:r>
        <w:rPr>
          <w:rFonts w:hint="eastAsia" w:cs="仿宋" w:asciiTheme="minorEastAsia" w:hAnsiTheme="minorEastAsia"/>
          <w:color w:val="auto"/>
        </w:rPr>
        <w:t>代表人性别：            年龄：           身份证号码：</w:t>
      </w:r>
    </w:p>
    <w:p w14:paraId="54BE49C5">
      <w:pPr>
        <w:spacing w:line="360" w:lineRule="auto"/>
        <w:ind w:firstLine="480"/>
        <w:rPr>
          <w:rFonts w:cs="仿宋" w:asciiTheme="minorEastAsia" w:hAnsiTheme="minorEastAsia"/>
          <w:color w:val="auto"/>
        </w:rPr>
      </w:pPr>
      <w:r>
        <w:rPr>
          <w:rFonts w:hint="eastAsia" w:cs="仿宋" w:asciiTheme="minorEastAsia" w:hAnsiTheme="minorEastAsia"/>
          <w:color w:val="auto"/>
        </w:rPr>
        <w:t>联系电话：</w:t>
      </w:r>
    </w:p>
    <w:p w14:paraId="1006DF88">
      <w:pPr>
        <w:spacing w:line="360" w:lineRule="auto"/>
        <w:ind w:firstLine="480"/>
        <w:rPr>
          <w:rFonts w:cs="仿宋" w:asciiTheme="minorEastAsia" w:hAnsiTheme="minorEastAsia"/>
          <w:color w:val="auto"/>
        </w:rPr>
      </w:pPr>
      <w:r>
        <w:rPr>
          <w:rFonts w:hint="eastAsia" w:cs="仿宋" w:asciiTheme="minorEastAsia" w:hAnsiTheme="minorEastAsia"/>
          <w:color w:val="auto"/>
        </w:rPr>
        <w:t>营业执照号码：                       经济性质：</w:t>
      </w:r>
    </w:p>
    <w:p w14:paraId="1B2F954C">
      <w:pPr>
        <w:spacing w:line="360" w:lineRule="auto"/>
        <w:ind w:firstLine="480"/>
        <w:rPr>
          <w:rFonts w:cs="仿宋" w:asciiTheme="minorEastAsia" w:hAnsiTheme="minorEastAsia"/>
          <w:color w:val="auto"/>
        </w:rPr>
      </w:pPr>
      <w:r>
        <w:rPr>
          <w:rFonts w:hint="eastAsia" w:cs="仿宋" w:asciiTheme="minorEastAsia" w:hAnsiTheme="minorEastAsia"/>
          <w:color w:val="auto"/>
        </w:rPr>
        <w:t>主营（产）：</w:t>
      </w:r>
    </w:p>
    <w:p w14:paraId="4C67121E">
      <w:pPr>
        <w:spacing w:line="360" w:lineRule="auto"/>
        <w:ind w:firstLine="480"/>
        <w:rPr>
          <w:rFonts w:cs="仿宋" w:asciiTheme="minorEastAsia" w:hAnsiTheme="minorEastAsia"/>
          <w:color w:val="auto"/>
        </w:rPr>
      </w:pPr>
      <w:r>
        <w:rPr>
          <w:rFonts w:hint="eastAsia" w:cs="仿宋" w:asciiTheme="minorEastAsia" w:hAnsiTheme="minorEastAsia"/>
          <w:color w:val="auto"/>
        </w:rPr>
        <w:t>兼营（产）：</w:t>
      </w:r>
    </w:p>
    <w:p w14:paraId="7586793B">
      <w:pPr>
        <w:spacing w:line="360" w:lineRule="auto"/>
        <w:rPr>
          <w:rFonts w:cs="仿宋" w:asciiTheme="minorEastAsia" w:hAnsiTheme="minorEastAsia"/>
          <w:color w:val="auto"/>
        </w:rPr>
      </w:pPr>
    </w:p>
    <w:p w14:paraId="764E3836">
      <w:pPr>
        <w:spacing w:line="360" w:lineRule="auto"/>
        <w:rPr>
          <w:rFonts w:cs="仿宋" w:asciiTheme="minorEastAsia" w:hAnsiTheme="minorEastAsia"/>
          <w:color w:val="auto"/>
        </w:rPr>
      </w:pPr>
      <w:r>
        <w:rPr>
          <w:rFonts w:hint="eastAsia" w:cs="仿宋" w:asciiTheme="minorEastAsia" w:hAnsiTheme="minorEastAsia"/>
          <w:color w:val="auto"/>
        </w:rPr>
        <w:t>说明：1.法定代表人为企业事业单位、国家机关、社会团体的主要行政负责人。</w:t>
      </w:r>
    </w:p>
    <w:p w14:paraId="76EA53AD">
      <w:pPr>
        <w:spacing w:line="360" w:lineRule="auto"/>
        <w:ind w:firstLine="480"/>
        <w:rPr>
          <w:rFonts w:cs="仿宋" w:asciiTheme="minorEastAsia" w:hAnsiTheme="minorEastAsia"/>
          <w:color w:val="auto"/>
        </w:rPr>
      </w:pPr>
      <w:r>
        <w:rPr>
          <w:rFonts w:hint="eastAsia" w:cs="仿宋" w:asciiTheme="minorEastAsia" w:hAnsiTheme="minorEastAsia"/>
          <w:color w:val="auto"/>
        </w:rPr>
        <w:t xml:space="preserve">  2.内容必须填写真实、清楚、涂改无效，不得转让、买卖。</w:t>
      </w:r>
    </w:p>
    <w:p w14:paraId="38AFABCB">
      <w:pPr>
        <w:spacing w:line="360" w:lineRule="auto"/>
        <w:ind w:firstLine="480"/>
        <w:rPr>
          <w:rFonts w:cs="仿宋" w:asciiTheme="minorEastAsia" w:hAnsiTheme="minorEastAsia"/>
          <w:color w:val="auto"/>
        </w:rPr>
      </w:pPr>
      <w:r>
        <w:rPr>
          <w:rFonts w:hint="eastAsia" w:cs="仿宋" w:asciiTheme="minorEastAsia" w:hAnsiTheme="minorEastAsia"/>
          <w:color w:val="auto"/>
        </w:rPr>
        <w:t xml:space="preserve">  3.将此证明书提交对方作为合同附件。</w:t>
      </w:r>
    </w:p>
    <w:p w14:paraId="23F9E023">
      <w:pPr>
        <w:spacing w:line="360" w:lineRule="auto"/>
        <w:ind w:firstLine="560"/>
        <w:rPr>
          <w:rFonts w:cs="仿宋" w:asciiTheme="minorEastAsia" w:hAnsiTheme="minorEastAsia"/>
          <w:b/>
          <w:color w:val="auto"/>
          <w:sz w:val="28"/>
          <w:szCs w:val="28"/>
        </w:rPr>
      </w:pPr>
      <w:r>
        <w:rPr>
          <w:rFonts w:hint="eastAsia" w:cs="仿宋" w:asciiTheme="minorEastAsia" w:hAnsiTheme="minorEastAsia"/>
          <w:color w:val="auto"/>
          <w:sz w:val="28"/>
          <w:szCs w:val="28"/>
        </w:rPr>
        <w:t xml:space="preserve"> </w:t>
      </w:r>
      <w:r>
        <w:rPr>
          <w:rFonts w:hint="eastAsia" w:cs="仿宋" w:asciiTheme="minorEastAsia" w:hAnsiTheme="minorEastAsia"/>
          <w:b/>
          <w:color w:val="auto"/>
          <w:sz w:val="28"/>
          <w:szCs w:val="28"/>
        </w:rPr>
        <w:t xml:space="preserve"> （为避免提交资料无效，请供应商务必提供本附件）</w:t>
      </w:r>
    </w:p>
    <w:p w14:paraId="1BF5DF2A">
      <w:pPr>
        <w:pStyle w:val="7"/>
        <w:ind w:firstLine="0" w:firstLineChars="0"/>
        <w:rPr>
          <w:rFonts w:asciiTheme="minorEastAsia" w:hAnsiTheme="minorEastAsia" w:eastAsiaTheme="minorEastAsia"/>
          <w:b/>
          <w:bCs/>
          <w:color w:val="auto"/>
          <w:sz w:val="21"/>
        </w:rPr>
      </w:pPr>
    </w:p>
    <w:p w14:paraId="6849C652">
      <w:pPr>
        <w:pStyle w:val="7"/>
        <w:ind w:firstLine="422"/>
        <w:rPr>
          <w:rFonts w:asciiTheme="minorEastAsia" w:hAnsiTheme="minorEastAsia" w:eastAsiaTheme="minorEastAsia"/>
          <w:b/>
          <w:bCs/>
          <w:color w:val="auto"/>
          <w:sz w:val="21"/>
        </w:rPr>
      </w:pPr>
      <w:r>
        <w:rPr>
          <w:rFonts w:asciiTheme="minorEastAsia" w:hAnsiTheme="minorEastAsia" w:eastAsiaTheme="minorEastAsia"/>
          <w:b/>
          <w:bCs/>
          <w:color w:val="auto"/>
          <w:sz w:val="21"/>
        </w:rPr>
        <mc:AlternateContent>
          <mc:Choice Requires="wps">
            <w:drawing>
              <wp:anchor distT="0" distB="0" distL="114300" distR="114300" simplePos="0" relativeHeight="251661312" behindDoc="0" locked="0" layoutInCell="1" allowOverlap="1">
                <wp:simplePos x="0" y="0"/>
                <wp:positionH relativeFrom="column">
                  <wp:posOffset>2766695</wp:posOffset>
                </wp:positionH>
                <wp:positionV relativeFrom="paragraph">
                  <wp:posOffset>144780</wp:posOffset>
                </wp:positionV>
                <wp:extent cx="2491740" cy="1596390"/>
                <wp:effectExtent l="4445" t="4445" r="18415" b="18415"/>
                <wp:wrapNone/>
                <wp:docPr id="1" name="矩形 1"/>
                <wp:cNvGraphicFramePr/>
                <a:graphic xmlns:a="http://schemas.openxmlformats.org/drawingml/2006/main">
                  <a:graphicData uri="http://schemas.microsoft.com/office/word/2010/wordprocessingShape">
                    <wps:wsp>
                      <wps:cNvSpPr/>
                      <wps:spPr>
                        <a:xfrm>
                          <a:off x="0" y="0"/>
                          <a:ext cx="2491740" cy="15963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375FD79">
                            <w:pPr>
                              <w:ind w:firstLine="480"/>
                              <w:jc w:val="center"/>
                            </w:pPr>
                          </w:p>
                          <w:p w14:paraId="1CC8A150">
                            <w:pPr>
                              <w:ind w:firstLine="420"/>
                              <w:jc w:val="center"/>
                              <w:rPr>
                                <w:rFonts w:cs="仿宋" w:asciiTheme="minorEastAsia" w:hAnsiTheme="minorEastAsia"/>
                                <w:szCs w:val="21"/>
                              </w:rPr>
                            </w:pPr>
                            <w:r>
                              <w:rPr>
                                <w:rFonts w:hint="eastAsia" w:cs="仿宋" w:asciiTheme="minorEastAsia" w:hAnsiTheme="minorEastAsia"/>
                                <w:szCs w:val="21"/>
                              </w:rPr>
                              <w:t>法定代表人</w:t>
                            </w:r>
                          </w:p>
                          <w:p w14:paraId="49F0A8F8">
                            <w:pPr>
                              <w:ind w:firstLine="420"/>
                              <w:jc w:val="center"/>
                              <w:rPr>
                                <w:rFonts w:cs="仿宋" w:asciiTheme="minorEastAsia" w:hAnsiTheme="minorEastAsia"/>
                                <w:szCs w:val="21"/>
                              </w:rPr>
                            </w:pPr>
                            <w:r>
                              <w:rPr>
                                <w:rFonts w:hint="eastAsia" w:cs="仿宋" w:asciiTheme="minorEastAsia" w:hAnsiTheme="minorEastAsia"/>
                                <w:szCs w:val="21"/>
                              </w:rPr>
                              <w:t>居民身份证复印件（反面）粘贴处</w:t>
                            </w:r>
                          </w:p>
                          <w:p w14:paraId="15378DE3">
                            <w:pPr>
                              <w:ind w:firstLine="420"/>
                              <w:jc w:val="center"/>
                              <w:rPr>
                                <w:rFonts w:cs="仿宋" w:asciiTheme="minorEastAsia" w:hAnsiTheme="minorEastAsia"/>
                                <w:szCs w:val="21"/>
                              </w:rPr>
                            </w:pPr>
                            <w:r>
                              <w:rPr>
                                <w:rFonts w:hint="eastAsia" w:cs="仿宋" w:asciiTheme="minorEastAsia" w:hAnsiTheme="minorEastAsia"/>
                                <w:szCs w:val="21"/>
                              </w:rPr>
                              <w:t>（按原件大小）</w:t>
                            </w:r>
                          </w:p>
                          <w:p w14:paraId="7B9464CF">
                            <w:pPr>
                              <w:ind w:firstLine="480"/>
                              <w:jc w:val="center"/>
                              <w:rPr>
                                <w:rFonts w:asciiTheme="minorEastAsia" w:hAnsiTheme="minorEastAsia"/>
                                <w:szCs w:val="21"/>
                              </w:rPr>
                            </w:pPr>
                          </w:p>
                        </w:txbxContent>
                      </wps:txbx>
                      <wps:bodyPr upright="1"/>
                    </wps:wsp>
                  </a:graphicData>
                </a:graphic>
              </wp:anchor>
            </w:drawing>
          </mc:Choice>
          <mc:Fallback>
            <w:pict>
              <v:rect id="_x0000_s1026" o:spid="_x0000_s1026" o:spt="1" style="position:absolute;left:0pt;margin-left:217.85pt;margin-top:11.4pt;height:125.7pt;width:196.2pt;z-index:251661312;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yQ8A0QQCAAAqBAAADgAAAGRycy9lMm9Eb2MueG1srVPN&#10;jtMwEL4j8Q6W7zRp2S40aroHSrkgWGmXB5g6TmLJf/K4Tfo0SNx4CB4H8RqM3dL9gUMP5ODM2ONv&#10;5vtmvLwZjWZ7GVA5W/PppORMWuEaZbuaf7nfvHrLGUawDWhnZc0PEvnN6uWL5eArOXO9040MjEAs&#10;VoOveR+jr4oCRS8N4MR5aemwdcFAJDd0RRNgIHSji1lZXheDC40PTkhE2l0fD/kJMVwC6NpWCbl2&#10;YmekjUfUIDVEooS98shXudq2lSJ+bluUkemaE9OYV0pC9jatxWoJVRfA90qcSoBLSnjGyYCylPQM&#10;tYYIbBfUX1BGieDQtXEinCmORLIixGJaPtPmrgcvMxeSGv1ZdPx/sOLT/jYw1dAkcGbBUMN/ff3+&#10;88c3Nk3aDB4rCrnzt+HkIZmJ6NgGk/5EgY1Zz8NZTzlGJmhzdrWYvrkiqQWdTeeL69eLrHjxcN0H&#10;jB+kMywZNQ/UsKwj7D9ipJQU+ickZUOnVbNRWmcndNt3OrA9UHM3+Us105UnYdqyoeaL+WxOhQBN&#10;bEuTQqbxxBptl/M9uYGPgcv8/Qs4FbYG7I8FZIQUBpVRUSa9oOolNO9tw+LBk7KWHhRPxRjZcKYl&#10;vb9k5cgISl8SSey0JZKpM8deJCuO25Fgkrl1zYFauvNBdT1JmvuYw2mEsjqncU8z+tjPoA9PfPU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niOMFtgAAAAKAQAADwAAAAAAAAABACAAAAAiAAAAZHJz&#10;L2Rvd25yZXYueG1sUEsBAhQAFAAAAAgAh07iQMkPANEEAgAAKgQAAA4AAAAAAAAAAQAgAAAAJwEA&#10;AGRycy9lMm9Eb2MueG1sUEsFBgAAAAAGAAYAWQEAAJ0FAAAAAA==&#10;">
                <v:fill on="t" focussize="0,0"/>
                <v:stroke color="#000000" joinstyle="miter"/>
                <v:imagedata o:title=""/>
                <o:lock v:ext="edit" aspectratio="f"/>
                <v:textbox>
                  <w:txbxContent>
                    <w:p w14:paraId="6375FD79">
                      <w:pPr>
                        <w:ind w:firstLine="480"/>
                        <w:jc w:val="center"/>
                      </w:pPr>
                    </w:p>
                    <w:p w14:paraId="1CC8A150">
                      <w:pPr>
                        <w:ind w:firstLine="420"/>
                        <w:jc w:val="center"/>
                        <w:rPr>
                          <w:rFonts w:cs="仿宋" w:asciiTheme="minorEastAsia" w:hAnsiTheme="minorEastAsia"/>
                          <w:szCs w:val="21"/>
                        </w:rPr>
                      </w:pPr>
                      <w:r>
                        <w:rPr>
                          <w:rFonts w:hint="eastAsia" w:cs="仿宋" w:asciiTheme="minorEastAsia" w:hAnsiTheme="minorEastAsia"/>
                          <w:szCs w:val="21"/>
                        </w:rPr>
                        <w:t>法定代表人</w:t>
                      </w:r>
                    </w:p>
                    <w:p w14:paraId="49F0A8F8">
                      <w:pPr>
                        <w:ind w:firstLine="420"/>
                        <w:jc w:val="center"/>
                        <w:rPr>
                          <w:rFonts w:cs="仿宋" w:asciiTheme="minorEastAsia" w:hAnsiTheme="minorEastAsia"/>
                          <w:szCs w:val="21"/>
                        </w:rPr>
                      </w:pPr>
                      <w:r>
                        <w:rPr>
                          <w:rFonts w:hint="eastAsia" w:cs="仿宋" w:asciiTheme="minorEastAsia" w:hAnsiTheme="minorEastAsia"/>
                          <w:szCs w:val="21"/>
                        </w:rPr>
                        <w:t>居民身份证复印件（反面）粘贴处</w:t>
                      </w:r>
                    </w:p>
                    <w:p w14:paraId="15378DE3">
                      <w:pPr>
                        <w:ind w:firstLine="420"/>
                        <w:jc w:val="center"/>
                        <w:rPr>
                          <w:rFonts w:cs="仿宋" w:asciiTheme="minorEastAsia" w:hAnsiTheme="minorEastAsia"/>
                          <w:szCs w:val="21"/>
                        </w:rPr>
                      </w:pPr>
                      <w:r>
                        <w:rPr>
                          <w:rFonts w:hint="eastAsia" w:cs="仿宋" w:asciiTheme="minorEastAsia" w:hAnsiTheme="minorEastAsia"/>
                          <w:szCs w:val="21"/>
                        </w:rPr>
                        <w:t>（按原件大小）</w:t>
                      </w:r>
                    </w:p>
                    <w:p w14:paraId="7B9464CF">
                      <w:pPr>
                        <w:ind w:firstLine="480"/>
                        <w:jc w:val="center"/>
                        <w:rPr>
                          <w:rFonts w:asciiTheme="minorEastAsia" w:hAnsiTheme="minorEastAsia"/>
                          <w:szCs w:val="21"/>
                        </w:rPr>
                      </w:pPr>
                    </w:p>
                  </w:txbxContent>
                </v:textbox>
              </v:rect>
            </w:pict>
          </mc:Fallback>
        </mc:AlternateContent>
      </w:r>
      <w:r>
        <w:rPr>
          <w:rFonts w:asciiTheme="minorEastAsia" w:hAnsiTheme="minorEastAsia" w:eastAsiaTheme="minorEastAsia"/>
          <w:b/>
          <w:bCs/>
          <w:color w:val="auto"/>
          <w:sz w:val="21"/>
        </w:rPr>
        <mc:AlternateContent>
          <mc:Choice Requires="wps">
            <w:drawing>
              <wp:anchor distT="0" distB="0" distL="114300" distR="114300" simplePos="0" relativeHeight="251660288" behindDoc="0" locked="0" layoutInCell="1" allowOverlap="1">
                <wp:simplePos x="0" y="0"/>
                <wp:positionH relativeFrom="column">
                  <wp:posOffset>88265</wp:posOffset>
                </wp:positionH>
                <wp:positionV relativeFrom="paragraph">
                  <wp:posOffset>144780</wp:posOffset>
                </wp:positionV>
                <wp:extent cx="2479675" cy="1596390"/>
                <wp:effectExtent l="5080" t="4445" r="10795" b="18415"/>
                <wp:wrapNone/>
                <wp:docPr id="3" name="矩形 3"/>
                <wp:cNvGraphicFramePr/>
                <a:graphic xmlns:a="http://schemas.openxmlformats.org/drawingml/2006/main">
                  <a:graphicData uri="http://schemas.microsoft.com/office/word/2010/wordprocessingShape">
                    <wps:wsp>
                      <wps:cNvSpPr/>
                      <wps:spPr>
                        <a:xfrm>
                          <a:off x="0" y="0"/>
                          <a:ext cx="2479675" cy="15963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84C1A28">
                            <w:pPr>
                              <w:ind w:firstLine="480"/>
                              <w:jc w:val="center"/>
                            </w:pPr>
                          </w:p>
                          <w:p w14:paraId="1DE58F89">
                            <w:pPr>
                              <w:ind w:firstLine="420"/>
                              <w:jc w:val="center"/>
                              <w:rPr>
                                <w:rFonts w:cs="仿宋" w:asciiTheme="minorEastAsia" w:hAnsiTheme="minorEastAsia"/>
                                <w:szCs w:val="21"/>
                              </w:rPr>
                            </w:pPr>
                            <w:r>
                              <w:rPr>
                                <w:rFonts w:hint="eastAsia" w:cs="仿宋" w:asciiTheme="minorEastAsia" w:hAnsiTheme="minorEastAsia"/>
                                <w:szCs w:val="21"/>
                              </w:rPr>
                              <w:t>法定代表人</w:t>
                            </w:r>
                          </w:p>
                          <w:p w14:paraId="4C6308FD">
                            <w:pPr>
                              <w:ind w:firstLine="420"/>
                              <w:jc w:val="center"/>
                              <w:rPr>
                                <w:rFonts w:cs="仿宋" w:asciiTheme="minorEastAsia" w:hAnsiTheme="minorEastAsia"/>
                                <w:szCs w:val="21"/>
                              </w:rPr>
                            </w:pPr>
                            <w:r>
                              <w:rPr>
                                <w:rFonts w:hint="eastAsia" w:cs="仿宋" w:asciiTheme="minorEastAsia" w:hAnsiTheme="minorEastAsia"/>
                                <w:szCs w:val="21"/>
                              </w:rPr>
                              <w:t>居民身份证复印件（正面）粘贴处</w:t>
                            </w:r>
                          </w:p>
                          <w:p w14:paraId="13D57AE6">
                            <w:pPr>
                              <w:ind w:firstLine="420"/>
                              <w:jc w:val="center"/>
                              <w:rPr>
                                <w:rFonts w:cs="仿宋" w:asciiTheme="minorEastAsia" w:hAnsiTheme="minorEastAsia"/>
                                <w:szCs w:val="21"/>
                              </w:rPr>
                            </w:pPr>
                            <w:r>
                              <w:rPr>
                                <w:rFonts w:hint="eastAsia" w:cs="仿宋" w:asciiTheme="minorEastAsia" w:hAnsiTheme="minorEastAsia"/>
                                <w:szCs w:val="21"/>
                              </w:rPr>
                              <w:t>（按原件大小）</w:t>
                            </w:r>
                          </w:p>
                        </w:txbxContent>
                      </wps:txbx>
                      <wps:bodyPr upright="1"/>
                    </wps:wsp>
                  </a:graphicData>
                </a:graphic>
              </wp:anchor>
            </w:drawing>
          </mc:Choice>
          <mc:Fallback>
            <w:pict>
              <v:rect id="_x0000_s1026" o:spid="_x0000_s1026" o:spt="1" style="position:absolute;left:0pt;margin-left:6.95pt;margin-top:11.4pt;height:125.7pt;width:195.25pt;z-index:251660288;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ATGq+PBAIAACoEAAAOAAAAZHJzL2Uyb0RvYy54bWytU8uu&#10;0zAQ3SPxD5b3NH3QXho1vQtK2SC40oUPmDpOYskvedwm/RokdnwEn4P4DcZu6X3AoguySMbx+Mw5&#10;Z8ar28FodpABlbMVn4zGnEkrXK1sW/Evn7ev3nCGEWwN2llZ8aNEfrt++WLV+1JOXed0LQMjEItl&#10;7yvexejLokDRSQM4cl5a2mxcMBBpGdqiDtATutHFdDxeFL0LtQ9OSET6uzlt8jNiuAbQNY0ScuPE&#10;3kgbT6hBaogkCTvlka8z26aRIn5qGpSR6YqT0pjfVITiXXoX6xWUbQDfKXGmANdQeKbJgLJU9AK1&#10;gQhsH9RfUEaJ4NA1cSScKU5CsiOkYjJ+5s19B15mLWQ1+ovp+P9gxcfDXWCqrviMMwuGGv7r6/ef&#10;P76xWfKm91hSyr2/C+cVUpiEDk0w6UsS2JD9PF78lENkgn5OX98sFzdzzgTtTebLxWyZHS8ejvuA&#10;8b10hqWg4oEaln2EwweMVJJS/6Skaui0qrdK67wI7e6tDuwA1NxtfhJnOvIkTVvWV3w5nyYiQBPb&#10;0KRQaDypRtvmek9O4GPgcX7+BZyIbQC7E4GMkNKgNCrK5BeUnYT6na1ZPHpy1tKF4omMkTVnWtL9&#10;S1HOjKD0NZmkTlsSmTpz6kWK4rAbCCaFO1cfqaV7H1TbkaWTTD3t0Ahld87jnmb08TqDPlzx9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O9zJj1wAAAAkBAAAPAAAAAAAAAAEAIAAAACIAAABkcnMv&#10;ZG93bnJldi54bWxQSwECFAAUAAAACACHTuJAExqvjwQCAAAqBAAADgAAAAAAAAABACAAAAAmAQAA&#10;ZHJzL2Uyb0RvYy54bWxQSwUGAAAAAAYABgBZAQAAnAUAAAAA&#10;">
                <v:fill on="t" focussize="0,0"/>
                <v:stroke color="#000000" joinstyle="miter"/>
                <v:imagedata o:title=""/>
                <o:lock v:ext="edit" aspectratio="f"/>
                <v:textbox>
                  <w:txbxContent>
                    <w:p w14:paraId="384C1A28">
                      <w:pPr>
                        <w:ind w:firstLine="480"/>
                        <w:jc w:val="center"/>
                      </w:pPr>
                    </w:p>
                    <w:p w14:paraId="1DE58F89">
                      <w:pPr>
                        <w:ind w:firstLine="420"/>
                        <w:jc w:val="center"/>
                        <w:rPr>
                          <w:rFonts w:cs="仿宋" w:asciiTheme="minorEastAsia" w:hAnsiTheme="minorEastAsia"/>
                          <w:szCs w:val="21"/>
                        </w:rPr>
                      </w:pPr>
                      <w:r>
                        <w:rPr>
                          <w:rFonts w:hint="eastAsia" w:cs="仿宋" w:asciiTheme="minorEastAsia" w:hAnsiTheme="minorEastAsia"/>
                          <w:szCs w:val="21"/>
                        </w:rPr>
                        <w:t>法定代表人</w:t>
                      </w:r>
                    </w:p>
                    <w:p w14:paraId="4C6308FD">
                      <w:pPr>
                        <w:ind w:firstLine="420"/>
                        <w:jc w:val="center"/>
                        <w:rPr>
                          <w:rFonts w:cs="仿宋" w:asciiTheme="minorEastAsia" w:hAnsiTheme="minorEastAsia"/>
                          <w:szCs w:val="21"/>
                        </w:rPr>
                      </w:pPr>
                      <w:r>
                        <w:rPr>
                          <w:rFonts w:hint="eastAsia" w:cs="仿宋" w:asciiTheme="minorEastAsia" w:hAnsiTheme="minorEastAsia"/>
                          <w:szCs w:val="21"/>
                        </w:rPr>
                        <w:t>居民身份证复印件（正面）粘贴处</w:t>
                      </w:r>
                    </w:p>
                    <w:p w14:paraId="13D57AE6">
                      <w:pPr>
                        <w:ind w:firstLine="420"/>
                        <w:jc w:val="center"/>
                        <w:rPr>
                          <w:rFonts w:cs="仿宋" w:asciiTheme="minorEastAsia" w:hAnsiTheme="minorEastAsia"/>
                          <w:szCs w:val="21"/>
                        </w:rPr>
                      </w:pPr>
                      <w:r>
                        <w:rPr>
                          <w:rFonts w:hint="eastAsia" w:cs="仿宋" w:asciiTheme="minorEastAsia" w:hAnsiTheme="minorEastAsia"/>
                          <w:szCs w:val="21"/>
                        </w:rPr>
                        <w:t>（按原件大小）</w:t>
                      </w:r>
                    </w:p>
                  </w:txbxContent>
                </v:textbox>
              </v:rect>
            </w:pict>
          </mc:Fallback>
        </mc:AlternateContent>
      </w:r>
    </w:p>
    <w:p w14:paraId="00CCDFD6">
      <w:pPr>
        <w:pStyle w:val="7"/>
        <w:ind w:firstLine="422"/>
        <w:rPr>
          <w:rFonts w:asciiTheme="minorEastAsia" w:hAnsiTheme="minorEastAsia" w:eastAsiaTheme="minorEastAsia"/>
          <w:b/>
          <w:bCs/>
          <w:color w:val="auto"/>
          <w:sz w:val="21"/>
        </w:rPr>
      </w:pPr>
    </w:p>
    <w:p w14:paraId="4E9603B5">
      <w:pPr>
        <w:pStyle w:val="25"/>
        <w:jc w:val="both"/>
        <w:rPr>
          <w:rFonts w:asciiTheme="minorEastAsia" w:hAnsiTheme="minorEastAsia" w:eastAsiaTheme="minorEastAsia"/>
          <w:color w:val="auto"/>
        </w:rPr>
      </w:pPr>
    </w:p>
    <w:p w14:paraId="594544AA">
      <w:pPr>
        <w:spacing w:line="360" w:lineRule="auto"/>
        <w:ind w:firstLine="413" w:firstLineChars="196"/>
        <w:jc w:val="center"/>
        <w:rPr>
          <w:rFonts w:cs="仿宋" w:asciiTheme="minorEastAsia" w:hAnsiTheme="minorEastAsia"/>
          <w:color w:val="auto"/>
        </w:rPr>
      </w:pPr>
      <w:r>
        <w:rPr>
          <w:rFonts w:hint="eastAsia" w:cs="仿宋" w:asciiTheme="minorEastAsia" w:hAnsiTheme="minorEastAsia"/>
          <w:b/>
          <w:bCs/>
          <w:color w:val="auto"/>
        </w:rPr>
        <w:br w:type="page"/>
      </w:r>
      <w:r>
        <w:rPr>
          <w:rFonts w:hint="eastAsia" w:cs="仿宋" w:asciiTheme="minorEastAsia" w:hAnsiTheme="minorEastAsia"/>
          <w:b/>
          <w:bCs/>
          <w:color w:val="auto"/>
        </w:rPr>
        <w:t>2、法定代表人/负责人授权委托书</w:t>
      </w:r>
    </w:p>
    <w:p w14:paraId="54E5F388">
      <w:pPr>
        <w:rPr>
          <w:rFonts w:cs="仿宋" w:asciiTheme="minorEastAsia" w:hAnsiTheme="minorEastAsia"/>
          <w:color w:val="auto"/>
        </w:rPr>
      </w:pPr>
      <w:r>
        <w:rPr>
          <w:rFonts w:hint="eastAsia" w:cs="仿宋" w:asciiTheme="minorEastAsia" w:hAnsiTheme="minorEastAsia"/>
          <w:color w:val="auto"/>
        </w:rPr>
        <w:t>致：</w:t>
      </w:r>
      <w:r>
        <w:rPr>
          <w:rFonts w:hint="eastAsia" w:cs="仿宋" w:asciiTheme="minorEastAsia" w:hAnsiTheme="minorEastAsia"/>
          <w:b/>
          <w:bCs/>
          <w:color w:val="auto"/>
        </w:rPr>
        <w:t>茂名市人民医院</w:t>
      </w:r>
      <w:r>
        <w:rPr>
          <w:rFonts w:hint="eastAsia" w:cs="仿宋" w:asciiTheme="minorEastAsia" w:hAnsiTheme="minorEastAsia"/>
          <w:color w:val="auto"/>
        </w:rPr>
        <w:t>：</w:t>
      </w:r>
    </w:p>
    <w:p w14:paraId="06B8A858">
      <w:pPr>
        <w:ind w:firstLine="480"/>
        <w:rPr>
          <w:rFonts w:cs="仿宋" w:asciiTheme="minorEastAsia" w:hAnsiTheme="minorEastAsia"/>
          <w:color w:val="auto"/>
        </w:rPr>
      </w:pPr>
      <w:r>
        <w:rPr>
          <w:rFonts w:hint="eastAsia" w:cs="仿宋" w:asciiTheme="minorEastAsia" w:hAnsiTheme="minorEastAsia"/>
          <w:color w:val="auto"/>
        </w:rPr>
        <w:t>兹授权</w:t>
      </w:r>
      <w:r>
        <w:rPr>
          <w:rFonts w:hint="eastAsia" w:cs="仿宋" w:asciiTheme="minorEastAsia" w:hAnsiTheme="minorEastAsia"/>
          <w:color w:val="auto"/>
          <w:u w:val="single"/>
        </w:rPr>
        <w:t xml:space="preserve">             </w:t>
      </w:r>
      <w:r>
        <w:rPr>
          <w:rFonts w:hint="eastAsia" w:cs="仿宋" w:asciiTheme="minorEastAsia" w:hAnsiTheme="minorEastAsia"/>
          <w:color w:val="auto"/>
        </w:rPr>
        <w:t>同志，为我方签订经济合同及办理其他事务代理人，其权限是：</w:t>
      </w:r>
    </w:p>
    <w:p w14:paraId="58F7C381">
      <w:pPr>
        <w:rPr>
          <w:rFonts w:cs="仿宋" w:asciiTheme="minorEastAsia" w:hAnsiTheme="minorEastAsia"/>
          <w:color w:val="auto"/>
        </w:rPr>
      </w:pPr>
      <w:r>
        <w:rPr>
          <w:rFonts w:hint="eastAsia" w:cs="仿宋" w:asciiTheme="minorEastAsia" w:hAnsiTheme="minorEastAsia"/>
          <w:color w:val="auto"/>
          <w:u w:val="single"/>
        </w:rPr>
        <w:t xml:space="preserve">                                                   </w:t>
      </w:r>
      <w:r>
        <w:rPr>
          <w:rFonts w:hint="eastAsia" w:cs="仿宋" w:asciiTheme="minorEastAsia" w:hAnsiTheme="minorEastAsia"/>
          <w:color w:val="auto"/>
        </w:rPr>
        <w:t>。</w:t>
      </w:r>
    </w:p>
    <w:p w14:paraId="1A5FE5E5">
      <w:pPr>
        <w:ind w:firstLine="480"/>
        <w:rPr>
          <w:rFonts w:cs="仿宋" w:asciiTheme="minorEastAsia" w:hAnsiTheme="minorEastAsia"/>
          <w:color w:val="auto"/>
        </w:rPr>
      </w:pPr>
      <w:r>
        <w:rPr>
          <w:rFonts w:hint="eastAsia" w:cs="仿宋" w:asciiTheme="minorEastAsia" w:hAnsiTheme="minorEastAsia"/>
          <w:color w:val="auto"/>
        </w:rPr>
        <w:t>授权单位：      （盖章）        法定代表人          （签名或盖私章）</w:t>
      </w:r>
    </w:p>
    <w:p w14:paraId="549475D7">
      <w:pPr>
        <w:ind w:firstLine="480"/>
        <w:rPr>
          <w:rFonts w:cs="仿宋" w:asciiTheme="minorEastAsia" w:hAnsiTheme="minorEastAsia"/>
          <w:color w:val="auto"/>
        </w:rPr>
      </w:pPr>
      <w:r>
        <w:rPr>
          <w:rFonts w:hint="eastAsia" w:cs="仿宋" w:asciiTheme="minorEastAsia" w:hAnsiTheme="minorEastAsia"/>
          <w:color w:val="auto"/>
        </w:rPr>
        <w:t>有效期限：至        年       月      日       签发日期：</w:t>
      </w:r>
    </w:p>
    <w:p w14:paraId="50FFFC26">
      <w:pPr>
        <w:ind w:firstLine="480"/>
        <w:rPr>
          <w:rFonts w:cs="仿宋" w:asciiTheme="minorEastAsia" w:hAnsiTheme="minorEastAsia"/>
          <w:color w:val="auto"/>
        </w:rPr>
      </w:pPr>
      <w:r>
        <w:rPr>
          <w:rFonts w:hint="eastAsia" w:cs="仿宋" w:asciiTheme="minorEastAsia" w:hAnsiTheme="minorEastAsia"/>
          <w:color w:val="auto"/>
        </w:rPr>
        <w:t>附：</w:t>
      </w:r>
    </w:p>
    <w:p w14:paraId="37EC6999">
      <w:pPr>
        <w:ind w:firstLine="480"/>
        <w:rPr>
          <w:rFonts w:cs="仿宋" w:asciiTheme="minorEastAsia" w:hAnsiTheme="minorEastAsia"/>
          <w:color w:val="auto"/>
        </w:rPr>
      </w:pPr>
      <w:r>
        <w:rPr>
          <w:rFonts w:hint="eastAsia" w:cs="仿宋" w:asciiTheme="minorEastAsia" w:hAnsiTheme="minorEastAsia"/>
          <w:color w:val="auto"/>
        </w:rPr>
        <w:t>代理人性别：        年龄：       职务：         身份证号码：</w:t>
      </w:r>
    </w:p>
    <w:p w14:paraId="59B0F710">
      <w:pPr>
        <w:ind w:firstLine="480"/>
        <w:rPr>
          <w:rFonts w:cs="仿宋" w:asciiTheme="minorEastAsia" w:hAnsiTheme="minorEastAsia"/>
          <w:color w:val="auto"/>
        </w:rPr>
      </w:pPr>
      <w:r>
        <w:rPr>
          <w:rFonts w:hint="eastAsia" w:cs="仿宋" w:asciiTheme="minorEastAsia" w:hAnsiTheme="minorEastAsia"/>
          <w:color w:val="auto"/>
        </w:rPr>
        <w:t>联系电话：</w:t>
      </w:r>
    </w:p>
    <w:p w14:paraId="28B5D4A2">
      <w:pPr>
        <w:ind w:firstLine="480"/>
        <w:rPr>
          <w:rFonts w:cs="仿宋" w:asciiTheme="minorEastAsia" w:hAnsiTheme="minorEastAsia"/>
          <w:color w:val="auto"/>
        </w:rPr>
      </w:pPr>
      <w:r>
        <w:rPr>
          <w:rFonts w:hint="eastAsia" w:cs="仿宋" w:asciiTheme="minorEastAsia" w:hAnsiTheme="minorEastAsia"/>
          <w:color w:val="auto"/>
        </w:rPr>
        <w:t>营业执照号码：                         经济性质：</w:t>
      </w:r>
    </w:p>
    <w:p w14:paraId="508EE8A3">
      <w:pPr>
        <w:ind w:firstLine="480"/>
        <w:rPr>
          <w:rFonts w:cs="仿宋" w:asciiTheme="minorEastAsia" w:hAnsiTheme="minorEastAsia"/>
          <w:color w:val="auto"/>
        </w:rPr>
      </w:pPr>
      <w:r>
        <w:rPr>
          <w:rFonts w:hint="eastAsia" w:cs="仿宋" w:asciiTheme="minorEastAsia" w:hAnsiTheme="minorEastAsia"/>
          <w:color w:val="auto"/>
        </w:rPr>
        <w:t>主营（产）：</w:t>
      </w:r>
    </w:p>
    <w:p w14:paraId="02BCFCE0">
      <w:pPr>
        <w:ind w:firstLine="480"/>
        <w:rPr>
          <w:rFonts w:cs="仿宋" w:asciiTheme="minorEastAsia" w:hAnsiTheme="minorEastAsia"/>
          <w:color w:val="auto"/>
        </w:rPr>
      </w:pPr>
      <w:r>
        <w:rPr>
          <w:rFonts w:hint="eastAsia" w:cs="仿宋" w:asciiTheme="minorEastAsia" w:hAnsiTheme="minorEastAsia"/>
          <w:color w:val="auto"/>
        </w:rPr>
        <w:t>兼营（产）：</w:t>
      </w:r>
    </w:p>
    <w:p w14:paraId="33AFC0C4">
      <w:pPr>
        <w:ind w:firstLine="480"/>
        <w:rPr>
          <w:rFonts w:cs="仿宋" w:asciiTheme="minorEastAsia" w:hAnsiTheme="minorEastAsia"/>
          <w:color w:val="auto"/>
        </w:rPr>
      </w:pPr>
    </w:p>
    <w:p w14:paraId="1E706E70">
      <w:pPr>
        <w:rPr>
          <w:rFonts w:cs="仿宋" w:asciiTheme="minorEastAsia" w:hAnsiTheme="minorEastAsia"/>
          <w:color w:val="auto"/>
        </w:rPr>
      </w:pPr>
      <w:r>
        <w:rPr>
          <w:rFonts w:hint="eastAsia" w:cs="仿宋" w:asciiTheme="minorEastAsia" w:hAnsiTheme="minorEastAsia"/>
          <w:color w:val="auto"/>
        </w:rPr>
        <w:t>说明：1、法定代表人为企业事业单位、国家机关、社会团体的主要行政负责人。</w:t>
      </w:r>
    </w:p>
    <w:p w14:paraId="5377AE51">
      <w:pPr>
        <w:ind w:firstLine="480"/>
        <w:rPr>
          <w:rFonts w:cs="仿宋" w:asciiTheme="minorEastAsia" w:hAnsiTheme="minorEastAsia"/>
          <w:color w:val="auto"/>
        </w:rPr>
      </w:pPr>
      <w:r>
        <w:rPr>
          <w:rFonts w:hint="eastAsia" w:cs="仿宋" w:asciiTheme="minorEastAsia" w:hAnsiTheme="minorEastAsia"/>
          <w:color w:val="auto"/>
        </w:rPr>
        <w:t xml:space="preserve">  2、内容必须填写真实、清楚、涂改无效，不得转让、买卖。</w:t>
      </w:r>
    </w:p>
    <w:p w14:paraId="391625CB">
      <w:pPr>
        <w:ind w:firstLine="480"/>
        <w:rPr>
          <w:rFonts w:cs="仿宋" w:asciiTheme="minorEastAsia" w:hAnsiTheme="minorEastAsia"/>
          <w:color w:val="auto"/>
        </w:rPr>
      </w:pPr>
      <w:r>
        <w:rPr>
          <w:rFonts w:hint="eastAsia" w:cs="仿宋" w:asciiTheme="minorEastAsia" w:hAnsiTheme="minorEastAsia"/>
          <w:color w:val="auto"/>
        </w:rPr>
        <w:t xml:space="preserve">  3、将此证明书提交对方作为合同附件。</w:t>
      </w:r>
    </w:p>
    <w:p w14:paraId="0EA65D43">
      <w:pPr>
        <w:ind w:firstLine="480"/>
        <w:rPr>
          <w:rFonts w:cs="仿宋" w:asciiTheme="minorEastAsia" w:hAnsiTheme="minorEastAsia"/>
          <w:color w:val="auto"/>
        </w:rPr>
      </w:pPr>
      <w:r>
        <w:rPr>
          <w:rFonts w:hint="eastAsia" w:cs="仿宋" w:asciiTheme="minorEastAsia" w:hAnsiTheme="minorEastAsia"/>
          <w:color w:val="auto"/>
        </w:rPr>
        <w:t xml:space="preserve">  4、授权权限：全权代表本公司参与上述采购项目的</w:t>
      </w:r>
      <w:r>
        <w:rPr>
          <w:rFonts w:hint="eastAsia" w:cs="仿宋" w:asciiTheme="minorEastAsia" w:hAnsiTheme="minorEastAsia"/>
          <w:color w:val="auto"/>
          <w:lang w:eastAsia="zh-CN"/>
        </w:rPr>
        <w:t>响应</w:t>
      </w:r>
      <w:r>
        <w:rPr>
          <w:rFonts w:hint="eastAsia" w:cs="仿宋" w:asciiTheme="minorEastAsia" w:hAnsiTheme="minorEastAsia"/>
          <w:color w:val="auto"/>
        </w:rPr>
        <w:t>响应，负责提供与签</w:t>
      </w:r>
    </w:p>
    <w:p w14:paraId="394B7388">
      <w:pPr>
        <w:rPr>
          <w:rFonts w:cs="仿宋" w:asciiTheme="minorEastAsia" w:hAnsiTheme="minorEastAsia"/>
          <w:color w:val="auto"/>
        </w:rPr>
      </w:pPr>
      <w:r>
        <w:rPr>
          <w:rFonts w:hint="eastAsia" w:cs="仿宋" w:asciiTheme="minorEastAsia" w:hAnsiTheme="minorEastAsia"/>
          <w:color w:val="auto"/>
        </w:rPr>
        <w:t xml:space="preserve">   署确认一切文书资料，以及向贵方递交的任何补充承诺。</w:t>
      </w:r>
    </w:p>
    <w:p w14:paraId="4D009790">
      <w:pPr>
        <w:ind w:firstLine="480"/>
        <w:rPr>
          <w:rFonts w:cs="仿宋" w:asciiTheme="minorEastAsia" w:hAnsiTheme="minorEastAsia"/>
          <w:color w:val="auto"/>
        </w:rPr>
      </w:pPr>
      <w:r>
        <w:rPr>
          <w:rFonts w:hint="eastAsia" w:cs="仿宋" w:asciiTheme="minorEastAsia" w:hAnsiTheme="minorEastAsia"/>
          <w:color w:val="auto"/>
        </w:rPr>
        <w:t xml:space="preserve">  5、有效期限：与本公司响应文件中标注的</w:t>
      </w:r>
      <w:r>
        <w:rPr>
          <w:rFonts w:hint="eastAsia" w:cs="仿宋" w:asciiTheme="minorEastAsia" w:hAnsiTheme="minorEastAsia"/>
          <w:color w:val="auto"/>
          <w:lang w:eastAsia="zh-CN"/>
        </w:rPr>
        <w:t>响应</w:t>
      </w:r>
      <w:r>
        <w:rPr>
          <w:rFonts w:hint="eastAsia" w:cs="仿宋" w:asciiTheme="minorEastAsia" w:hAnsiTheme="minorEastAsia"/>
          <w:color w:val="auto"/>
        </w:rPr>
        <w:t>有效期相同，自本单位盖</w:t>
      </w:r>
    </w:p>
    <w:p w14:paraId="34B60F3C">
      <w:pPr>
        <w:rPr>
          <w:rFonts w:cs="仿宋" w:asciiTheme="minorEastAsia" w:hAnsiTheme="minorEastAsia"/>
          <w:color w:val="auto"/>
        </w:rPr>
      </w:pPr>
      <w:r>
        <w:rPr>
          <w:rFonts w:hint="eastAsia" w:cs="仿宋" w:asciiTheme="minorEastAsia" w:hAnsiTheme="minorEastAsia"/>
          <w:color w:val="auto"/>
        </w:rPr>
        <w:t xml:space="preserve">   公章之日起生效。</w:t>
      </w:r>
    </w:p>
    <w:p w14:paraId="69F22569">
      <w:pPr>
        <w:ind w:firstLine="480"/>
        <w:rPr>
          <w:rFonts w:cs="仿宋" w:asciiTheme="minorEastAsia" w:hAnsiTheme="minorEastAsia"/>
          <w:color w:val="auto"/>
        </w:rPr>
      </w:pPr>
      <w:r>
        <w:rPr>
          <w:rFonts w:hint="eastAsia" w:cs="仿宋" w:asciiTheme="minorEastAsia" w:hAnsiTheme="minorEastAsia"/>
          <w:color w:val="auto"/>
        </w:rPr>
        <w:t xml:space="preserve">  6、</w:t>
      </w:r>
      <w:r>
        <w:rPr>
          <w:rFonts w:hint="eastAsia" w:cs="仿宋" w:asciiTheme="minorEastAsia" w:hAnsiTheme="minorEastAsia"/>
          <w:color w:val="auto"/>
          <w:lang w:eastAsia="zh-CN"/>
        </w:rPr>
        <w:t>响应</w:t>
      </w:r>
      <w:r>
        <w:rPr>
          <w:rFonts w:hint="eastAsia" w:cs="仿宋" w:asciiTheme="minorEastAsia" w:hAnsiTheme="minorEastAsia"/>
          <w:color w:val="auto"/>
        </w:rPr>
        <w:t>签字代表为法定代表人，则本表不适用。</w:t>
      </w:r>
    </w:p>
    <w:p w14:paraId="335CCAB6">
      <w:pPr>
        <w:pStyle w:val="7"/>
        <w:ind w:firstLine="422"/>
        <w:rPr>
          <w:rFonts w:asciiTheme="minorEastAsia" w:hAnsiTheme="minorEastAsia" w:eastAsiaTheme="minorEastAsia"/>
          <w:b/>
          <w:bCs/>
          <w:color w:val="auto"/>
          <w:sz w:val="21"/>
        </w:rPr>
      </w:pPr>
      <w:r>
        <w:rPr>
          <w:rFonts w:asciiTheme="minorEastAsia" w:hAnsiTheme="minorEastAsia" w:eastAsiaTheme="minorEastAsia"/>
          <w:b/>
          <w:bCs/>
          <w:color w:val="auto"/>
          <w:sz w:val="21"/>
        </w:rPr>
        <mc:AlternateContent>
          <mc:Choice Requires="wps">
            <w:drawing>
              <wp:anchor distT="0" distB="0" distL="114300" distR="114300" simplePos="0" relativeHeight="251663360" behindDoc="0" locked="0" layoutInCell="1" allowOverlap="1">
                <wp:simplePos x="0" y="0"/>
                <wp:positionH relativeFrom="column">
                  <wp:posOffset>2975610</wp:posOffset>
                </wp:positionH>
                <wp:positionV relativeFrom="paragraph">
                  <wp:posOffset>144780</wp:posOffset>
                </wp:positionV>
                <wp:extent cx="2606675" cy="1671955"/>
                <wp:effectExtent l="4445" t="4445" r="17780" b="19050"/>
                <wp:wrapNone/>
                <wp:docPr id="2" name="矩形 2"/>
                <wp:cNvGraphicFramePr/>
                <a:graphic xmlns:a="http://schemas.openxmlformats.org/drawingml/2006/main">
                  <a:graphicData uri="http://schemas.microsoft.com/office/word/2010/wordprocessingShape">
                    <wps:wsp>
                      <wps:cNvSpPr/>
                      <wps:spPr>
                        <a:xfrm>
                          <a:off x="0" y="0"/>
                          <a:ext cx="2606675" cy="167195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56002F3">
                            <w:pPr>
                              <w:ind w:firstLine="480"/>
                              <w:jc w:val="center"/>
                            </w:pPr>
                          </w:p>
                          <w:p w14:paraId="0DE2C84F">
                            <w:pPr>
                              <w:ind w:firstLine="420"/>
                              <w:jc w:val="center"/>
                              <w:rPr>
                                <w:rFonts w:cs="仿宋" w:asciiTheme="minorEastAsia" w:hAnsiTheme="minorEastAsia"/>
                                <w:szCs w:val="21"/>
                              </w:rPr>
                            </w:pPr>
                            <w:r>
                              <w:rPr>
                                <w:rFonts w:hint="eastAsia" w:cs="仿宋" w:asciiTheme="minorEastAsia" w:hAnsiTheme="minorEastAsia"/>
                                <w:szCs w:val="21"/>
                              </w:rPr>
                              <w:t>委托代理人居民身份证复印件（反面）粘贴处</w:t>
                            </w:r>
                          </w:p>
                          <w:p w14:paraId="7C928418">
                            <w:pPr>
                              <w:ind w:firstLine="420"/>
                              <w:jc w:val="center"/>
                              <w:rPr>
                                <w:rFonts w:cs="仿宋" w:asciiTheme="minorEastAsia" w:hAnsiTheme="minorEastAsia"/>
                                <w:szCs w:val="21"/>
                              </w:rPr>
                            </w:pPr>
                            <w:r>
                              <w:rPr>
                                <w:rFonts w:hint="eastAsia" w:cs="仿宋" w:asciiTheme="minorEastAsia" w:hAnsiTheme="minorEastAsia"/>
                                <w:szCs w:val="21"/>
                              </w:rPr>
                              <w:t>（按原件大小）</w:t>
                            </w:r>
                          </w:p>
                          <w:p w14:paraId="0D7A258B">
                            <w:pPr>
                              <w:ind w:firstLine="480"/>
                              <w:jc w:val="center"/>
                              <w:rPr>
                                <w:szCs w:val="21"/>
                              </w:rPr>
                            </w:pPr>
                          </w:p>
                        </w:txbxContent>
                      </wps:txbx>
                      <wps:bodyPr upright="1"/>
                    </wps:wsp>
                  </a:graphicData>
                </a:graphic>
              </wp:anchor>
            </w:drawing>
          </mc:Choice>
          <mc:Fallback>
            <w:pict>
              <v:rect id="_x0000_s1026" o:spid="_x0000_s1026" o:spt="1" style="position:absolute;left:0pt;margin-left:234.3pt;margin-top:11.4pt;height:131.65pt;width:205.25pt;z-index:251663360;mso-width-relative:page;mso-height-relative:page;" fillcolor="#FFFFFF" filled="t" stroked="t" coordsize="21600,21600" o:gfxdata="UEsDBAoAAAAAAIdO4kAAAAAAAAAAAAAAAAAEAAAAZHJzL1BLAwQUAAAACACHTuJA4cGvOtgAAAAK&#10;AQAADwAAAGRycy9kb3ducmV2LnhtbE2PwU6DQBCG7ya+w2ZMvNld0CBFlh40beKxpRdvA6yAsrOE&#10;XVrq0zue7HFmvvzz/flmsYM4mcn3jjREKwXCUO2anloNx3L7kILwAanBwZHRcDEeNsXtTY5Z4860&#10;N6dDaAWHkM9QQxfCmEnp685Y9Cs3GuLbp5ssBh6nVjYTnjncDjJWKpEWe+IPHY7mtTP192G2Gqo+&#10;PuLPvtwpu94+hvel/Jo/3rS+v4vUC4hglvAPw58+q0PBTpWbqfFi0PCUpAmjGuKYKzCQPq8jEBUv&#10;0iQCWeTyukLxC1BLAwQUAAAACACHTuJAtt6W4wECAAAqBAAADgAAAGRycy9lMm9Eb2MueG1srVNL&#10;btswEN0X6B0I7mvJAuw0guUs6rqbog2Q5gA0SUkE+AOHtuTTFOiuh+hxil6jQ8p1Ps3Ci2hBzZDD&#10;N/PeDFc3o9HkIAMoZxs6n5WUSMudULZr6P237bv3lEBkVjDtrGzoUQK9Wb99sxp8LSvXOy1kIAhi&#10;oR58Q/sYfV0UwHtpGMyclxYPWxcMi+iGrhCBDYhudFGV5bIYXBA+OC4BcHczHdITYrgE0LWt4nLj&#10;+N5IGyfUIDWLSAl65YGuc7VtK3n82rYgI9ENRaYxr5gE7V1ai/WK1V1gvlf8VAK7pIRnnAxTFpOe&#10;oTYsMrIP6j8oo3hw4No4484UE5GsCLKYl8+0ueuZl5kLSg3+LDq8Hiz/crgNRImGVpRYZrDhf77/&#10;/P3rB6mSNoOHGkPu/G04eYBmIjq2waQ/UiBj1vN41lOOkXDcrJblcnm1oITj2Xx5Nb9eLBJq8XDd&#10;B4ifpDMkGQ0N2LCsIzt8hjiF/gtJ2cBpJbZK6+yEbvdBB3Jg2Nxt/k7oT8K0JUNDrxdVKoThxLY4&#10;KWgaj6zBdjnfkxvwGLjM30vAqbANg34qICOkMFYbFWXIVi+Z+GgFiUePylp8UDQVY6SgREt8f8nK&#10;kZEpfUkkaqctSpg6M/UiWXHcjQiTzJ0TR2zp3gfV9SjpPJeeTnCEsvancU8z+tjPoA9PfP0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4cGvOtgAAAAKAQAADwAAAAAAAAABACAAAAAiAAAAZHJzL2Rv&#10;d25yZXYueG1sUEsBAhQAFAAAAAgAh07iQLbeluMBAgAAKgQAAA4AAAAAAAAAAQAgAAAAJwEAAGRy&#10;cy9lMm9Eb2MueG1sUEsFBgAAAAAGAAYAWQEAAJoFAAAAAA==&#10;">
                <v:fill on="t" focussize="0,0"/>
                <v:stroke color="#000000" joinstyle="miter"/>
                <v:imagedata o:title=""/>
                <o:lock v:ext="edit" aspectratio="f"/>
                <v:textbox>
                  <w:txbxContent>
                    <w:p w14:paraId="656002F3">
                      <w:pPr>
                        <w:ind w:firstLine="480"/>
                        <w:jc w:val="center"/>
                      </w:pPr>
                    </w:p>
                    <w:p w14:paraId="0DE2C84F">
                      <w:pPr>
                        <w:ind w:firstLine="420"/>
                        <w:jc w:val="center"/>
                        <w:rPr>
                          <w:rFonts w:cs="仿宋" w:asciiTheme="minorEastAsia" w:hAnsiTheme="minorEastAsia"/>
                          <w:szCs w:val="21"/>
                        </w:rPr>
                      </w:pPr>
                      <w:r>
                        <w:rPr>
                          <w:rFonts w:hint="eastAsia" w:cs="仿宋" w:asciiTheme="minorEastAsia" w:hAnsiTheme="minorEastAsia"/>
                          <w:szCs w:val="21"/>
                        </w:rPr>
                        <w:t>委托代理人居民身份证复印件（反面）粘贴处</w:t>
                      </w:r>
                    </w:p>
                    <w:p w14:paraId="7C928418">
                      <w:pPr>
                        <w:ind w:firstLine="420"/>
                        <w:jc w:val="center"/>
                        <w:rPr>
                          <w:rFonts w:cs="仿宋" w:asciiTheme="minorEastAsia" w:hAnsiTheme="minorEastAsia"/>
                          <w:szCs w:val="21"/>
                        </w:rPr>
                      </w:pPr>
                      <w:r>
                        <w:rPr>
                          <w:rFonts w:hint="eastAsia" w:cs="仿宋" w:asciiTheme="minorEastAsia" w:hAnsiTheme="minorEastAsia"/>
                          <w:szCs w:val="21"/>
                        </w:rPr>
                        <w:t>（按原件大小）</w:t>
                      </w:r>
                    </w:p>
                    <w:p w14:paraId="0D7A258B">
                      <w:pPr>
                        <w:ind w:firstLine="480"/>
                        <w:jc w:val="center"/>
                        <w:rPr>
                          <w:szCs w:val="21"/>
                        </w:rPr>
                      </w:pPr>
                    </w:p>
                  </w:txbxContent>
                </v:textbox>
              </v:rect>
            </w:pict>
          </mc:Fallback>
        </mc:AlternateContent>
      </w:r>
      <w:r>
        <w:rPr>
          <w:rFonts w:asciiTheme="minorEastAsia" w:hAnsiTheme="minorEastAsia" w:eastAsiaTheme="minorEastAsia"/>
          <w:b/>
          <w:bCs/>
          <w:color w:val="auto"/>
          <w:sz w:val="21"/>
        </w:rPr>
        <mc:AlternateContent>
          <mc:Choice Requires="wps">
            <w:drawing>
              <wp:anchor distT="0" distB="0" distL="114300" distR="114300" simplePos="0" relativeHeight="251662336" behindDoc="0" locked="0" layoutInCell="1" allowOverlap="1">
                <wp:simplePos x="0" y="0"/>
                <wp:positionH relativeFrom="column">
                  <wp:posOffset>88265</wp:posOffset>
                </wp:positionH>
                <wp:positionV relativeFrom="paragraph">
                  <wp:posOffset>144780</wp:posOffset>
                </wp:positionV>
                <wp:extent cx="2669540" cy="1633855"/>
                <wp:effectExtent l="4445" t="4445" r="12065" b="19050"/>
                <wp:wrapNone/>
                <wp:docPr id="5" name="矩形 5"/>
                <wp:cNvGraphicFramePr/>
                <a:graphic xmlns:a="http://schemas.openxmlformats.org/drawingml/2006/main">
                  <a:graphicData uri="http://schemas.microsoft.com/office/word/2010/wordprocessingShape">
                    <wps:wsp>
                      <wps:cNvSpPr/>
                      <wps:spPr>
                        <a:xfrm>
                          <a:off x="0" y="0"/>
                          <a:ext cx="2669540" cy="163385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CBDA179">
                            <w:pPr>
                              <w:ind w:firstLine="480"/>
                              <w:jc w:val="center"/>
                            </w:pPr>
                          </w:p>
                          <w:p w14:paraId="6264753D">
                            <w:pPr>
                              <w:ind w:firstLine="420"/>
                              <w:jc w:val="center"/>
                              <w:rPr>
                                <w:rFonts w:cs="仿宋" w:asciiTheme="minorEastAsia" w:hAnsiTheme="minorEastAsia"/>
                                <w:szCs w:val="21"/>
                              </w:rPr>
                            </w:pPr>
                            <w:r>
                              <w:rPr>
                                <w:rFonts w:hint="eastAsia" w:cs="仿宋" w:asciiTheme="minorEastAsia" w:hAnsiTheme="minorEastAsia"/>
                                <w:szCs w:val="21"/>
                              </w:rPr>
                              <w:t>委托代理人居民身份证复印件（正面）粘贴处</w:t>
                            </w:r>
                          </w:p>
                          <w:p w14:paraId="06B66BC0">
                            <w:pPr>
                              <w:ind w:firstLine="420"/>
                              <w:jc w:val="center"/>
                              <w:rPr>
                                <w:rFonts w:cs="仿宋" w:asciiTheme="minorEastAsia" w:hAnsiTheme="minorEastAsia"/>
                                <w:szCs w:val="21"/>
                              </w:rPr>
                            </w:pPr>
                            <w:r>
                              <w:rPr>
                                <w:rFonts w:hint="eastAsia" w:cs="仿宋" w:asciiTheme="minorEastAsia" w:hAnsiTheme="minorEastAsia"/>
                                <w:szCs w:val="21"/>
                              </w:rPr>
                              <w:t>（按原件大小）</w:t>
                            </w:r>
                          </w:p>
                        </w:txbxContent>
                      </wps:txbx>
                      <wps:bodyPr upright="1"/>
                    </wps:wsp>
                  </a:graphicData>
                </a:graphic>
              </wp:anchor>
            </w:drawing>
          </mc:Choice>
          <mc:Fallback>
            <w:pict>
              <v:rect id="_x0000_s1026" o:spid="_x0000_s1026" o:spt="1" style="position:absolute;left:0pt;margin-left:6.95pt;margin-top:11.4pt;height:128.65pt;width:210.2pt;z-index:251662336;mso-width-relative:page;mso-height-relative:page;" fillcolor="#FFFFFF" filled="t" stroked="t" coordsize="21600,21600" o:gfxdata="UEsDBAoAAAAAAIdO4kAAAAAAAAAAAAAAAAAEAAAAZHJzL1BLAwQUAAAACACHTuJAG8M0gtYAAAAJ&#10;AQAADwAAAGRycy9kb3ducmV2LnhtbE2PwU7DMBBE70j8g7VI3KidpEJtiNMDqEgc2/TS2yZekkBs&#10;R7HTBr6e5QTH2RnNvil2ix3EhabQe6chWSkQ5BpvetdqOFX7hw2IENEZHLwjDV8UYFfe3hSYG391&#10;B7ocYyu4xIUcNXQxjrmUoenIYlj5kRx7736yGFlOrTQTXrncDjJV6lFa7B1/6HCk546az+NsNdR9&#10;esLvQ/Wq7Hafxbel+pjPL1rf3yXqCUSkJf6F4Ref0aFkptrPzgQxsM62nNSQpryA/XW2zkDUfNio&#10;BGRZyP8Lyh9QSwMEFAAAAAgAh07iQAOIzOIFAgAAKgQAAA4AAABkcnMvZTJvRG9jLnhtbK1TzY7T&#10;MBC+I/EOlu80aZdWu1HTPVDKBcFKuzzA1HESS/6Tx23Sp0HixkPwOIjXYOyW7g8ceiAHZ8YefzPf&#10;N+Pl7Wg028uAytmaTyclZ9IK1yjb1fzLw+bNNWcYwTagnZU1P0jkt6vXr5aDr+TM9U43MjACsVgN&#10;vuZ9jL4qChS9NIAT56Wlw9YFA5Hc0BVNgIHQjS5mZbkoBhcaH5yQiLS7Ph7yE2K4BNC1rRJy7cTO&#10;SBuPqEFqiEQJe+WRr3K1bStF/Ny2KCPTNSemMa+UhOxtWovVEqougO+VOJUAl5TwgpMBZSnpGWoN&#10;EdguqL+gjBLBoWvjRDhTHIlkRYjFtHyhzX0PXmYuJDX6s+j4/2DFp/1dYKqp+ZwzC4Ya/uvr958/&#10;vrF50mbwWFHIvb8LJw/JTETHNpj0JwpszHoeznrKMTJBm7PF4mb+lqQWdDZdXF1dzzNq8XjdB4wf&#10;pDMsGTUP1LCsI+w/YqSUFPonJGVDp1WzUVpnJ3TbdzqwPVBzN/lLNdOVZ2HasqHmN/MZMRRAE9vS&#10;pJBpPLFG2+V8z27gU+Ayf/8CToWtAftjARkhhUFlVJRJL6h6Cc1727B48KSspQfFUzFGNpxpSe8v&#10;WTkygtKXRBI7bYlk6syxF8mK43YkmGRuXXOglu58UF1Pkk5z6emERiircxr3NKNP/Qz6+MR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bwzSC1gAAAAkBAAAPAAAAAAAAAAEAIAAAACIAAABkcnMv&#10;ZG93bnJldi54bWxQSwECFAAUAAAACACHTuJAA4jM4gUCAAAqBAAADgAAAAAAAAABACAAAAAlAQAA&#10;ZHJzL2Uyb0RvYy54bWxQSwUGAAAAAAYABgBZAQAAnAUAAAAA&#10;">
                <v:fill on="t" focussize="0,0"/>
                <v:stroke color="#000000" joinstyle="miter"/>
                <v:imagedata o:title=""/>
                <o:lock v:ext="edit" aspectratio="f"/>
                <v:textbox>
                  <w:txbxContent>
                    <w:p w14:paraId="7CBDA179">
                      <w:pPr>
                        <w:ind w:firstLine="480"/>
                        <w:jc w:val="center"/>
                      </w:pPr>
                    </w:p>
                    <w:p w14:paraId="6264753D">
                      <w:pPr>
                        <w:ind w:firstLine="420"/>
                        <w:jc w:val="center"/>
                        <w:rPr>
                          <w:rFonts w:cs="仿宋" w:asciiTheme="minorEastAsia" w:hAnsiTheme="minorEastAsia"/>
                          <w:szCs w:val="21"/>
                        </w:rPr>
                      </w:pPr>
                      <w:r>
                        <w:rPr>
                          <w:rFonts w:hint="eastAsia" w:cs="仿宋" w:asciiTheme="minorEastAsia" w:hAnsiTheme="minorEastAsia"/>
                          <w:szCs w:val="21"/>
                        </w:rPr>
                        <w:t>委托代理人居民身份证复印件（正面）粘贴处</w:t>
                      </w:r>
                    </w:p>
                    <w:p w14:paraId="06B66BC0">
                      <w:pPr>
                        <w:ind w:firstLine="420"/>
                        <w:jc w:val="center"/>
                        <w:rPr>
                          <w:rFonts w:cs="仿宋" w:asciiTheme="minorEastAsia" w:hAnsiTheme="minorEastAsia"/>
                          <w:szCs w:val="21"/>
                        </w:rPr>
                      </w:pPr>
                      <w:r>
                        <w:rPr>
                          <w:rFonts w:hint="eastAsia" w:cs="仿宋" w:asciiTheme="minorEastAsia" w:hAnsiTheme="minorEastAsia"/>
                          <w:szCs w:val="21"/>
                        </w:rPr>
                        <w:t>（按原件大小）</w:t>
                      </w:r>
                    </w:p>
                  </w:txbxContent>
                </v:textbox>
              </v:rect>
            </w:pict>
          </mc:Fallback>
        </mc:AlternateContent>
      </w:r>
    </w:p>
    <w:p w14:paraId="0488F49B">
      <w:pPr>
        <w:pStyle w:val="7"/>
        <w:ind w:firstLine="422"/>
        <w:rPr>
          <w:rFonts w:asciiTheme="minorEastAsia" w:hAnsiTheme="minorEastAsia" w:eastAsiaTheme="minorEastAsia"/>
          <w:b/>
          <w:bCs/>
          <w:color w:val="auto"/>
          <w:sz w:val="21"/>
        </w:rPr>
      </w:pPr>
    </w:p>
    <w:p w14:paraId="3DEF2ECF">
      <w:pPr>
        <w:spacing w:line="460" w:lineRule="exact"/>
        <w:rPr>
          <w:rFonts w:cs="仿宋" w:asciiTheme="minorEastAsia" w:hAnsiTheme="minorEastAsia"/>
          <w:b/>
          <w:bCs/>
          <w:color w:val="auto"/>
        </w:rPr>
      </w:pPr>
      <w:r>
        <w:rPr>
          <w:rFonts w:hint="eastAsia" w:asciiTheme="minorEastAsia" w:hAnsiTheme="minorEastAsia"/>
          <w:b/>
          <w:bCs/>
          <w:color w:val="auto"/>
          <w:szCs w:val="24"/>
          <w:u w:val="single"/>
        </w:rPr>
        <w:br w:type="page"/>
      </w:r>
    </w:p>
    <w:p w14:paraId="075A0D05">
      <w:pPr>
        <w:pStyle w:val="3"/>
        <w:keepNext w:val="0"/>
        <w:keepLines w:val="0"/>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eastAsia" w:ascii="宋体" w:hAnsi="宋体" w:eastAsia="宋体" w:cs="宋体"/>
          <w:color w:val="auto"/>
          <w:spacing w:val="0"/>
          <w:kern w:val="2"/>
          <w:highlight w:val="none"/>
        </w:rPr>
      </w:pPr>
      <w:bookmarkStart w:id="18" w:name="_Toc202254106"/>
      <w:bookmarkStart w:id="19" w:name="_Toc202251076"/>
      <w:bookmarkStart w:id="20" w:name="_Toc202820352"/>
      <w:bookmarkStart w:id="21" w:name="_Toc202251701"/>
      <w:bookmarkStart w:id="22" w:name="_Toc31980"/>
      <w:bookmarkStart w:id="23" w:name="_Toc202252035"/>
      <w:bookmarkStart w:id="24" w:name="_Toc202816997"/>
      <w:bookmarkStart w:id="25" w:name="_Toc395800949"/>
      <w:bookmarkStart w:id="26" w:name="_Toc202819879"/>
      <w:r>
        <w:rPr>
          <w:rFonts w:hint="eastAsia" w:ascii="宋体" w:hAnsi="宋体" w:eastAsia="宋体" w:cs="宋体"/>
          <w:color w:val="auto"/>
          <w:spacing w:val="0"/>
          <w:kern w:val="2"/>
          <w:sz w:val="24"/>
          <w:szCs w:val="24"/>
          <w:highlight w:val="none"/>
        </w:rPr>
        <w:t>关于资格的声明函</w:t>
      </w:r>
    </w:p>
    <w:p w14:paraId="2E643C33">
      <w:pPr>
        <w:keepNext w:val="0"/>
        <w:keepLines w:val="0"/>
        <w:pageBreakBefore w:val="0"/>
        <w:widowControl w:val="0"/>
        <w:kinsoku/>
        <w:wordWrap/>
        <w:overflowPunct/>
        <w:topLinePunct w:val="0"/>
        <w:autoSpaceDE/>
        <w:autoSpaceDN/>
        <w:bidi w:val="0"/>
        <w:adjustRightInd w:val="0"/>
        <w:snapToGrid w:val="0"/>
        <w:spacing w:line="520" w:lineRule="exact"/>
        <w:ind w:firstLine="0" w:firstLineChars="0"/>
        <w:textAlignment w:val="auto"/>
        <w:rPr>
          <w:rFonts w:hint="eastAsia" w:ascii="宋体" w:hAnsi="宋体" w:eastAsia="宋体" w:cs="宋体"/>
          <w:color w:val="auto"/>
          <w:spacing w:val="0"/>
          <w:kern w:val="2"/>
          <w:highlight w:val="none"/>
          <w:lang w:eastAsia="zh-CN"/>
        </w:rPr>
      </w:pPr>
      <w:r>
        <w:rPr>
          <w:rFonts w:hint="eastAsia" w:ascii="宋体" w:hAnsi="宋体" w:eastAsia="宋体" w:cs="宋体"/>
          <w:b/>
          <w:color w:val="auto"/>
          <w:spacing w:val="0"/>
          <w:kern w:val="2"/>
          <w:highlight w:val="none"/>
        </w:rPr>
        <w:t>致：</w:t>
      </w:r>
      <w:r>
        <w:rPr>
          <w:rFonts w:hint="eastAsia" w:ascii="宋体" w:hAnsi="宋体" w:eastAsia="宋体" w:cs="宋体"/>
          <w:b/>
          <w:color w:val="auto"/>
          <w:spacing w:val="0"/>
          <w:kern w:val="2"/>
          <w:highlight w:val="none"/>
          <w:lang w:eastAsia="zh-CN"/>
        </w:rPr>
        <w:t>茂名市人民医院</w:t>
      </w:r>
    </w:p>
    <w:p w14:paraId="12F6137B">
      <w:pPr>
        <w:keepNext w:val="0"/>
        <w:keepLines w:val="0"/>
        <w:pageBreakBefore w:val="0"/>
        <w:widowControl w:val="0"/>
        <w:kinsoku/>
        <w:wordWrap/>
        <w:overflowPunct/>
        <w:topLinePunct w:val="0"/>
        <w:autoSpaceDE/>
        <w:autoSpaceDN/>
        <w:bidi w:val="0"/>
        <w:adjustRightInd w:val="0"/>
        <w:snapToGrid w:val="0"/>
        <w:spacing w:line="520" w:lineRule="exact"/>
        <w:ind w:firstLine="480"/>
        <w:textAlignment w:val="auto"/>
        <w:rPr>
          <w:rFonts w:hint="eastAsia" w:ascii="宋体" w:hAnsi="宋体" w:eastAsia="宋体" w:cs="宋体"/>
          <w:color w:val="auto"/>
          <w:spacing w:val="0"/>
          <w:kern w:val="2"/>
          <w:highlight w:val="none"/>
        </w:rPr>
      </w:pPr>
      <w:r>
        <w:rPr>
          <w:rFonts w:hint="eastAsia" w:ascii="宋体" w:hAnsi="宋体" w:eastAsia="宋体" w:cs="宋体"/>
          <w:color w:val="auto"/>
          <w:spacing w:val="0"/>
          <w:kern w:val="2"/>
          <w:highlight w:val="none"/>
        </w:rPr>
        <w:t>关于贵方采购项目名称：</w:t>
      </w:r>
      <w:r>
        <w:rPr>
          <w:rFonts w:hint="eastAsia" w:ascii="宋体" w:hAnsi="宋体" w:eastAsia="宋体" w:cs="宋体"/>
          <w:b/>
          <w:color w:val="auto"/>
          <w:spacing w:val="0"/>
          <w:kern w:val="2"/>
          <w:szCs w:val="24"/>
          <w:highlight w:val="none"/>
          <w:u w:val="single"/>
          <w:lang w:eastAsia="zh-CN"/>
        </w:rPr>
        <w:t>茂名市人民医院</w:t>
      </w:r>
      <w:r>
        <w:rPr>
          <w:rFonts w:hint="eastAsia" w:ascii="宋体" w:hAnsi="宋体" w:eastAsia="宋体" w:cs="宋体"/>
          <w:b/>
          <w:color w:val="auto"/>
          <w:spacing w:val="0"/>
          <w:kern w:val="2"/>
          <w:szCs w:val="24"/>
          <w:highlight w:val="none"/>
          <w:u w:val="single"/>
          <w:lang w:val="en-US" w:eastAsia="zh-CN"/>
        </w:rPr>
        <w:t xml:space="preserve">      </w:t>
      </w:r>
      <w:r>
        <w:rPr>
          <w:rFonts w:hint="eastAsia" w:ascii="宋体" w:hAnsi="宋体" w:eastAsia="宋体" w:cs="宋体"/>
          <w:b/>
          <w:color w:val="auto"/>
          <w:spacing w:val="0"/>
          <w:kern w:val="2"/>
          <w:szCs w:val="24"/>
          <w:highlight w:val="none"/>
          <w:u w:val="single"/>
        </w:rPr>
        <w:t>（</w:t>
      </w:r>
      <w:r>
        <w:rPr>
          <w:rFonts w:hint="eastAsia" w:ascii="宋体" w:hAnsi="宋体" w:eastAsia="宋体" w:cs="宋体"/>
          <w:b/>
          <w:color w:val="auto"/>
          <w:spacing w:val="0"/>
          <w:kern w:val="2"/>
          <w:szCs w:val="24"/>
          <w:highlight w:val="none"/>
          <w:u w:val="single"/>
          <w:lang w:eastAsia="zh-CN"/>
        </w:rPr>
        <w:t>项目编号</w:t>
      </w:r>
      <w:r>
        <w:rPr>
          <w:rFonts w:hint="eastAsia" w:ascii="宋体" w:hAnsi="宋体" w:eastAsia="宋体" w:cs="宋体"/>
          <w:b/>
          <w:color w:val="auto"/>
          <w:spacing w:val="0"/>
          <w:kern w:val="2"/>
          <w:highlight w:val="none"/>
          <w:u w:val="single"/>
        </w:rPr>
        <w:t>：</w:t>
      </w:r>
      <w:r>
        <w:rPr>
          <w:rFonts w:hint="eastAsia" w:ascii="宋体" w:hAnsi="宋体" w:eastAsia="宋体" w:cs="宋体"/>
          <w:b/>
          <w:color w:val="auto"/>
          <w:spacing w:val="0"/>
          <w:kern w:val="2"/>
          <w:highlight w:val="none"/>
          <w:u w:val="single"/>
          <w:lang w:val="en-US" w:eastAsia="zh-CN"/>
        </w:rPr>
        <w:t xml:space="preserve">    </w:t>
      </w:r>
      <w:r>
        <w:rPr>
          <w:rFonts w:hint="eastAsia" w:ascii="宋体" w:hAnsi="宋体" w:eastAsia="宋体" w:cs="宋体"/>
          <w:b/>
          <w:color w:val="auto"/>
          <w:spacing w:val="0"/>
          <w:kern w:val="2"/>
          <w:highlight w:val="none"/>
          <w:u w:val="single"/>
        </w:rPr>
        <w:t>）</w:t>
      </w:r>
      <w:r>
        <w:rPr>
          <w:rFonts w:hint="eastAsia" w:ascii="宋体" w:hAnsi="宋体" w:eastAsia="宋体" w:cs="宋体"/>
          <w:color w:val="auto"/>
          <w:spacing w:val="0"/>
          <w:kern w:val="2"/>
          <w:highlight w:val="none"/>
          <w:lang w:eastAsia="zh-CN"/>
        </w:rPr>
        <w:t>遴选</w:t>
      </w:r>
      <w:r>
        <w:rPr>
          <w:rFonts w:hint="eastAsia" w:ascii="宋体" w:hAnsi="宋体" w:eastAsia="宋体" w:cs="宋体"/>
          <w:color w:val="auto"/>
          <w:spacing w:val="0"/>
          <w:kern w:val="2"/>
          <w:highlight w:val="none"/>
        </w:rPr>
        <w:t>邀请，本签字人愿意参加</w:t>
      </w:r>
      <w:r>
        <w:rPr>
          <w:rFonts w:hint="eastAsia" w:ascii="宋体" w:hAnsi="宋体" w:eastAsia="宋体" w:cs="宋体"/>
          <w:color w:val="auto"/>
          <w:spacing w:val="0"/>
          <w:kern w:val="2"/>
          <w:highlight w:val="none"/>
          <w:lang w:eastAsia="zh-CN"/>
        </w:rPr>
        <w:t>遴选</w:t>
      </w:r>
      <w:r>
        <w:rPr>
          <w:rFonts w:hint="eastAsia" w:ascii="宋体" w:hAnsi="宋体" w:eastAsia="宋体" w:cs="宋体"/>
          <w:color w:val="auto"/>
          <w:spacing w:val="0"/>
          <w:kern w:val="2"/>
          <w:highlight w:val="none"/>
        </w:rPr>
        <w:t>，提供</w:t>
      </w:r>
      <w:r>
        <w:rPr>
          <w:rFonts w:hint="eastAsia" w:ascii="宋体" w:hAnsi="宋体" w:eastAsia="宋体" w:cs="宋体"/>
          <w:color w:val="auto"/>
          <w:spacing w:val="0"/>
          <w:kern w:val="2"/>
          <w:highlight w:val="none"/>
          <w:lang w:eastAsia="zh-CN"/>
        </w:rPr>
        <w:t>遴选</w:t>
      </w:r>
      <w:r>
        <w:rPr>
          <w:rFonts w:hint="eastAsia" w:ascii="宋体" w:hAnsi="宋体" w:eastAsia="宋体" w:cs="宋体"/>
          <w:color w:val="auto"/>
          <w:spacing w:val="0"/>
          <w:kern w:val="2"/>
          <w:highlight w:val="none"/>
        </w:rPr>
        <w:t>文件中规定的货物及服务，并证明提交的下列文件和说明是准确的和真实的。</w:t>
      </w:r>
    </w:p>
    <w:p w14:paraId="7941C86B">
      <w:pPr>
        <w:keepNext w:val="0"/>
        <w:keepLines w:val="0"/>
        <w:pageBreakBefore w:val="0"/>
        <w:widowControl w:val="0"/>
        <w:shd w:val="clear" w:color="auto" w:fill="auto"/>
        <w:kinsoku/>
        <w:wordWrap/>
        <w:overflowPunct/>
        <w:topLinePunct w:val="0"/>
        <w:autoSpaceDE/>
        <w:autoSpaceDN/>
        <w:bidi w:val="0"/>
        <w:adjustRightInd w:val="0"/>
        <w:snapToGrid w:val="0"/>
        <w:spacing w:line="460" w:lineRule="exact"/>
        <w:ind w:right="0" w:rightChars="0" w:firstLine="480"/>
        <w:jc w:val="both"/>
        <w:textAlignment w:val="auto"/>
        <w:rPr>
          <w:rFonts w:hint="eastAsia" w:ascii="宋体" w:hAnsi="宋体" w:eastAsia="宋体" w:cs="宋体"/>
          <w:color w:val="auto"/>
          <w:spacing w:val="0"/>
          <w:kern w:val="2"/>
          <w:sz w:val="21"/>
          <w:szCs w:val="21"/>
          <w:highlight w:val="none"/>
          <w:lang w:val="zh-CN"/>
        </w:rPr>
      </w:pPr>
      <w:r>
        <w:rPr>
          <w:rFonts w:hint="eastAsia" w:ascii="宋体" w:hAnsi="宋体" w:eastAsia="宋体" w:cs="宋体"/>
          <w:color w:val="auto"/>
          <w:spacing w:val="0"/>
          <w:kern w:val="2"/>
          <w:sz w:val="21"/>
          <w:szCs w:val="21"/>
          <w:highlight w:val="none"/>
          <w:lang w:val="zh-CN"/>
        </w:rPr>
        <w:t>1.供应商须具备《政府采购法》第二十二条规定的条件：</w:t>
      </w:r>
    </w:p>
    <w:p w14:paraId="61CDD4EB">
      <w:pPr>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hint="eastAsia" w:ascii="宋体" w:hAnsi="宋体" w:eastAsia="宋体" w:cs="宋体"/>
          <w:snapToGrid w:val="0"/>
          <w:color w:val="auto"/>
          <w:kern w:val="0"/>
          <w:sz w:val="21"/>
          <w:szCs w:val="21"/>
          <w:highlight w:val="none"/>
          <w:lang w:val="hr-HR" w:eastAsia="zh-CN"/>
        </w:rPr>
      </w:pPr>
      <w:r>
        <w:rPr>
          <w:rFonts w:hint="eastAsia" w:ascii="宋体" w:hAnsi="宋体" w:eastAsia="宋体" w:cs="宋体"/>
          <w:snapToGrid w:val="0"/>
          <w:color w:val="auto"/>
          <w:kern w:val="0"/>
          <w:sz w:val="21"/>
          <w:szCs w:val="21"/>
          <w:highlight w:val="none"/>
          <w:lang w:val="en-US" w:eastAsia="zh-CN"/>
        </w:rPr>
        <w:t>（1）具有独立承担民事责任的能力：在中华人民共和国境内注册的法人或其他组织或自然人</w:t>
      </w:r>
      <w:r>
        <w:rPr>
          <w:rFonts w:hint="eastAsia" w:ascii="宋体" w:hAnsi="宋体" w:eastAsia="宋体" w:cs="宋体"/>
          <w:b/>
          <w:bCs/>
          <w:snapToGrid w:val="0"/>
          <w:color w:val="auto"/>
          <w:kern w:val="0"/>
          <w:sz w:val="21"/>
          <w:szCs w:val="21"/>
          <w:highlight w:val="none"/>
          <w:lang w:val="en-US" w:eastAsia="zh-CN"/>
        </w:rPr>
        <w:t>【响应时提交有效的营业执照（或事业法人登记证或身份证等相关证明）副本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r>
        <w:rPr>
          <w:rFonts w:hint="eastAsia" w:ascii="宋体" w:hAnsi="宋体" w:eastAsia="宋体" w:cs="宋体"/>
          <w:b/>
          <w:bCs/>
          <w:snapToGrid w:val="0"/>
          <w:color w:val="auto"/>
          <w:kern w:val="0"/>
          <w:sz w:val="21"/>
          <w:szCs w:val="21"/>
          <w:highlight w:val="none"/>
          <w:lang w:val="hr-HR" w:eastAsia="zh-CN"/>
        </w:rPr>
        <w:t>。</w:t>
      </w:r>
    </w:p>
    <w:p w14:paraId="4B5C638C">
      <w:pPr>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hint="eastAsia" w:ascii="宋体" w:hAnsi="宋体" w:eastAsia="宋体" w:cs="宋体"/>
          <w:snapToGrid w:val="0"/>
          <w:color w:val="auto"/>
          <w:kern w:val="0"/>
          <w:sz w:val="21"/>
          <w:szCs w:val="21"/>
          <w:highlight w:val="none"/>
          <w:lang w:val="hr-HR" w:eastAsia="zh-CN"/>
        </w:rPr>
      </w:pPr>
      <w:r>
        <w:rPr>
          <w:rFonts w:hint="eastAsia" w:ascii="宋体" w:hAnsi="宋体" w:eastAsia="宋体" w:cs="宋体"/>
          <w:snapToGrid w:val="0"/>
          <w:color w:val="auto"/>
          <w:kern w:val="0"/>
          <w:sz w:val="21"/>
          <w:szCs w:val="21"/>
          <w:highlight w:val="none"/>
          <w:lang w:val="en-US" w:eastAsia="zh-CN"/>
        </w:rPr>
        <w:t>（2）</w:t>
      </w:r>
      <w:r>
        <w:rPr>
          <w:rFonts w:hint="eastAsia" w:ascii="宋体" w:hAnsi="宋体" w:eastAsia="宋体" w:cs="宋体"/>
          <w:snapToGrid w:val="0"/>
          <w:color w:val="auto"/>
          <w:kern w:val="0"/>
          <w:sz w:val="21"/>
          <w:szCs w:val="21"/>
          <w:highlight w:val="none"/>
          <w:lang w:val="hr-HR"/>
        </w:rPr>
        <w:t>具有良好的商业信誉和健全的财务会计制度</w:t>
      </w:r>
      <w:r>
        <w:rPr>
          <w:rFonts w:hint="eastAsia" w:ascii="宋体" w:hAnsi="宋体" w:eastAsia="宋体" w:cs="宋体"/>
          <w:b/>
          <w:bCs/>
          <w:snapToGrid w:val="0"/>
          <w:color w:val="auto"/>
          <w:kern w:val="0"/>
          <w:sz w:val="21"/>
          <w:szCs w:val="21"/>
          <w:highlight w:val="none"/>
          <w:lang w:val="hr-HR"/>
        </w:rPr>
        <w:t>【提供</w:t>
      </w:r>
      <w:r>
        <w:rPr>
          <w:rFonts w:hint="eastAsia" w:ascii="宋体" w:hAnsi="宋体" w:eastAsia="宋体" w:cs="宋体"/>
          <w:b/>
          <w:bCs/>
          <w:snapToGrid w:val="0"/>
          <w:color w:val="auto"/>
          <w:kern w:val="0"/>
          <w:sz w:val="21"/>
          <w:szCs w:val="21"/>
          <w:highlight w:val="none"/>
          <w:lang w:val="en-US" w:eastAsia="zh-CN"/>
        </w:rPr>
        <w:t>2024年度或2025年度</w:t>
      </w:r>
      <w:r>
        <w:rPr>
          <w:rFonts w:hint="eastAsia" w:ascii="宋体" w:hAnsi="宋体" w:eastAsia="宋体" w:cs="宋体"/>
          <w:b/>
          <w:bCs/>
          <w:snapToGrid w:val="0"/>
          <w:color w:val="auto"/>
          <w:kern w:val="0"/>
          <w:sz w:val="21"/>
          <w:szCs w:val="21"/>
          <w:highlight w:val="none"/>
          <w:lang w:val="hr-HR"/>
        </w:rPr>
        <w:t>有效的财务报表（告）或响应截止日前</w:t>
      </w:r>
      <w:r>
        <w:rPr>
          <w:rFonts w:hint="eastAsia" w:ascii="宋体" w:hAnsi="宋体" w:eastAsia="宋体" w:cs="宋体"/>
          <w:b/>
          <w:bCs/>
          <w:snapToGrid w:val="0"/>
          <w:color w:val="auto"/>
          <w:kern w:val="0"/>
          <w:sz w:val="21"/>
          <w:szCs w:val="21"/>
          <w:highlight w:val="none"/>
          <w:lang w:val="en-US" w:eastAsia="zh-CN"/>
        </w:rPr>
        <w:t>6</w:t>
      </w:r>
      <w:r>
        <w:rPr>
          <w:rFonts w:hint="eastAsia" w:ascii="宋体" w:hAnsi="宋体" w:eastAsia="宋体" w:cs="宋体"/>
          <w:b/>
          <w:bCs/>
          <w:snapToGrid w:val="0"/>
          <w:color w:val="auto"/>
          <w:kern w:val="0"/>
          <w:sz w:val="21"/>
          <w:szCs w:val="21"/>
          <w:highlight w:val="none"/>
          <w:lang w:val="hr-HR"/>
        </w:rPr>
        <w:t>个月内任意1个月财务报表</w:t>
      </w:r>
      <w:r>
        <w:rPr>
          <w:rFonts w:hint="eastAsia" w:ascii="宋体" w:hAnsi="宋体" w:eastAsia="宋体" w:cs="宋体"/>
          <w:b/>
          <w:bCs/>
          <w:snapToGrid w:val="0"/>
          <w:color w:val="auto"/>
          <w:kern w:val="0"/>
          <w:sz w:val="21"/>
          <w:szCs w:val="21"/>
          <w:highlight w:val="none"/>
          <w:lang w:val="en-US" w:eastAsia="zh-CN"/>
        </w:rPr>
        <w:t>或</w:t>
      </w:r>
      <w:r>
        <w:rPr>
          <w:rFonts w:hint="eastAsia" w:ascii="宋体" w:hAnsi="宋体" w:eastAsia="宋体" w:cs="宋体"/>
          <w:b/>
          <w:bCs/>
          <w:snapToGrid w:val="0"/>
          <w:color w:val="auto"/>
          <w:kern w:val="0"/>
          <w:sz w:val="21"/>
          <w:szCs w:val="21"/>
          <w:highlight w:val="none"/>
          <w:lang w:val="hr-HR"/>
        </w:rPr>
        <w:t>基本开户银行出具的银行资信证明，其他组织或自然人可提供银行出具的资信证明，成立未满一年的新企业提供成立至今的财务报表（告）】</w:t>
      </w:r>
      <w:r>
        <w:rPr>
          <w:rFonts w:hint="eastAsia" w:ascii="宋体" w:hAnsi="宋体" w:eastAsia="宋体" w:cs="宋体"/>
          <w:b/>
          <w:bCs/>
          <w:snapToGrid w:val="0"/>
          <w:color w:val="auto"/>
          <w:kern w:val="0"/>
          <w:sz w:val="21"/>
          <w:szCs w:val="21"/>
          <w:highlight w:val="none"/>
          <w:lang w:val="hr-HR" w:eastAsia="zh-CN"/>
        </w:rPr>
        <w:t>。</w:t>
      </w:r>
    </w:p>
    <w:p w14:paraId="11BE8EE6">
      <w:pPr>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hint="eastAsia" w:ascii="宋体" w:hAnsi="宋体" w:eastAsia="宋体" w:cs="宋体"/>
          <w:snapToGrid w:val="0"/>
          <w:color w:val="auto"/>
          <w:kern w:val="0"/>
          <w:sz w:val="21"/>
          <w:szCs w:val="21"/>
          <w:highlight w:val="none"/>
          <w:lang w:val="hr-HR" w:eastAsia="zh-CN"/>
        </w:rPr>
      </w:pPr>
      <w:r>
        <w:rPr>
          <w:rFonts w:hint="eastAsia" w:ascii="宋体" w:hAnsi="宋体" w:eastAsia="宋体" w:cs="宋体"/>
          <w:snapToGrid w:val="0"/>
          <w:color w:val="auto"/>
          <w:kern w:val="0"/>
          <w:sz w:val="21"/>
          <w:szCs w:val="21"/>
          <w:highlight w:val="none"/>
          <w:lang w:val="en-US" w:eastAsia="zh-CN"/>
        </w:rPr>
        <w:t>（3）</w:t>
      </w:r>
      <w:r>
        <w:rPr>
          <w:rFonts w:hint="eastAsia" w:ascii="宋体" w:hAnsi="宋体" w:eastAsia="宋体" w:cs="宋体"/>
          <w:snapToGrid w:val="0"/>
          <w:color w:val="auto"/>
          <w:kern w:val="0"/>
          <w:sz w:val="21"/>
          <w:szCs w:val="21"/>
          <w:highlight w:val="none"/>
          <w:lang w:val="hr-HR"/>
        </w:rPr>
        <w:t>具有履行合同所必需的设备和专业技术能力</w:t>
      </w:r>
      <w:r>
        <w:rPr>
          <w:rFonts w:hint="eastAsia" w:ascii="宋体" w:hAnsi="宋体" w:eastAsia="宋体" w:cs="宋体"/>
          <w:b/>
          <w:bCs/>
          <w:snapToGrid w:val="0"/>
          <w:color w:val="auto"/>
          <w:kern w:val="0"/>
          <w:sz w:val="21"/>
          <w:szCs w:val="21"/>
          <w:highlight w:val="none"/>
          <w:lang w:val="hr-HR" w:eastAsia="zh-CN"/>
        </w:rPr>
        <w:t>【</w:t>
      </w:r>
      <w:r>
        <w:rPr>
          <w:rFonts w:hint="eastAsia" w:ascii="宋体" w:hAnsi="宋体" w:eastAsia="宋体" w:cs="宋体"/>
          <w:b/>
          <w:bCs/>
          <w:snapToGrid w:val="0"/>
          <w:color w:val="auto"/>
          <w:kern w:val="0"/>
          <w:sz w:val="21"/>
          <w:szCs w:val="21"/>
          <w:highlight w:val="none"/>
          <w:lang w:val="hr-HR"/>
        </w:rPr>
        <w:t>提供书面</w:t>
      </w:r>
      <w:r>
        <w:rPr>
          <w:rFonts w:hint="eastAsia" w:ascii="宋体" w:hAnsi="宋体" w:eastAsia="宋体" w:cs="宋体"/>
          <w:b/>
          <w:bCs/>
          <w:snapToGrid w:val="0"/>
          <w:color w:val="auto"/>
          <w:kern w:val="0"/>
          <w:sz w:val="21"/>
          <w:szCs w:val="21"/>
          <w:highlight w:val="none"/>
          <w:lang w:val="hr-HR" w:eastAsia="zh-CN"/>
        </w:rPr>
        <w:t>承诺函】。</w:t>
      </w:r>
    </w:p>
    <w:p w14:paraId="17DB578A">
      <w:pPr>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hint="eastAsia" w:ascii="宋体" w:hAnsi="宋体" w:eastAsia="宋体" w:cs="宋体"/>
          <w:snapToGrid w:val="0"/>
          <w:color w:val="auto"/>
          <w:kern w:val="0"/>
          <w:sz w:val="21"/>
          <w:szCs w:val="21"/>
          <w:highlight w:val="none"/>
          <w:lang w:val="hr-HR" w:eastAsia="zh-CN"/>
        </w:rPr>
      </w:pPr>
      <w:r>
        <w:rPr>
          <w:rFonts w:hint="eastAsia" w:ascii="宋体" w:hAnsi="宋体" w:eastAsia="宋体" w:cs="宋体"/>
          <w:snapToGrid w:val="0"/>
          <w:color w:val="auto"/>
          <w:kern w:val="0"/>
          <w:sz w:val="21"/>
          <w:szCs w:val="21"/>
          <w:highlight w:val="none"/>
          <w:lang w:val="en-US" w:eastAsia="zh-CN"/>
        </w:rPr>
        <w:t>（4）</w:t>
      </w:r>
      <w:r>
        <w:rPr>
          <w:rFonts w:hint="eastAsia" w:ascii="宋体" w:hAnsi="宋体" w:eastAsia="宋体" w:cs="宋体"/>
          <w:snapToGrid w:val="0"/>
          <w:color w:val="auto"/>
          <w:kern w:val="0"/>
          <w:sz w:val="21"/>
          <w:szCs w:val="21"/>
          <w:highlight w:val="none"/>
          <w:lang w:val="hr-HR"/>
        </w:rPr>
        <w:t>具有依法缴纳税收和社会保障资金的良好记录</w:t>
      </w:r>
      <w:r>
        <w:rPr>
          <w:rFonts w:hint="eastAsia" w:ascii="宋体" w:hAnsi="宋体" w:eastAsia="宋体" w:cs="宋体"/>
          <w:b/>
          <w:bCs/>
          <w:snapToGrid w:val="0"/>
          <w:color w:val="auto"/>
          <w:kern w:val="0"/>
          <w:sz w:val="21"/>
          <w:szCs w:val="21"/>
          <w:highlight w:val="none"/>
          <w:lang w:val="hr-HR" w:eastAsia="zh-CN"/>
        </w:rPr>
        <w:t>【</w:t>
      </w:r>
      <w:r>
        <w:rPr>
          <w:rFonts w:hint="eastAsia" w:ascii="宋体" w:hAnsi="宋体" w:eastAsia="宋体" w:cs="宋体"/>
          <w:b/>
          <w:bCs/>
          <w:snapToGrid w:val="0"/>
          <w:color w:val="auto"/>
          <w:kern w:val="0"/>
          <w:sz w:val="21"/>
          <w:szCs w:val="21"/>
          <w:highlight w:val="none"/>
        </w:rPr>
        <w:t>提供</w:t>
      </w:r>
      <w:r>
        <w:rPr>
          <w:rFonts w:hint="eastAsia" w:ascii="宋体" w:hAnsi="宋体" w:eastAsia="宋体" w:cs="宋体"/>
          <w:b/>
          <w:bCs/>
          <w:snapToGrid w:val="0"/>
          <w:color w:val="auto"/>
          <w:kern w:val="0"/>
          <w:sz w:val="21"/>
          <w:szCs w:val="21"/>
          <w:highlight w:val="none"/>
          <w:lang w:val="en-US" w:eastAsia="zh-CN"/>
        </w:rPr>
        <w:t>响应</w:t>
      </w:r>
      <w:r>
        <w:rPr>
          <w:rFonts w:hint="eastAsia" w:ascii="宋体" w:hAnsi="宋体" w:eastAsia="宋体" w:cs="宋体"/>
          <w:b/>
          <w:bCs/>
          <w:snapToGrid w:val="0"/>
          <w:color w:val="auto"/>
          <w:kern w:val="0"/>
          <w:sz w:val="21"/>
          <w:szCs w:val="21"/>
          <w:highlight w:val="none"/>
          <w:lang w:val="hr-HR"/>
        </w:rPr>
        <w:t>截止日前6个月内任意</w:t>
      </w:r>
      <w:r>
        <w:rPr>
          <w:rFonts w:hint="eastAsia" w:ascii="宋体" w:hAnsi="宋体" w:eastAsia="宋体" w:cs="宋体"/>
          <w:b/>
          <w:bCs/>
          <w:snapToGrid w:val="0"/>
          <w:color w:val="auto"/>
          <w:kern w:val="0"/>
          <w:sz w:val="21"/>
          <w:szCs w:val="21"/>
          <w:highlight w:val="none"/>
          <w:lang w:val="en-US" w:eastAsia="zh-CN"/>
        </w:rPr>
        <w:t>1</w:t>
      </w:r>
      <w:r>
        <w:rPr>
          <w:rFonts w:hint="eastAsia" w:ascii="宋体" w:hAnsi="宋体" w:eastAsia="宋体" w:cs="宋体"/>
          <w:b/>
          <w:bCs/>
          <w:snapToGrid w:val="0"/>
          <w:color w:val="auto"/>
          <w:kern w:val="0"/>
          <w:sz w:val="21"/>
          <w:szCs w:val="21"/>
          <w:highlight w:val="none"/>
          <w:lang w:val="hr-HR"/>
        </w:rPr>
        <w:t>个月</w:t>
      </w:r>
      <w:r>
        <w:rPr>
          <w:rFonts w:hint="eastAsia" w:ascii="宋体" w:hAnsi="宋体" w:eastAsia="宋体" w:cs="宋体"/>
          <w:b/>
          <w:bCs/>
          <w:snapToGrid w:val="0"/>
          <w:color w:val="auto"/>
          <w:kern w:val="0"/>
          <w:sz w:val="21"/>
          <w:szCs w:val="21"/>
          <w:highlight w:val="none"/>
          <w:lang w:val="en-US" w:eastAsia="zh-CN"/>
        </w:rPr>
        <w:t>或以上</w:t>
      </w:r>
      <w:r>
        <w:rPr>
          <w:rFonts w:hint="eastAsia" w:ascii="宋体" w:hAnsi="宋体" w:eastAsia="宋体" w:cs="宋体"/>
          <w:b/>
          <w:bCs/>
          <w:snapToGrid w:val="0"/>
          <w:color w:val="auto"/>
          <w:kern w:val="0"/>
          <w:sz w:val="21"/>
          <w:szCs w:val="21"/>
          <w:highlight w:val="none"/>
        </w:rPr>
        <w:t>税收的缴纳凭证、社保的缴纳凭证。如依法免税或不需要缴纳社会保障资金的，应提供相应文件证明</w:t>
      </w:r>
      <w:r>
        <w:rPr>
          <w:rFonts w:hint="eastAsia" w:ascii="宋体" w:hAnsi="宋体" w:eastAsia="宋体" w:cs="宋体"/>
          <w:b/>
          <w:bCs/>
          <w:snapToGrid w:val="0"/>
          <w:color w:val="auto"/>
          <w:kern w:val="0"/>
          <w:sz w:val="21"/>
          <w:szCs w:val="21"/>
          <w:highlight w:val="none"/>
          <w:lang w:val="hr-HR" w:eastAsia="zh-CN"/>
        </w:rPr>
        <w:t>】。</w:t>
      </w:r>
    </w:p>
    <w:p w14:paraId="20C9A49A">
      <w:pPr>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hint="eastAsia" w:ascii="宋体" w:hAnsi="宋体" w:eastAsia="宋体" w:cs="宋体"/>
          <w:snapToGrid w:val="0"/>
          <w:color w:val="auto"/>
          <w:kern w:val="0"/>
          <w:sz w:val="21"/>
          <w:szCs w:val="21"/>
          <w:highlight w:val="none"/>
          <w:lang w:val="hr-HR" w:eastAsia="zh-CN"/>
        </w:rPr>
      </w:pPr>
      <w:r>
        <w:rPr>
          <w:rFonts w:hint="eastAsia" w:ascii="宋体" w:hAnsi="宋体" w:eastAsia="宋体" w:cs="宋体"/>
          <w:snapToGrid w:val="0"/>
          <w:color w:val="auto"/>
          <w:kern w:val="0"/>
          <w:sz w:val="21"/>
          <w:szCs w:val="21"/>
          <w:highlight w:val="none"/>
          <w:lang w:val="en-US" w:eastAsia="zh-CN"/>
        </w:rPr>
        <w:t>（5）</w:t>
      </w:r>
      <w:r>
        <w:rPr>
          <w:rFonts w:hint="eastAsia" w:ascii="宋体" w:hAnsi="宋体" w:eastAsia="宋体" w:cs="宋体"/>
          <w:snapToGrid w:val="0"/>
          <w:color w:val="auto"/>
          <w:kern w:val="0"/>
          <w:sz w:val="21"/>
          <w:szCs w:val="21"/>
          <w:highlight w:val="none"/>
          <w:lang w:val="hr-HR"/>
        </w:rPr>
        <w:t>参加政府采购活动前三年内，在经营活动中没有重大违法记录</w:t>
      </w:r>
      <w:r>
        <w:rPr>
          <w:rFonts w:hint="eastAsia" w:ascii="宋体" w:hAnsi="宋体" w:eastAsia="宋体" w:cs="宋体"/>
          <w:snapToGrid w:val="0"/>
          <w:color w:val="auto"/>
          <w:kern w:val="0"/>
          <w:sz w:val="21"/>
          <w:szCs w:val="21"/>
          <w:highlight w:val="none"/>
          <w:lang w:val="hr-HR" w:eastAsia="zh-CN"/>
        </w:rPr>
        <w:t>。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eastAsia" w:ascii="宋体" w:hAnsi="宋体" w:eastAsia="宋体" w:cs="宋体"/>
          <w:b/>
          <w:bCs/>
          <w:snapToGrid w:val="0"/>
          <w:color w:val="auto"/>
          <w:kern w:val="0"/>
          <w:sz w:val="21"/>
          <w:szCs w:val="21"/>
          <w:highlight w:val="none"/>
          <w:lang w:val="hr-HR"/>
        </w:rPr>
        <w:t>【提供书面声明函】</w:t>
      </w:r>
      <w:r>
        <w:rPr>
          <w:rFonts w:hint="eastAsia" w:ascii="宋体" w:hAnsi="宋体" w:eastAsia="宋体" w:cs="宋体"/>
          <w:b/>
          <w:bCs/>
          <w:snapToGrid w:val="0"/>
          <w:color w:val="auto"/>
          <w:kern w:val="0"/>
          <w:sz w:val="21"/>
          <w:szCs w:val="21"/>
          <w:highlight w:val="none"/>
          <w:lang w:val="hr-HR" w:eastAsia="zh-CN"/>
        </w:rPr>
        <w:t>。</w:t>
      </w:r>
    </w:p>
    <w:p w14:paraId="7F20C459">
      <w:pPr>
        <w:keepNext w:val="0"/>
        <w:keepLines w:val="0"/>
        <w:pageBreakBefore w:val="0"/>
        <w:widowControl w:val="0"/>
        <w:kinsoku/>
        <w:wordWrap/>
        <w:overflowPunct/>
        <w:topLinePunct w:val="0"/>
        <w:autoSpaceDE/>
        <w:autoSpaceDN/>
        <w:bidi w:val="0"/>
        <w:adjustRightInd w:val="0"/>
        <w:snapToGrid w:val="0"/>
        <w:spacing w:line="460" w:lineRule="exact"/>
        <w:ind w:right="0" w:rightChars="0" w:firstLine="480"/>
        <w:jc w:val="both"/>
        <w:textAlignment w:val="auto"/>
        <w:rPr>
          <w:rFonts w:hint="eastAsia" w:ascii="宋体" w:hAnsi="宋体" w:eastAsia="宋体" w:cs="宋体"/>
          <w:snapToGrid w:val="0"/>
          <w:color w:val="auto"/>
          <w:spacing w:val="0"/>
          <w:kern w:val="2"/>
          <w:sz w:val="21"/>
          <w:szCs w:val="21"/>
          <w:highlight w:val="none"/>
        </w:rPr>
      </w:pPr>
      <w:r>
        <w:rPr>
          <w:rFonts w:hint="eastAsia" w:ascii="宋体" w:hAnsi="宋体" w:eastAsia="宋体" w:cs="宋体"/>
          <w:snapToGrid w:val="0"/>
          <w:color w:val="auto"/>
          <w:kern w:val="0"/>
          <w:sz w:val="21"/>
          <w:szCs w:val="21"/>
          <w:highlight w:val="none"/>
          <w:lang w:val="en-US" w:eastAsia="zh-CN"/>
        </w:rPr>
        <w:t>（6）</w:t>
      </w:r>
      <w:r>
        <w:rPr>
          <w:rFonts w:hint="eastAsia" w:ascii="宋体" w:hAnsi="宋体" w:eastAsia="宋体" w:cs="宋体"/>
          <w:snapToGrid w:val="0"/>
          <w:color w:val="auto"/>
          <w:spacing w:val="0"/>
          <w:kern w:val="2"/>
          <w:sz w:val="21"/>
          <w:szCs w:val="21"/>
          <w:highlight w:val="none"/>
          <w:lang w:val="hr-HR"/>
        </w:rPr>
        <w:t>法律、行政法规规定的其他条件</w:t>
      </w:r>
      <w:r>
        <w:rPr>
          <w:rFonts w:hint="eastAsia" w:ascii="宋体" w:hAnsi="宋体" w:eastAsia="宋体" w:cs="宋体"/>
          <w:snapToGrid w:val="0"/>
          <w:color w:val="auto"/>
          <w:spacing w:val="0"/>
          <w:kern w:val="2"/>
          <w:sz w:val="21"/>
          <w:szCs w:val="21"/>
          <w:highlight w:val="none"/>
          <w:lang w:val="hr-HR" w:eastAsia="zh-CN"/>
        </w:rPr>
        <w:t>：</w:t>
      </w:r>
      <w:r>
        <w:rPr>
          <w:rFonts w:hint="eastAsia" w:ascii="宋体" w:hAnsi="宋体" w:eastAsia="宋体" w:cs="宋体"/>
          <w:snapToGrid w:val="0"/>
          <w:color w:val="auto"/>
          <w:sz w:val="21"/>
          <w:szCs w:val="21"/>
          <w:highlight w:val="none"/>
          <w:lang w:val="hr-HR"/>
        </w:rPr>
        <w:t>单位负责人为同一人或者存在直接控股、管理关系的不同</w:t>
      </w:r>
      <w:r>
        <w:rPr>
          <w:rFonts w:hint="eastAsia" w:ascii="宋体" w:hAnsi="宋体" w:eastAsia="宋体" w:cs="宋体"/>
          <w:color w:val="auto"/>
          <w:spacing w:val="0"/>
          <w:kern w:val="2"/>
          <w:sz w:val="21"/>
          <w:szCs w:val="21"/>
          <w:highlight w:val="none"/>
          <w:lang w:val="zh-CN"/>
        </w:rPr>
        <w:t>供应商</w:t>
      </w:r>
      <w:r>
        <w:rPr>
          <w:rFonts w:hint="eastAsia" w:ascii="宋体" w:hAnsi="宋体" w:eastAsia="宋体" w:cs="宋体"/>
          <w:snapToGrid w:val="0"/>
          <w:color w:val="auto"/>
          <w:sz w:val="21"/>
          <w:szCs w:val="21"/>
          <w:highlight w:val="none"/>
          <w:lang w:val="hr-HR"/>
        </w:rPr>
        <w:t>，不得同时参加本采购项目（包组）</w:t>
      </w:r>
      <w:r>
        <w:rPr>
          <w:rFonts w:hint="eastAsia" w:ascii="宋体" w:hAnsi="宋体" w:eastAsia="宋体" w:cs="宋体"/>
          <w:snapToGrid w:val="0"/>
          <w:color w:val="auto"/>
          <w:sz w:val="21"/>
          <w:szCs w:val="21"/>
          <w:highlight w:val="none"/>
          <w:lang w:val="en-US" w:eastAsia="zh-CN"/>
        </w:rPr>
        <w:t>响应</w:t>
      </w:r>
      <w:r>
        <w:rPr>
          <w:rFonts w:hint="eastAsia" w:ascii="宋体" w:hAnsi="宋体" w:eastAsia="宋体" w:cs="宋体"/>
          <w:snapToGrid w:val="0"/>
          <w:color w:val="auto"/>
          <w:sz w:val="21"/>
          <w:szCs w:val="21"/>
          <w:highlight w:val="none"/>
          <w:lang w:val="hr-HR"/>
        </w:rPr>
        <w:t>。为本项目提供整体设计、规范编制或者项目管理、监理、检测等服务的</w:t>
      </w:r>
      <w:r>
        <w:rPr>
          <w:rFonts w:hint="eastAsia" w:ascii="宋体" w:hAnsi="宋体" w:eastAsia="宋体" w:cs="宋体"/>
          <w:snapToGrid w:val="0"/>
          <w:color w:val="auto"/>
          <w:sz w:val="21"/>
          <w:szCs w:val="21"/>
          <w:highlight w:val="none"/>
          <w:lang w:val="zh-CN"/>
        </w:rPr>
        <w:t>供应商</w:t>
      </w:r>
      <w:r>
        <w:rPr>
          <w:rFonts w:hint="eastAsia" w:ascii="宋体" w:hAnsi="宋体" w:eastAsia="宋体" w:cs="宋体"/>
          <w:snapToGrid w:val="0"/>
          <w:color w:val="auto"/>
          <w:sz w:val="21"/>
          <w:szCs w:val="21"/>
          <w:highlight w:val="none"/>
          <w:lang w:val="hr-HR"/>
        </w:rPr>
        <w:t>，不得再参与本项目</w:t>
      </w:r>
      <w:r>
        <w:rPr>
          <w:rFonts w:hint="eastAsia" w:ascii="宋体" w:hAnsi="宋体" w:eastAsia="宋体" w:cs="宋体"/>
          <w:snapToGrid w:val="0"/>
          <w:color w:val="auto"/>
          <w:sz w:val="21"/>
          <w:szCs w:val="21"/>
          <w:highlight w:val="none"/>
          <w:lang w:val="en-US" w:eastAsia="zh-CN"/>
        </w:rPr>
        <w:t>响应</w:t>
      </w:r>
      <w:r>
        <w:rPr>
          <w:rFonts w:hint="eastAsia" w:ascii="宋体" w:hAnsi="宋体" w:eastAsia="宋体" w:cs="宋体"/>
          <w:b/>
          <w:bCs/>
          <w:snapToGrid w:val="0"/>
          <w:color w:val="auto"/>
          <w:sz w:val="21"/>
          <w:szCs w:val="21"/>
          <w:highlight w:val="none"/>
          <w:lang w:val="hr-HR"/>
        </w:rPr>
        <w:t>【提供书面承诺函】。</w:t>
      </w:r>
    </w:p>
    <w:p w14:paraId="2334FBB4">
      <w:pPr>
        <w:keepNext w:val="0"/>
        <w:keepLines w:val="0"/>
        <w:pageBreakBefore w:val="0"/>
        <w:widowControl w:val="0"/>
        <w:kinsoku/>
        <w:wordWrap/>
        <w:overflowPunct/>
        <w:topLinePunct w:val="0"/>
        <w:autoSpaceDE/>
        <w:autoSpaceDN/>
        <w:bidi w:val="0"/>
        <w:adjustRightInd w:val="0"/>
        <w:snapToGrid w:val="0"/>
        <w:spacing w:line="460" w:lineRule="exact"/>
        <w:ind w:right="0" w:rightChars="0" w:firstLine="480"/>
        <w:jc w:val="both"/>
        <w:textAlignment w:val="auto"/>
        <w:rPr>
          <w:rFonts w:hint="eastAsia" w:ascii="宋体" w:hAnsi="宋体"/>
          <w:color w:val="auto"/>
          <w:sz w:val="21"/>
          <w:szCs w:val="21"/>
          <w:lang w:val="en-US" w:eastAsia="zh-CN"/>
        </w:rPr>
      </w:pPr>
      <w:r>
        <w:rPr>
          <w:rFonts w:hint="eastAsia" w:ascii="宋体" w:hAnsi="宋体" w:eastAsia="宋体" w:cs="宋体"/>
          <w:snapToGrid w:val="0"/>
          <w:color w:val="auto"/>
          <w:sz w:val="21"/>
          <w:szCs w:val="21"/>
          <w:highlight w:val="none"/>
          <w:lang w:val="en-US" w:eastAsia="zh-CN"/>
        </w:rPr>
        <w:t>2.</w:t>
      </w:r>
      <w:r>
        <w:rPr>
          <w:rFonts w:hint="eastAsia" w:ascii="宋体" w:hAnsi="宋体" w:eastAsia="宋体" w:cs="宋体"/>
          <w:color w:val="auto"/>
          <w:spacing w:val="0"/>
          <w:kern w:val="2"/>
          <w:sz w:val="21"/>
          <w:szCs w:val="21"/>
          <w:highlight w:val="none"/>
          <w:lang w:val="zh-CN"/>
        </w:rPr>
        <w:t>供</w:t>
      </w:r>
      <w:r>
        <w:rPr>
          <w:rFonts w:hint="eastAsia" w:ascii="宋体" w:hAnsi="宋体"/>
          <w:color w:val="auto"/>
          <w:sz w:val="21"/>
          <w:szCs w:val="21"/>
          <w:lang w:val="zh-CN" w:eastAsia="zh-CN"/>
        </w:rPr>
        <w:t>应商</w:t>
      </w:r>
      <w:r>
        <w:rPr>
          <w:rFonts w:hint="eastAsia" w:ascii="宋体" w:hAnsi="宋体"/>
          <w:color w:val="auto"/>
          <w:sz w:val="21"/>
          <w:szCs w:val="21"/>
          <w:lang w:val="en-US" w:eastAsia="zh-CN"/>
        </w:rPr>
        <w:t>须具备建筑工程施工总承包三级（或以上）企业资质，并取得安全生产许可证。</w:t>
      </w:r>
    </w:p>
    <w:p w14:paraId="53DB7FC4">
      <w:pPr>
        <w:keepNext w:val="0"/>
        <w:keepLines w:val="0"/>
        <w:pageBreakBefore w:val="0"/>
        <w:widowControl w:val="0"/>
        <w:kinsoku/>
        <w:wordWrap/>
        <w:overflowPunct/>
        <w:topLinePunct w:val="0"/>
        <w:autoSpaceDE/>
        <w:autoSpaceDN/>
        <w:bidi w:val="0"/>
        <w:adjustRightInd w:val="0"/>
        <w:snapToGrid w:val="0"/>
        <w:spacing w:line="460" w:lineRule="exact"/>
        <w:ind w:right="0" w:rightChars="0" w:firstLine="480"/>
        <w:jc w:val="both"/>
        <w:textAlignment w:val="auto"/>
        <w:rPr>
          <w:rFonts w:hint="eastAsia" w:ascii="宋体" w:hAnsi="宋体" w:eastAsia="宋体" w:cs="宋体"/>
          <w:snapToGrid w:val="0"/>
          <w:color w:val="auto"/>
          <w:sz w:val="21"/>
          <w:szCs w:val="21"/>
          <w:highlight w:val="none"/>
          <w:lang w:val="en-US" w:eastAsia="zh-CN"/>
        </w:rPr>
      </w:pPr>
      <w:r>
        <w:rPr>
          <w:rFonts w:hint="eastAsia" w:ascii="宋体" w:hAnsi="宋体"/>
          <w:color w:val="auto"/>
          <w:sz w:val="21"/>
          <w:szCs w:val="21"/>
          <w:lang w:val="en-US" w:eastAsia="zh-CN"/>
        </w:rPr>
        <w:t>3.拟委派项目负责人须具备二级建造师（建筑工程）或以上资格，并取得安全生产考核合格证（B类）或建筑施工企业项目负责人安全生产考核合格证书。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等相关规定。根据上述文件的要求，供应商需办理企业资质有效期延续的，应当按照相关规定及时办理。 ②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供应商未提供电子证书为由，认定供应商资格审查不通过。 若供应商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响应文件所附电子证书一致的，上述情形不影响供应商通过资格审查。评审结束后，若该供应商为中选候选人的，供应商应在采购人规定的时限内提交符合要求的电子证书打印件和持证人出具的知情承诺。供应商未按时提交或提交资料不符合上述要求的，视为放弃中选资格。 ③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14:paraId="6E4C6E03">
      <w:pPr>
        <w:keepNext w:val="0"/>
        <w:keepLines w:val="0"/>
        <w:pageBreakBefore w:val="0"/>
        <w:widowControl w:val="0"/>
        <w:kinsoku/>
        <w:wordWrap/>
        <w:overflowPunct/>
        <w:topLinePunct w:val="0"/>
        <w:autoSpaceDE/>
        <w:autoSpaceDN/>
        <w:bidi w:val="0"/>
        <w:adjustRightInd w:val="0"/>
        <w:snapToGrid w:val="0"/>
        <w:spacing w:line="460" w:lineRule="exact"/>
        <w:ind w:right="0" w:rightChars="0" w:firstLine="480"/>
        <w:jc w:val="both"/>
        <w:textAlignment w:val="auto"/>
        <w:rPr>
          <w:rFonts w:hint="eastAsia" w:ascii="宋体" w:hAnsi="宋体"/>
          <w:color w:val="auto"/>
          <w:sz w:val="21"/>
          <w:szCs w:val="21"/>
          <w:lang w:val="en-US" w:eastAsia="zh-CN"/>
        </w:rPr>
      </w:pPr>
      <w:r>
        <w:rPr>
          <w:rFonts w:hint="eastAsia" w:ascii="宋体" w:hAnsi="宋体" w:eastAsia="宋体" w:cs="宋体"/>
          <w:color w:val="auto"/>
          <w:spacing w:val="0"/>
          <w:kern w:val="2"/>
          <w:sz w:val="21"/>
          <w:szCs w:val="21"/>
          <w:highlight w:val="none"/>
          <w:lang w:val="en-US" w:eastAsia="zh-CN"/>
        </w:rPr>
        <w:t>4.</w:t>
      </w:r>
      <w:r>
        <w:rPr>
          <w:rFonts w:hint="eastAsia" w:ascii="宋体" w:hAnsi="宋体" w:eastAsia="宋体" w:cs="宋体"/>
          <w:snapToGrid w:val="0"/>
          <w:color w:val="auto"/>
          <w:sz w:val="21"/>
          <w:szCs w:val="21"/>
          <w:highlight w:val="none"/>
          <w:lang w:val="en-US" w:eastAsia="zh-CN"/>
        </w:rPr>
        <w:t>拟委派</w:t>
      </w:r>
      <w:r>
        <w:rPr>
          <w:rFonts w:hint="eastAsia" w:ascii="宋体" w:hAnsi="宋体"/>
          <w:color w:val="auto"/>
          <w:sz w:val="21"/>
          <w:szCs w:val="21"/>
          <w:lang w:val="en-US" w:eastAsia="zh-CN"/>
        </w:rPr>
        <w:t>专职安全员须具有安全生产考核合格证（C类）或建筑施工企业专职安全生产管理人员安全生产考核合格证书（C3类）。</w:t>
      </w:r>
    </w:p>
    <w:p w14:paraId="2B202060">
      <w:pPr>
        <w:keepNext w:val="0"/>
        <w:keepLines w:val="0"/>
        <w:pageBreakBefore w:val="0"/>
        <w:widowControl w:val="0"/>
        <w:kinsoku/>
        <w:wordWrap/>
        <w:overflowPunct/>
        <w:topLinePunct w:val="0"/>
        <w:autoSpaceDE/>
        <w:autoSpaceDN/>
        <w:bidi w:val="0"/>
        <w:adjustRightInd w:val="0"/>
        <w:snapToGrid w:val="0"/>
        <w:spacing w:line="460" w:lineRule="exact"/>
        <w:ind w:right="0" w:rightChars="0" w:firstLine="480"/>
        <w:jc w:val="both"/>
        <w:textAlignment w:val="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5.必须为广东政府采购智慧云平台电子卖场的定点供应商。</w:t>
      </w:r>
    </w:p>
    <w:p w14:paraId="4AA56452">
      <w:pPr>
        <w:keepNext w:val="0"/>
        <w:keepLines w:val="0"/>
        <w:pageBreakBefore w:val="0"/>
        <w:widowControl w:val="0"/>
        <w:kinsoku/>
        <w:wordWrap/>
        <w:overflowPunct/>
        <w:topLinePunct w:val="0"/>
        <w:autoSpaceDE/>
        <w:autoSpaceDN/>
        <w:bidi w:val="0"/>
        <w:adjustRightInd w:val="0"/>
        <w:snapToGrid w:val="0"/>
        <w:spacing w:line="460" w:lineRule="exact"/>
        <w:ind w:right="0" w:rightChars="0" w:firstLine="480"/>
        <w:jc w:val="both"/>
        <w:textAlignment w:val="auto"/>
        <w:rPr>
          <w:rFonts w:hint="eastAsia" w:ascii="宋体" w:hAnsi="宋体" w:eastAsia="宋体" w:cs="宋体"/>
          <w:color w:val="auto"/>
          <w:spacing w:val="0"/>
          <w:kern w:val="2"/>
          <w:sz w:val="21"/>
          <w:szCs w:val="21"/>
          <w:highlight w:val="none"/>
          <w:lang w:eastAsia="zh-CN"/>
        </w:rPr>
      </w:pPr>
      <w:r>
        <w:rPr>
          <w:rFonts w:hint="eastAsia" w:ascii="宋体" w:hAnsi="宋体" w:eastAsia="宋体" w:cs="宋体"/>
          <w:color w:val="auto"/>
          <w:spacing w:val="0"/>
          <w:kern w:val="2"/>
          <w:sz w:val="21"/>
          <w:szCs w:val="21"/>
          <w:highlight w:val="none"/>
          <w:lang w:val="en-US" w:eastAsia="zh-CN"/>
        </w:rPr>
        <w:t>6.</w:t>
      </w:r>
      <w:r>
        <w:rPr>
          <w:rFonts w:hint="eastAsia" w:ascii="宋体" w:hAnsi="宋体" w:eastAsia="宋体" w:cs="宋体"/>
          <w:color w:val="auto"/>
          <w:spacing w:val="0"/>
          <w:kern w:val="2"/>
          <w:sz w:val="21"/>
          <w:szCs w:val="21"/>
          <w:highlight w:val="none"/>
          <w:lang w:val="zh-CN"/>
        </w:rPr>
        <w:t>供应商于遴选截止日前未被列入信用中国网站“重大税收违法失信主体”、“政府采购严重违法失信行为记录名单”及“失信被执行人”；同时，不处于中国政府采购网网站“政府采购严重违法失信行为记录名单”中禁止参加采购活动的日期</w:t>
      </w:r>
      <w:r>
        <w:rPr>
          <w:rFonts w:hint="eastAsia" w:ascii="宋体" w:hAnsi="宋体" w:eastAsia="宋体" w:cs="宋体"/>
          <w:b/>
          <w:bCs/>
          <w:color w:val="auto"/>
          <w:spacing w:val="0"/>
          <w:kern w:val="2"/>
          <w:sz w:val="21"/>
          <w:szCs w:val="21"/>
          <w:highlight w:val="none"/>
          <w:lang w:val="zh-CN"/>
        </w:rPr>
        <w:t>【以采购代理机构遴选截止日当天在信用中国网站（https://www.creditchina.gov.cn/）及中国政府采购网（http://www.ccgp.gov.cn/）查询结果为准，如相关失信记录已失效，供应商需提供相关证明资料】</w:t>
      </w:r>
      <w:r>
        <w:rPr>
          <w:rFonts w:hint="eastAsia" w:ascii="宋体" w:hAnsi="宋体" w:eastAsia="宋体" w:cs="宋体"/>
          <w:b/>
          <w:bCs/>
          <w:color w:val="auto"/>
          <w:spacing w:val="0"/>
          <w:kern w:val="2"/>
          <w:sz w:val="21"/>
          <w:szCs w:val="21"/>
          <w:highlight w:val="none"/>
          <w:lang w:eastAsia="zh-CN"/>
        </w:rPr>
        <w:t>。</w:t>
      </w:r>
    </w:p>
    <w:p w14:paraId="7AFB7B16">
      <w:pPr>
        <w:keepNext w:val="0"/>
        <w:keepLines w:val="0"/>
        <w:pageBreakBefore w:val="0"/>
        <w:widowControl w:val="0"/>
        <w:kinsoku/>
        <w:wordWrap/>
        <w:overflowPunct/>
        <w:topLinePunct w:val="0"/>
        <w:autoSpaceDE/>
        <w:autoSpaceDN/>
        <w:bidi w:val="0"/>
        <w:adjustRightInd w:val="0"/>
        <w:snapToGrid w:val="0"/>
        <w:spacing w:line="520" w:lineRule="exact"/>
        <w:ind w:firstLine="480"/>
        <w:textAlignment w:val="auto"/>
        <w:rPr>
          <w:rFonts w:hint="default" w:ascii="宋体" w:hAnsi="宋体" w:eastAsia="宋体" w:cs="宋体"/>
          <w:b/>
          <w:bCs/>
          <w:color w:val="auto"/>
          <w:spacing w:val="0"/>
          <w:kern w:val="2"/>
          <w:sz w:val="21"/>
          <w:szCs w:val="21"/>
          <w:highlight w:val="none"/>
          <w:lang w:val="en-US" w:eastAsia="zh-CN"/>
        </w:rPr>
      </w:pPr>
      <w:r>
        <w:rPr>
          <w:rFonts w:hint="eastAsia" w:ascii="宋体" w:hAnsi="宋体" w:eastAsia="宋体" w:cs="宋体"/>
          <w:color w:val="auto"/>
          <w:spacing w:val="0"/>
          <w:kern w:val="2"/>
          <w:sz w:val="21"/>
          <w:szCs w:val="21"/>
          <w:highlight w:val="none"/>
          <w:lang w:val="en-US" w:eastAsia="zh-CN"/>
        </w:rPr>
        <w:t>7.</w:t>
      </w:r>
      <w:r>
        <w:rPr>
          <w:rFonts w:hint="eastAsia" w:ascii="宋体" w:hAnsi="宋体" w:cs="宋体"/>
          <w:color w:val="auto"/>
          <w:sz w:val="21"/>
          <w:szCs w:val="21"/>
          <w:highlight w:val="none"/>
          <w:lang w:val="zh-CN"/>
        </w:rPr>
        <w:t>本项目</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u w:val="single"/>
          <w:lang w:val="zh-CN"/>
        </w:rPr>
        <w:t>不接受</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lang w:val="zh-CN"/>
        </w:rPr>
        <w:t>联合体</w:t>
      </w:r>
      <w:r>
        <w:rPr>
          <w:rFonts w:hint="eastAsia" w:ascii="宋体" w:hAnsi="宋体"/>
          <w:color w:val="auto"/>
          <w:sz w:val="21"/>
          <w:szCs w:val="21"/>
          <w:lang w:eastAsia="zh-CN"/>
        </w:rPr>
        <w:t>遴选</w:t>
      </w:r>
      <w:r>
        <w:rPr>
          <w:rFonts w:hint="eastAsia" w:ascii="宋体" w:hAnsi="宋体" w:eastAsia="宋体" w:cs="宋体"/>
          <w:b/>
          <w:bCs/>
          <w:snapToGrid w:val="0"/>
          <w:color w:val="auto"/>
          <w:spacing w:val="0"/>
          <w:kern w:val="2"/>
          <w:sz w:val="21"/>
          <w:szCs w:val="21"/>
          <w:highlight w:val="none"/>
          <w:lang w:val="hr-HR" w:eastAsia="zh-CN"/>
        </w:rPr>
        <w:t>【</w:t>
      </w:r>
      <w:r>
        <w:rPr>
          <w:rFonts w:hint="eastAsia" w:ascii="宋体" w:hAnsi="宋体" w:eastAsia="宋体" w:cs="宋体"/>
          <w:b/>
          <w:bCs/>
          <w:snapToGrid w:val="0"/>
          <w:color w:val="auto"/>
          <w:spacing w:val="0"/>
          <w:kern w:val="2"/>
          <w:sz w:val="21"/>
          <w:szCs w:val="21"/>
          <w:highlight w:val="none"/>
          <w:lang w:val="hr-HR"/>
        </w:rPr>
        <w:t>提供书面</w:t>
      </w:r>
      <w:r>
        <w:rPr>
          <w:rFonts w:hint="eastAsia" w:ascii="宋体" w:hAnsi="宋体" w:eastAsia="宋体" w:cs="宋体"/>
          <w:b/>
          <w:bCs/>
          <w:snapToGrid w:val="0"/>
          <w:color w:val="auto"/>
          <w:spacing w:val="0"/>
          <w:kern w:val="2"/>
          <w:sz w:val="21"/>
          <w:szCs w:val="21"/>
          <w:highlight w:val="none"/>
          <w:lang w:val="hr-HR" w:eastAsia="zh-CN"/>
        </w:rPr>
        <w:t>承诺函】</w:t>
      </w:r>
      <w:r>
        <w:rPr>
          <w:rFonts w:hint="eastAsia" w:ascii="宋体" w:hAnsi="宋体" w:eastAsia="宋体" w:cs="宋体"/>
          <w:b/>
          <w:bCs/>
          <w:color w:val="auto"/>
          <w:spacing w:val="0"/>
          <w:kern w:val="2"/>
          <w:sz w:val="21"/>
          <w:szCs w:val="21"/>
          <w:highlight w:val="none"/>
          <w:lang w:val="zh-CN"/>
        </w:rPr>
        <w:t>。</w:t>
      </w:r>
    </w:p>
    <w:p w14:paraId="577BCC0F">
      <w:pPr>
        <w:keepNext w:val="0"/>
        <w:keepLines w:val="0"/>
        <w:pageBreakBefore w:val="0"/>
        <w:widowControl w:val="0"/>
        <w:kinsoku/>
        <w:wordWrap/>
        <w:overflowPunct/>
        <w:topLinePunct w:val="0"/>
        <w:autoSpaceDE/>
        <w:autoSpaceDN/>
        <w:bidi w:val="0"/>
        <w:adjustRightInd w:val="0"/>
        <w:snapToGrid w:val="0"/>
        <w:spacing w:line="520" w:lineRule="exact"/>
        <w:ind w:firstLine="480"/>
        <w:textAlignment w:val="auto"/>
        <w:rPr>
          <w:rFonts w:hint="eastAsia" w:ascii="宋体" w:hAnsi="宋体" w:eastAsia="宋体" w:cs="宋体"/>
          <w:color w:val="auto"/>
          <w:spacing w:val="0"/>
          <w:kern w:val="2"/>
          <w:sz w:val="21"/>
          <w:szCs w:val="21"/>
          <w:highlight w:val="none"/>
          <w:lang w:eastAsia="zh-CN"/>
        </w:rPr>
      </w:pPr>
      <w:r>
        <w:rPr>
          <w:rFonts w:hint="eastAsia" w:ascii="宋体" w:hAnsi="宋体" w:eastAsia="宋体" w:cs="宋体"/>
          <w:color w:val="auto"/>
          <w:spacing w:val="0"/>
          <w:kern w:val="2"/>
          <w:sz w:val="21"/>
          <w:szCs w:val="21"/>
          <w:highlight w:val="none"/>
          <w:lang w:val="en-US" w:eastAsia="zh-CN"/>
        </w:rPr>
        <w:t>8.</w:t>
      </w:r>
      <w:r>
        <w:rPr>
          <w:rFonts w:hint="eastAsia" w:ascii="宋体" w:hAnsi="宋体" w:eastAsia="宋体" w:cs="宋体"/>
          <w:color w:val="auto"/>
          <w:spacing w:val="0"/>
          <w:kern w:val="2"/>
          <w:sz w:val="21"/>
          <w:szCs w:val="21"/>
          <w:highlight w:val="none"/>
          <w:lang w:eastAsia="zh-CN"/>
        </w:rPr>
        <w:t>遴选</w:t>
      </w:r>
      <w:r>
        <w:rPr>
          <w:rFonts w:hint="eastAsia" w:ascii="宋体" w:hAnsi="宋体" w:eastAsia="宋体" w:cs="宋体"/>
          <w:color w:val="auto"/>
          <w:spacing w:val="0"/>
          <w:kern w:val="2"/>
          <w:sz w:val="21"/>
          <w:szCs w:val="21"/>
          <w:highlight w:val="none"/>
        </w:rPr>
        <w:t>文件中所要求的其他证明文件</w:t>
      </w:r>
      <w:r>
        <w:rPr>
          <w:rFonts w:hint="eastAsia" w:ascii="宋体" w:hAnsi="宋体" w:eastAsia="宋体" w:cs="宋体"/>
          <w:color w:val="auto"/>
          <w:spacing w:val="0"/>
          <w:kern w:val="2"/>
          <w:sz w:val="21"/>
          <w:szCs w:val="21"/>
          <w:highlight w:val="none"/>
          <w:lang w:eastAsia="zh-CN"/>
        </w:rPr>
        <w:t>。</w:t>
      </w:r>
    </w:p>
    <w:p w14:paraId="6851C0DD">
      <w:pPr>
        <w:keepNext w:val="0"/>
        <w:keepLines w:val="0"/>
        <w:pageBreakBefore w:val="0"/>
        <w:widowControl w:val="0"/>
        <w:kinsoku/>
        <w:wordWrap/>
        <w:overflowPunct/>
        <w:topLinePunct w:val="0"/>
        <w:autoSpaceDE/>
        <w:autoSpaceDN/>
        <w:bidi w:val="0"/>
        <w:adjustRightInd w:val="0"/>
        <w:snapToGrid w:val="0"/>
        <w:spacing w:line="520" w:lineRule="exact"/>
        <w:ind w:firstLine="480"/>
        <w:textAlignment w:val="auto"/>
        <w:rPr>
          <w:rFonts w:hint="eastAsia" w:ascii="宋体" w:hAnsi="宋体" w:eastAsia="宋体" w:cs="宋体"/>
          <w:color w:val="auto"/>
          <w:spacing w:val="0"/>
          <w:kern w:val="2"/>
          <w:highlight w:val="none"/>
        </w:rPr>
      </w:pPr>
      <w:r>
        <w:rPr>
          <w:rFonts w:hint="eastAsia" w:ascii="宋体" w:hAnsi="宋体" w:eastAsia="宋体" w:cs="宋体"/>
          <w:color w:val="auto"/>
          <w:spacing w:val="0"/>
          <w:kern w:val="2"/>
          <w:sz w:val="21"/>
          <w:szCs w:val="21"/>
          <w:highlight w:val="none"/>
          <w:lang w:val="en-US" w:eastAsia="zh-CN"/>
        </w:rPr>
        <w:t>9.</w:t>
      </w:r>
      <w:r>
        <w:rPr>
          <w:rFonts w:hint="eastAsia" w:ascii="宋体" w:hAnsi="宋体" w:eastAsia="宋体" w:cs="宋体"/>
          <w:color w:val="auto"/>
          <w:spacing w:val="0"/>
          <w:kern w:val="2"/>
          <w:sz w:val="21"/>
          <w:szCs w:val="21"/>
          <w:highlight w:val="none"/>
          <w:lang w:eastAsia="zh-CN"/>
        </w:rPr>
        <w:t>供应商</w:t>
      </w:r>
      <w:r>
        <w:rPr>
          <w:rFonts w:hint="eastAsia" w:ascii="宋体" w:hAnsi="宋体" w:eastAsia="宋体" w:cs="宋体"/>
          <w:color w:val="auto"/>
          <w:spacing w:val="0"/>
          <w:kern w:val="2"/>
          <w:sz w:val="21"/>
          <w:szCs w:val="21"/>
          <w:highlight w:val="none"/>
        </w:rPr>
        <w:t>认为有必要提交的其他资质或相关文件。</w:t>
      </w:r>
    </w:p>
    <w:p w14:paraId="0384A80F">
      <w:pPr>
        <w:keepNext w:val="0"/>
        <w:keepLines w:val="0"/>
        <w:pageBreakBefore w:val="0"/>
        <w:widowControl w:val="0"/>
        <w:kinsoku/>
        <w:wordWrap/>
        <w:overflowPunct/>
        <w:topLinePunct w:val="0"/>
        <w:autoSpaceDE/>
        <w:autoSpaceDN/>
        <w:bidi w:val="0"/>
        <w:adjustRightInd w:val="0"/>
        <w:snapToGrid w:val="0"/>
        <w:spacing w:line="520" w:lineRule="exact"/>
        <w:ind w:firstLine="480"/>
        <w:textAlignment w:val="auto"/>
        <w:rPr>
          <w:rFonts w:hint="eastAsia" w:ascii="宋体" w:hAnsi="宋体" w:eastAsia="宋体" w:cs="宋体"/>
          <w:color w:val="auto"/>
          <w:spacing w:val="0"/>
          <w:kern w:val="2"/>
          <w:highlight w:val="none"/>
        </w:rPr>
      </w:pPr>
      <w:r>
        <w:rPr>
          <w:rFonts w:hint="eastAsia" w:ascii="宋体" w:hAnsi="宋体" w:eastAsia="宋体" w:cs="宋体"/>
          <w:color w:val="auto"/>
          <w:spacing w:val="0"/>
          <w:kern w:val="2"/>
          <w:highlight w:val="none"/>
        </w:rPr>
        <w:t>（相关证明文件附后）</w:t>
      </w:r>
    </w:p>
    <w:p w14:paraId="53C5DFBA">
      <w:pPr>
        <w:keepNext w:val="0"/>
        <w:keepLines w:val="0"/>
        <w:pageBreakBefore w:val="0"/>
        <w:widowControl w:val="0"/>
        <w:kinsoku/>
        <w:wordWrap/>
        <w:overflowPunct/>
        <w:topLinePunct w:val="0"/>
        <w:autoSpaceDE/>
        <w:autoSpaceDN/>
        <w:bidi w:val="0"/>
        <w:adjustRightInd w:val="0"/>
        <w:snapToGrid w:val="0"/>
        <w:spacing w:line="480" w:lineRule="exact"/>
        <w:ind w:firstLine="0" w:firstLineChars="0"/>
        <w:textAlignment w:val="auto"/>
        <w:rPr>
          <w:rFonts w:hint="eastAsia" w:ascii="宋体" w:hAnsi="宋体" w:eastAsia="宋体" w:cs="宋体"/>
          <w:color w:val="auto"/>
          <w:spacing w:val="0"/>
          <w:kern w:val="2"/>
          <w:highlight w:val="none"/>
        </w:rPr>
      </w:pPr>
    </w:p>
    <w:p w14:paraId="079327BF">
      <w:pPr>
        <w:keepNext w:val="0"/>
        <w:keepLines w:val="0"/>
        <w:pageBreakBefore w:val="0"/>
        <w:widowControl w:val="0"/>
        <w:kinsoku/>
        <w:wordWrap/>
        <w:overflowPunct/>
        <w:topLinePunct w:val="0"/>
        <w:autoSpaceDE/>
        <w:autoSpaceDN/>
        <w:bidi w:val="0"/>
        <w:adjustRightInd w:val="0"/>
        <w:snapToGrid w:val="0"/>
        <w:spacing w:line="300" w:lineRule="auto"/>
        <w:ind w:firstLine="480"/>
        <w:textAlignment w:val="auto"/>
        <w:rPr>
          <w:rFonts w:hint="eastAsia" w:ascii="宋体" w:hAnsi="宋体" w:eastAsia="宋体" w:cs="宋体"/>
          <w:color w:val="auto"/>
          <w:spacing w:val="0"/>
          <w:kern w:val="2"/>
          <w:highlight w:val="none"/>
        </w:rPr>
      </w:pPr>
      <w:r>
        <w:rPr>
          <w:rFonts w:hint="eastAsia" w:ascii="宋体" w:hAnsi="宋体" w:eastAsia="宋体" w:cs="宋体"/>
          <w:color w:val="auto"/>
          <w:spacing w:val="0"/>
          <w:kern w:val="2"/>
          <w:highlight w:val="none"/>
        </w:rPr>
        <w:t>…………</w:t>
      </w:r>
    </w:p>
    <w:p w14:paraId="07F42F5A">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color w:val="auto"/>
          <w:spacing w:val="0"/>
          <w:kern w:val="2"/>
          <w:highlight w:val="none"/>
        </w:rPr>
      </w:pPr>
    </w:p>
    <w:p w14:paraId="1506F581">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hint="eastAsia" w:ascii="宋体" w:hAnsi="宋体" w:eastAsia="宋体" w:cs="宋体"/>
          <w:color w:val="auto"/>
          <w:spacing w:val="0"/>
          <w:kern w:val="2"/>
          <w:highlight w:val="none"/>
          <w:u w:val="single"/>
        </w:rPr>
      </w:pPr>
      <w:r>
        <w:rPr>
          <w:rFonts w:hint="eastAsia" w:ascii="宋体" w:hAnsi="宋体" w:eastAsia="宋体" w:cs="宋体"/>
          <w:color w:val="auto"/>
          <w:spacing w:val="0"/>
          <w:kern w:val="2"/>
          <w:highlight w:val="none"/>
          <w:lang w:eastAsia="zh-CN"/>
        </w:rPr>
        <w:t>供应商</w:t>
      </w:r>
      <w:r>
        <w:rPr>
          <w:rFonts w:hint="eastAsia" w:ascii="宋体" w:hAnsi="宋体" w:eastAsia="宋体" w:cs="宋体"/>
          <w:color w:val="auto"/>
          <w:spacing w:val="0"/>
          <w:kern w:val="2"/>
          <w:highlight w:val="none"/>
        </w:rPr>
        <w:t>法定代表人（或法定代表人授权代表）签字：</w:t>
      </w:r>
      <w:r>
        <w:rPr>
          <w:rFonts w:hint="eastAsia" w:ascii="宋体" w:hAnsi="宋体" w:eastAsia="宋体" w:cs="宋体"/>
          <w:color w:val="auto"/>
          <w:spacing w:val="0"/>
          <w:kern w:val="2"/>
          <w:highlight w:val="none"/>
          <w:u w:val="single"/>
        </w:rPr>
        <w:t xml:space="preserve">                   </w:t>
      </w:r>
    </w:p>
    <w:p w14:paraId="3986281E">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hint="eastAsia" w:ascii="宋体" w:hAnsi="宋体" w:eastAsia="宋体" w:cs="宋体"/>
          <w:color w:val="auto"/>
          <w:spacing w:val="0"/>
          <w:kern w:val="2"/>
          <w:highlight w:val="none"/>
          <w:u w:val="single"/>
        </w:rPr>
      </w:pPr>
      <w:r>
        <w:rPr>
          <w:rFonts w:hint="eastAsia" w:ascii="宋体" w:hAnsi="宋体" w:eastAsia="宋体" w:cs="宋体"/>
          <w:color w:val="auto"/>
          <w:spacing w:val="0"/>
          <w:kern w:val="2"/>
          <w:highlight w:val="none"/>
          <w:lang w:eastAsia="zh-CN"/>
        </w:rPr>
        <w:t>供应商</w:t>
      </w:r>
      <w:r>
        <w:rPr>
          <w:rFonts w:hint="eastAsia" w:ascii="宋体" w:hAnsi="宋体" w:eastAsia="宋体" w:cs="宋体"/>
          <w:color w:val="auto"/>
          <w:spacing w:val="0"/>
          <w:kern w:val="2"/>
          <w:highlight w:val="none"/>
        </w:rPr>
        <w:t>名称（</w:t>
      </w:r>
      <w:r>
        <w:rPr>
          <w:rFonts w:hint="eastAsia" w:ascii="宋体" w:hAnsi="宋体" w:eastAsia="宋体" w:cs="宋体"/>
          <w:color w:val="auto"/>
          <w:spacing w:val="0"/>
          <w:kern w:val="2"/>
          <w:highlight w:val="none"/>
          <w:lang w:eastAsia="zh-CN"/>
        </w:rPr>
        <w:t>盖章</w:t>
      </w:r>
      <w:r>
        <w:rPr>
          <w:rFonts w:hint="eastAsia" w:ascii="宋体" w:hAnsi="宋体" w:eastAsia="宋体" w:cs="宋体"/>
          <w:color w:val="auto"/>
          <w:spacing w:val="0"/>
          <w:kern w:val="2"/>
          <w:highlight w:val="none"/>
        </w:rPr>
        <w:t>）：</w:t>
      </w:r>
      <w:r>
        <w:rPr>
          <w:rFonts w:hint="eastAsia" w:ascii="宋体" w:hAnsi="宋体" w:eastAsia="宋体" w:cs="宋体"/>
          <w:color w:val="auto"/>
          <w:spacing w:val="0"/>
          <w:kern w:val="2"/>
          <w:highlight w:val="none"/>
          <w:u w:val="single"/>
        </w:rPr>
        <w:t xml:space="preserve">                        </w:t>
      </w:r>
    </w:p>
    <w:p w14:paraId="524B9D61">
      <w:pPr>
        <w:spacing w:line="400" w:lineRule="exact"/>
        <w:jc w:val="center"/>
        <w:rPr>
          <w:rFonts w:hint="eastAsia" w:ascii="宋体" w:hAnsi="宋体" w:eastAsia="宋体" w:cs="宋体"/>
          <w:color w:val="auto"/>
          <w:spacing w:val="0"/>
          <w:kern w:val="2"/>
          <w:highlight w:val="none"/>
        </w:rPr>
      </w:pPr>
      <w:r>
        <w:rPr>
          <w:rFonts w:hint="eastAsia" w:ascii="宋体" w:hAnsi="宋体" w:eastAsia="宋体" w:cs="宋体"/>
          <w:color w:val="auto"/>
          <w:spacing w:val="0"/>
          <w:kern w:val="2"/>
          <w:highlight w:val="none"/>
        </w:rPr>
        <w:t>日期：    年  月  日</w:t>
      </w:r>
    </w:p>
    <w:p w14:paraId="546D28FF">
      <w:pPr>
        <w:spacing w:line="400" w:lineRule="exact"/>
        <w:jc w:val="center"/>
        <w:rPr>
          <w:rFonts w:hint="eastAsia" w:ascii="宋体" w:hAnsi="宋体" w:eastAsia="宋体" w:cs="宋体"/>
          <w:color w:val="auto"/>
          <w:spacing w:val="0"/>
          <w:kern w:val="2"/>
          <w:highlight w:val="none"/>
        </w:rPr>
      </w:pPr>
    </w:p>
    <w:p w14:paraId="7F5B387A">
      <w:pPr>
        <w:spacing w:line="400" w:lineRule="exact"/>
        <w:jc w:val="center"/>
        <w:rPr>
          <w:rFonts w:hint="eastAsia" w:ascii="宋体" w:hAnsi="宋体" w:eastAsia="宋体" w:cs="宋体"/>
          <w:color w:val="auto"/>
          <w:spacing w:val="0"/>
          <w:kern w:val="2"/>
          <w:highlight w:val="none"/>
        </w:rPr>
      </w:pPr>
    </w:p>
    <w:p w14:paraId="35C7CE3E">
      <w:pPr>
        <w:spacing w:line="400" w:lineRule="exact"/>
        <w:jc w:val="center"/>
        <w:rPr>
          <w:rFonts w:hint="eastAsia" w:ascii="宋体" w:hAnsi="宋体" w:eastAsia="宋体" w:cs="宋体"/>
          <w:color w:val="auto"/>
          <w:spacing w:val="0"/>
          <w:kern w:val="2"/>
          <w:highlight w:val="none"/>
        </w:rPr>
      </w:pPr>
    </w:p>
    <w:p w14:paraId="1C6488A8">
      <w:pPr>
        <w:spacing w:line="400" w:lineRule="exact"/>
        <w:jc w:val="center"/>
        <w:rPr>
          <w:rFonts w:hint="eastAsia" w:ascii="宋体" w:hAnsi="宋体" w:eastAsia="宋体" w:cs="宋体"/>
          <w:color w:val="auto"/>
          <w:spacing w:val="0"/>
          <w:kern w:val="2"/>
          <w:highlight w:val="none"/>
        </w:rPr>
      </w:pPr>
    </w:p>
    <w:p w14:paraId="2AA496F4">
      <w:pPr>
        <w:spacing w:line="400" w:lineRule="exact"/>
        <w:jc w:val="center"/>
        <w:rPr>
          <w:rFonts w:hint="eastAsia" w:ascii="宋体" w:hAnsi="宋体" w:eastAsia="宋体" w:cs="宋体"/>
          <w:color w:val="auto"/>
          <w:spacing w:val="0"/>
          <w:kern w:val="2"/>
          <w:highlight w:val="none"/>
        </w:rPr>
      </w:pPr>
    </w:p>
    <w:p w14:paraId="67486BAB">
      <w:pPr>
        <w:spacing w:line="400" w:lineRule="exact"/>
        <w:jc w:val="center"/>
        <w:rPr>
          <w:rFonts w:hint="eastAsia" w:ascii="宋体" w:hAnsi="宋体" w:eastAsia="宋体" w:cs="宋体"/>
          <w:color w:val="auto"/>
          <w:spacing w:val="0"/>
          <w:kern w:val="2"/>
          <w:highlight w:val="none"/>
        </w:rPr>
      </w:pPr>
    </w:p>
    <w:p w14:paraId="08D34937">
      <w:pPr>
        <w:spacing w:line="400" w:lineRule="exact"/>
        <w:jc w:val="center"/>
        <w:rPr>
          <w:rFonts w:hint="eastAsia" w:ascii="宋体" w:hAnsi="宋体" w:eastAsia="宋体" w:cs="宋体"/>
          <w:color w:val="auto"/>
          <w:spacing w:val="0"/>
          <w:kern w:val="2"/>
          <w:highlight w:val="none"/>
        </w:rPr>
      </w:pPr>
    </w:p>
    <w:p w14:paraId="61704AC1">
      <w:pPr>
        <w:spacing w:line="400" w:lineRule="exact"/>
        <w:jc w:val="center"/>
        <w:rPr>
          <w:rFonts w:hint="eastAsia" w:ascii="宋体" w:hAnsi="宋体" w:eastAsia="宋体" w:cs="宋体"/>
          <w:color w:val="auto"/>
          <w:spacing w:val="0"/>
          <w:kern w:val="2"/>
          <w:highlight w:val="none"/>
        </w:rPr>
      </w:pPr>
    </w:p>
    <w:p w14:paraId="39C37C72">
      <w:pPr>
        <w:spacing w:line="400" w:lineRule="exact"/>
        <w:jc w:val="center"/>
        <w:rPr>
          <w:rFonts w:hint="eastAsia" w:ascii="宋体" w:hAnsi="宋体" w:eastAsia="宋体" w:cs="宋体"/>
          <w:color w:val="auto"/>
          <w:spacing w:val="0"/>
          <w:kern w:val="2"/>
          <w:highlight w:val="none"/>
        </w:rPr>
      </w:pPr>
    </w:p>
    <w:p w14:paraId="117A38FC">
      <w:pPr>
        <w:spacing w:line="400" w:lineRule="exact"/>
        <w:jc w:val="center"/>
        <w:rPr>
          <w:rFonts w:hint="eastAsia" w:ascii="宋体" w:hAnsi="宋体" w:eastAsia="宋体" w:cs="宋体"/>
          <w:color w:val="auto"/>
          <w:spacing w:val="0"/>
          <w:kern w:val="2"/>
          <w:highlight w:val="none"/>
        </w:rPr>
      </w:pPr>
    </w:p>
    <w:p w14:paraId="1F3866B9">
      <w:pPr>
        <w:spacing w:line="400" w:lineRule="exact"/>
        <w:jc w:val="center"/>
        <w:rPr>
          <w:rFonts w:hint="eastAsia" w:ascii="宋体" w:hAnsi="宋体" w:eastAsia="宋体" w:cs="宋体"/>
          <w:color w:val="auto"/>
          <w:spacing w:val="0"/>
          <w:kern w:val="2"/>
          <w:highlight w:val="none"/>
        </w:rPr>
      </w:pPr>
    </w:p>
    <w:p w14:paraId="0D1AD6D0">
      <w:pPr>
        <w:spacing w:line="400" w:lineRule="exact"/>
        <w:jc w:val="center"/>
        <w:rPr>
          <w:rFonts w:hint="eastAsia" w:ascii="宋体" w:hAnsi="宋体" w:eastAsia="宋体" w:cs="宋体"/>
          <w:color w:val="auto"/>
          <w:spacing w:val="0"/>
          <w:kern w:val="2"/>
          <w:highlight w:val="none"/>
        </w:rPr>
      </w:pPr>
    </w:p>
    <w:p w14:paraId="0482CE3E">
      <w:pPr>
        <w:spacing w:line="400" w:lineRule="exact"/>
        <w:jc w:val="center"/>
        <w:rPr>
          <w:rFonts w:hint="eastAsia" w:ascii="宋体" w:hAnsi="宋体" w:eastAsia="宋体" w:cs="宋体"/>
          <w:color w:val="auto"/>
          <w:spacing w:val="0"/>
          <w:kern w:val="2"/>
          <w:highlight w:val="none"/>
        </w:rPr>
      </w:pPr>
    </w:p>
    <w:p w14:paraId="4CC5A40B">
      <w:pPr>
        <w:spacing w:line="400" w:lineRule="exact"/>
        <w:jc w:val="center"/>
        <w:rPr>
          <w:rFonts w:hint="eastAsia" w:ascii="宋体" w:hAnsi="宋体" w:eastAsia="宋体" w:cs="宋体"/>
          <w:color w:val="auto"/>
          <w:spacing w:val="0"/>
          <w:kern w:val="2"/>
          <w:highlight w:val="none"/>
        </w:rPr>
      </w:pPr>
    </w:p>
    <w:p w14:paraId="1447FB7B">
      <w:pPr>
        <w:spacing w:line="400" w:lineRule="exact"/>
        <w:jc w:val="center"/>
        <w:rPr>
          <w:rFonts w:hint="eastAsia" w:ascii="宋体" w:hAnsi="宋体" w:eastAsia="宋体" w:cs="宋体"/>
          <w:color w:val="auto"/>
          <w:spacing w:val="0"/>
          <w:kern w:val="2"/>
          <w:highlight w:val="none"/>
        </w:rPr>
      </w:pPr>
    </w:p>
    <w:p w14:paraId="656FF45E">
      <w:pPr>
        <w:spacing w:line="400" w:lineRule="exact"/>
        <w:jc w:val="center"/>
        <w:rPr>
          <w:rFonts w:hint="eastAsia" w:ascii="宋体" w:hAnsi="宋体" w:eastAsia="宋体" w:cs="宋体"/>
          <w:color w:val="auto"/>
          <w:spacing w:val="0"/>
          <w:kern w:val="2"/>
          <w:highlight w:val="none"/>
        </w:rPr>
      </w:pPr>
    </w:p>
    <w:p w14:paraId="5D408024">
      <w:pPr>
        <w:keepNext w:val="0"/>
        <w:keepLines w:val="0"/>
        <w:pageBreakBefore w:val="0"/>
        <w:widowControl w:val="0"/>
        <w:kinsoku/>
        <w:wordWrap/>
        <w:overflowPunct/>
        <w:topLinePunct w:val="0"/>
        <w:autoSpaceDE/>
        <w:autoSpaceDN/>
        <w:bidi w:val="0"/>
        <w:adjustRightInd w:val="0"/>
        <w:snapToGrid w:val="0"/>
        <w:spacing w:before="341" w:beforeLines="100" w:after="341" w:afterLines="100" w:line="240" w:lineRule="auto"/>
        <w:ind w:firstLine="0" w:firstLineChars="0"/>
        <w:jc w:val="center"/>
        <w:textAlignment w:val="auto"/>
        <w:rPr>
          <w:rFonts w:hint="eastAsia" w:ascii="宋体" w:hAnsi="宋体" w:eastAsia="宋体" w:cs="宋体"/>
          <w:b/>
          <w:color w:val="auto"/>
          <w:spacing w:val="0"/>
          <w:kern w:val="2"/>
          <w:sz w:val="30"/>
          <w:szCs w:val="30"/>
          <w:highlight w:val="none"/>
        </w:rPr>
      </w:pPr>
    </w:p>
    <w:p w14:paraId="27A840BA">
      <w:pPr>
        <w:keepNext w:val="0"/>
        <w:keepLines w:val="0"/>
        <w:pageBreakBefore w:val="0"/>
        <w:widowControl w:val="0"/>
        <w:kinsoku/>
        <w:wordWrap/>
        <w:overflowPunct/>
        <w:topLinePunct w:val="0"/>
        <w:autoSpaceDE/>
        <w:autoSpaceDN/>
        <w:bidi w:val="0"/>
        <w:adjustRightInd w:val="0"/>
        <w:snapToGrid w:val="0"/>
        <w:spacing w:before="341" w:beforeLines="100" w:after="341" w:afterLines="100" w:line="240" w:lineRule="auto"/>
        <w:ind w:firstLine="0" w:firstLineChars="0"/>
        <w:jc w:val="center"/>
        <w:textAlignment w:val="auto"/>
        <w:rPr>
          <w:rFonts w:hint="eastAsia" w:ascii="宋体" w:hAnsi="宋体" w:eastAsia="宋体" w:cs="宋体"/>
          <w:b/>
          <w:color w:val="auto"/>
          <w:spacing w:val="0"/>
          <w:kern w:val="2"/>
          <w:sz w:val="30"/>
          <w:szCs w:val="30"/>
          <w:highlight w:val="none"/>
        </w:rPr>
      </w:pPr>
      <w:r>
        <w:rPr>
          <w:rFonts w:hint="eastAsia" w:ascii="宋体" w:hAnsi="宋体" w:eastAsia="宋体" w:cs="宋体"/>
          <w:b/>
          <w:color w:val="auto"/>
          <w:spacing w:val="0"/>
          <w:kern w:val="2"/>
          <w:sz w:val="30"/>
          <w:szCs w:val="30"/>
          <w:highlight w:val="none"/>
        </w:rPr>
        <w:t>声明函</w:t>
      </w:r>
    </w:p>
    <w:p w14:paraId="3EDE0D72">
      <w:pPr>
        <w:keepNext w:val="0"/>
        <w:keepLines w:val="0"/>
        <w:pageBreakBefore w:val="0"/>
        <w:widowControl w:val="0"/>
        <w:kinsoku/>
        <w:wordWrap/>
        <w:overflowPunct/>
        <w:topLinePunct w:val="0"/>
        <w:autoSpaceDE/>
        <w:autoSpaceDN/>
        <w:bidi w:val="0"/>
        <w:adjustRightInd w:val="0"/>
        <w:snapToGrid w:val="0"/>
        <w:spacing w:line="520" w:lineRule="exact"/>
        <w:ind w:left="420" w:leftChars="200" w:firstLine="0" w:firstLineChars="0"/>
        <w:textAlignment w:val="auto"/>
        <w:rPr>
          <w:rFonts w:hint="eastAsia" w:ascii="宋体" w:hAnsi="宋体" w:eastAsia="宋体" w:cs="宋体"/>
          <w:color w:val="auto"/>
          <w:spacing w:val="0"/>
          <w:kern w:val="2"/>
          <w:szCs w:val="24"/>
          <w:highlight w:val="none"/>
          <w:lang w:eastAsia="zh-CN"/>
        </w:rPr>
      </w:pPr>
      <w:r>
        <w:rPr>
          <w:rFonts w:hint="eastAsia" w:ascii="宋体" w:hAnsi="宋体" w:eastAsia="宋体" w:cs="宋体"/>
          <w:b/>
          <w:bCs/>
          <w:color w:val="auto"/>
          <w:spacing w:val="0"/>
          <w:kern w:val="2"/>
          <w:szCs w:val="24"/>
          <w:highlight w:val="none"/>
        </w:rPr>
        <w:t>致：</w:t>
      </w:r>
      <w:r>
        <w:rPr>
          <w:rFonts w:hint="eastAsia" w:ascii="宋体" w:hAnsi="宋体" w:eastAsia="宋体" w:cs="宋体"/>
          <w:b/>
          <w:bCs/>
          <w:color w:val="auto"/>
          <w:spacing w:val="0"/>
          <w:kern w:val="2"/>
          <w:szCs w:val="24"/>
          <w:highlight w:val="none"/>
          <w:lang w:eastAsia="zh-CN"/>
        </w:rPr>
        <w:t>茂名市人民医院</w:t>
      </w:r>
    </w:p>
    <w:p w14:paraId="55AE914C">
      <w:pPr>
        <w:keepNext w:val="0"/>
        <w:keepLines w:val="0"/>
        <w:pageBreakBefore w:val="0"/>
        <w:widowControl w:val="0"/>
        <w:kinsoku/>
        <w:wordWrap/>
        <w:overflowPunct/>
        <w:topLinePunct w:val="0"/>
        <w:autoSpaceDE/>
        <w:autoSpaceDN/>
        <w:bidi w:val="0"/>
        <w:adjustRightInd w:val="0"/>
        <w:snapToGrid w:val="0"/>
        <w:spacing w:line="520" w:lineRule="exact"/>
        <w:ind w:left="420" w:leftChars="200" w:firstLine="480"/>
        <w:textAlignment w:val="auto"/>
        <w:rPr>
          <w:rFonts w:hint="eastAsia" w:ascii="宋体" w:hAnsi="宋体" w:eastAsia="宋体" w:cs="宋体"/>
          <w:snapToGrid w:val="0"/>
          <w:color w:val="auto"/>
          <w:spacing w:val="0"/>
          <w:kern w:val="2"/>
          <w:highlight w:val="none"/>
        </w:rPr>
      </w:pPr>
      <w:r>
        <w:rPr>
          <w:rFonts w:hint="eastAsia" w:ascii="宋体" w:hAnsi="宋体" w:eastAsia="宋体" w:cs="宋体"/>
          <w:color w:val="auto"/>
          <w:spacing w:val="0"/>
          <w:kern w:val="2"/>
          <w:szCs w:val="24"/>
          <w:highlight w:val="none"/>
        </w:rPr>
        <w:t>为响应你</w:t>
      </w:r>
      <w:r>
        <w:rPr>
          <w:rFonts w:hint="eastAsia" w:ascii="宋体" w:hAnsi="宋体" w:eastAsia="宋体" w:cs="宋体"/>
          <w:snapToGrid w:val="0"/>
          <w:color w:val="auto"/>
          <w:spacing w:val="0"/>
          <w:kern w:val="2"/>
          <w:highlight w:val="none"/>
        </w:rPr>
        <w:t>方组织的</w:t>
      </w:r>
      <w:r>
        <w:rPr>
          <w:rFonts w:hint="eastAsia" w:ascii="宋体" w:hAnsi="宋体" w:eastAsia="宋体" w:cs="宋体"/>
          <w:b/>
          <w:color w:val="auto"/>
          <w:spacing w:val="0"/>
          <w:kern w:val="2"/>
          <w:szCs w:val="24"/>
          <w:highlight w:val="none"/>
          <w:u w:val="single"/>
          <w:lang w:eastAsia="zh-CN"/>
        </w:rPr>
        <w:t>茂名市人民医院</w:t>
      </w:r>
      <w:r>
        <w:rPr>
          <w:rFonts w:hint="eastAsia" w:ascii="宋体" w:hAnsi="宋体" w:eastAsia="宋体" w:cs="宋体"/>
          <w:b/>
          <w:color w:val="auto"/>
          <w:spacing w:val="0"/>
          <w:kern w:val="2"/>
          <w:szCs w:val="24"/>
          <w:highlight w:val="none"/>
          <w:u w:val="single"/>
          <w:lang w:val="en-US" w:eastAsia="zh-CN"/>
        </w:rPr>
        <w:t xml:space="preserve">    </w:t>
      </w:r>
      <w:r>
        <w:rPr>
          <w:rFonts w:hint="eastAsia" w:ascii="宋体" w:hAnsi="宋体" w:eastAsia="宋体" w:cs="宋体"/>
          <w:b/>
          <w:color w:val="auto"/>
          <w:spacing w:val="0"/>
          <w:kern w:val="2"/>
          <w:szCs w:val="24"/>
          <w:highlight w:val="none"/>
          <w:u w:val="single"/>
          <w:lang w:eastAsia="zh-CN"/>
        </w:rPr>
        <w:t>工程</w:t>
      </w:r>
      <w:r>
        <w:rPr>
          <w:rFonts w:hint="eastAsia" w:ascii="宋体" w:hAnsi="宋体" w:eastAsia="宋体" w:cs="宋体"/>
          <w:b/>
          <w:color w:val="auto"/>
          <w:spacing w:val="0"/>
          <w:kern w:val="2"/>
          <w:szCs w:val="24"/>
          <w:highlight w:val="none"/>
          <w:u w:val="single"/>
        </w:rPr>
        <w:t>（</w:t>
      </w:r>
      <w:r>
        <w:rPr>
          <w:rFonts w:hint="eastAsia" w:ascii="宋体" w:hAnsi="宋体" w:eastAsia="宋体" w:cs="宋体"/>
          <w:b/>
          <w:color w:val="auto"/>
          <w:spacing w:val="0"/>
          <w:kern w:val="2"/>
          <w:szCs w:val="24"/>
          <w:highlight w:val="none"/>
          <w:u w:val="single"/>
          <w:lang w:eastAsia="zh-CN"/>
        </w:rPr>
        <w:t>项目编号</w:t>
      </w:r>
      <w:r>
        <w:rPr>
          <w:rFonts w:hint="eastAsia" w:ascii="宋体" w:hAnsi="宋体" w:eastAsia="宋体" w:cs="宋体"/>
          <w:b/>
          <w:color w:val="auto"/>
          <w:spacing w:val="0"/>
          <w:kern w:val="2"/>
          <w:szCs w:val="24"/>
          <w:highlight w:val="none"/>
          <w:u w:val="single"/>
        </w:rPr>
        <w:t>：</w:t>
      </w:r>
      <w:r>
        <w:rPr>
          <w:rFonts w:hint="eastAsia" w:ascii="宋体" w:hAnsi="宋体" w:eastAsia="宋体" w:cs="宋体"/>
          <w:b/>
          <w:color w:val="auto"/>
          <w:spacing w:val="0"/>
          <w:kern w:val="2"/>
          <w:szCs w:val="24"/>
          <w:highlight w:val="none"/>
          <w:u w:val="single"/>
          <w:lang w:val="en-US" w:eastAsia="zh-CN"/>
        </w:rPr>
        <w:t xml:space="preserve">    </w:t>
      </w:r>
      <w:r>
        <w:rPr>
          <w:rFonts w:hint="eastAsia" w:ascii="宋体" w:hAnsi="宋体" w:eastAsia="宋体" w:cs="宋体"/>
          <w:b/>
          <w:color w:val="auto"/>
          <w:spacing w:val="0"/>
          <w:kern w:val="2"/>
          <w:szCs w:val="24"/>
          <w:highlight w:val="none"/>
          <w:u w:val="single"/>
        </w:rPr>
        <w:t>）</w:t>
      </w:r>
      <w:r>
        <w:rPr>
          <w:rFonts w:hint="eastAsia" w:ascii="宋体" w:hAnsi="宋体" w:eastAsia="宋体" w:cs="宋体"/>
          <w:snapToGrid w:val="0"/>
          <w:color w:val="auto"/>
          <w:spacing w:val="0"/>
          <w:kern w:val="2"/>
          <w:highlight w:val="none"/>
        </w:rPr>
        <w:t>，我方在参与</w:t>
      </w:r>
      <w:r>
        <w:rPr>
          <w:rFonts w:hint="eastAsia" w:ascii="宋体" w:hAnsi="宋体" w:eastAsia="宋体" w:cs="宋体"/>
          <w:snapToGrid w:val="0"/>
          <w:color w:val="auto"/>
          <w:spacing w:val="0"/>
          <w:kern w:val="2"/>
          <w:highlight w:val="none"/>
          <w:lang w:eastAsia="zh-CN"/>
        </w:rPr>
        <w:t>遴选</w:t>
      </w:r>
      <w:r>
        <w:rPr>
          <w:rFonts w:hint="eastAsia" w:ascii="宋体" w:hAnsi="宋体" w:eastAsia="宋体" w:cs="宋体"/>
          <w:snapToGrid w:val="0"/>
          <w:color w:val="auto"/>
          <w:spacing w:val="0"/>
          <w:kern w:val="2"/>
          <w:highlight w:val="none"/>
        </w:rPr>
        <w:t>前已详细研究了</w:t>
      </w:r>
      <w:r>
        <w:rPr>
          <w:rFonts w:hint="eastAsia" w:ascii="宋体" w:hAnsi="宋体" w:eastAsia="宋体" w:cs="宋体"/>
          <w:snapToGrid w:val="0"/>
          <w:color w:val="auto"/>
          <w:spacing w:val="0"/>
          <w:kern w:val="2"/>
          <w:highlight w:val="none"/>
          <w:lang w:eastAsia="zh-CN"/>
        </w:rPr>
        <w:t>遴选</w:t>
      </w:r>
      <w:r>
        <w:rPr>
          <w:rFonts w:hint="eastAsia" w:ascii="宋体" w:hAnsi="宋体" w:eastAsia="宋体" w:cs="宋体"/>
          <w:snapToGrid w:val="0"/>
          <w:color w:val="auto"/>
          <w:spacing w:val="0"/>
          <w:kern w:val="2"/>
          <w:highlight w:val="none"/>
        </w:rPr>
        <w:t>文件的所有内容并作出如下声明：</w:t>
      </w:r>
    </w:p>
    <w:p w14:paraId="5684DF35">
      <w:pPr>
        <w:keepNext w:val="0"/>
        <w:keepLines w:val="0"/>
        <w:pageBreakBefore w:val="0"/>
        <w:widowControl w:val="0"/>
        <w:kinsoku/>
        <w:wordWrap/>
        <w:overflowPunct/>
        <w:topLinePunct w:val="0"/>
        <w:autoSpaceDE/>
        <w:autoSpaceDN/>
        <w:bidi w:val="0"/>
        <w:adjustRightInd w:val="0"/>
        <w:snapToGrid w:val="0"/>
        <w:spacing w:line="520" w:lineRule="exact"/>
        <w:ind w:left="420" w:leftChars="200" w:firstLine="480"/>
        <w:textAlignment w:val="auto"/>
        <w:rPr>
          <w:rFonts w:hint="eastAsia" w:ascii="宋体" w:hAnsi="宋体" w:eastAsia="宋体" w:cs="宋体"/>
          <w:snapToGrid w:val="0"/>
          <w:color w:val="auto"/>
          <w:spacing w:val="0"/>
          <w:kern w:val="2"/>
          <w:highlight w:val="none"/>
          <w:lang w:eastAsia="zh-CN"/>
        </w:rPr>
      </w:pPr>
      <w:r>
        <w:rPr>
          <w:rFonts w:hint="eastAsia" w:ascii="宋体" w:hAnsi="宋体" w:eastAsia="宋体" w:cs="宋体"/>
          <w:snapToGrid w:val="0"/>
          <w:color w:val="auto"/>
          <w:spacing w:val="0"/>
          <w:kern w:val="2"/>
          <w:highlight w:val="none"/>
        </w:rPr>
        <w:t>1</w:t>
      </w:r>
      <w:r>
        <w:rPr>
          <w:rFonts w:hint="eastAsia" w:ascii="宋体" w:hAnsi="宋体" w:eastAsia="宋体" w:cs="宋体"/>
          <w:snapToGrid w:val="0"/>
          <w:color w:val="auto"/>
          <w:spacing w:val="0"/>
          <w:kern w:val="2"/>
          <w:highlight w:val="none"/>
          <w:lang w:val="en-US" w:eastAsia="zh-CN"/>
        </w:rPr>
        <w:t>.</w:t>
      </w:r>
      <w:r>
        <w:rPr>
          <w:rFonts w:hint="eastAsia" w:ascii="宋体" w:hAnsi="宋体" w:eastAsia="宋体" w:cs="宋体"/>
          <w:snapToGrid w:val="0"/>
          <w:color w:val="auto"/>
          <w:spacing w:val="0"/>
          <w:kern w:val="2"/>
          <w:highlight w:val="none"/>
        </w:rPr>
        <w:t>我司没有处于被行政或司法机关责令停业或停止参与采购资格</w:t>
      </w:r>
      <w:r>
        <w:rPr>
          <w:rFonts w:hint="eastAsia" w:ascii="宋体" w:hAnsi="宋体" w:eastAsia="宋体" w:cs="宋体"/>
          <w:snapToGrid w:val="0"/>
          <w:color w:val="auto"/>
          <w:spacing w:val="0"/>
          <w:kern w:val="2"/>
          <w:highlight w:val="none"/>
          <w:lang w:eastAsia="zh-CN"/>
        </w:rPr>
        <w:t>。</w:t>
      </w:r>
    </w:p>
    <w:p w14:paraId="66A0A3F4">
      <w:pPr>
        <w:keepNext w:val="0"/>
        <w:keepLines w:val="0"/>
        <w:pageBreakBefore w:val="0"/>
        <w:widowControl w:val="0"/>
        <w:kinsoku/>
        <w:wordWrap/>
        <w:overflowPunct/>
        <w:topLinePunct w:val="0"/>
        <w:autoSpaceDE/>
        <w:autoSpaceDN/>
        <w:bidi w:val="0"/>
        <w:adjustRightInd w:val="0"/>
        <w:snapToGrid w:val="0"/>
        <w:spacing w:line="520" w:lineRule="exact"/>
        <w:ind w:left="420" w:leftChars="200" w:firstLine="480"/>
        <w:textAlignment w:val="auto"/>
        <w:rPr>
          <w:rFonts w:hint="eastAsia" w:ascii="宋体" w:hAnsi="宋体" w:eastAsia="宋体" w:cs="宋体"/>
          <w:snapToGrid w:val="0"/>
          <w:color w:val="auto"/>
          <w:spacing w:val="0"/>
          <w:kern w:val="2"/>
          <w:highlight w:val="none"/>
          <w:lang w:eastAsia="zh-CN"/>
        </w:rPr>
      </w:pPr>
      <w:r>
        <w:rPr>
          <w:rFonts w:hint="eastAsia" w:ascii="宋体" w:hAnsi="宋体" w:eastAsia="宋体" w:cs="宋体"/>
          <w:snapToGrid w:val="0"/>
          <w:color w:val="auto"/>
          <w:spacing w:val="0"/>
          <w:kern w:val="2"/>
          <w:highlight w:val="none"/>
        </w:rPr>
        <w:t>2</w:t>
      </w:r>
      <w:r>
        <w:rPr>
          <w:rFonts w:hint="eastAsia" w:ascii="宋体" w:hAnsi="宋体" w:eastAsia="宋体" w:cs="宋体"/>
          <w:snapToGrid w:val="0"/>
          <w:color w:val="auto"/>
          <w:spacing w:val="0"/>
          <w:kern w:val="2"/>
          <w:highlight w:val="none"/>
          <w:lang w:val="en-US" w:eastAsia="zh-CN"/>
        </w:rPr>
        <w:t>.</w:t>
      </w:r>
      <w:r>
        <w:rPr>
          <w:rFonts w:hint="eastAsia" w:ascii="宋体" w:hAnsi="宋体" w:eastAsia="宋体" w:cs="宋体"/>
          <w:snapToGrid w:val="0"/>
          <w:color w:val="auto"/>
          <w:spacing w:val="0"/>
          <w:kern w:val="2"/>
          <w:highlight w:val="none"/>
        </w:rPr>
        <w:t>我司没有出现严重的信用和信誉危机，没有处于财产被接管或冻结或破产的状态</w:t>
      </w:r>
      <w:r>
        <w:rPr>
          <w:rFonts w:hint="eastAsia" w:ascii="宋体" w:hAnsi="宋体" w:eastAsia="宋体" w:cs="宋体"/>
          <w:snapToGrid w:val="0"/>
          <w:color w:val="auto"/>
          <w:spacing w:val="0"/>
          <w:kern w:val="2"/>
          <w:highlight w:val="none"/>
          <w:lang w:eastAsia="zh-CN"/>
        </w:rPr>
        <w:t>。</w:t>
      </w:r>
    </w:p>
    <w:p w14:paraId="4AD083D5">
      <w:pPr>
        <w:keepNext w:val="0"/>
        <w:keepLines w:val="0"/>
        <w:pageBreakBefore w:val="0"/>
        <w:widowControl w:val="0"/>
        <w:kinsoku/>
        <w:wordWrap/>
        <w:overflowPunct/>
        <w:topLinePunct w:val="0"/>
        <w:autoSpaceDE/>
        <w:autoSpaceDN/>
        <w:bidi w:val="0"/>
        <w:adjustRightInd w:val="0"/>
        <w:snapToGrid w:val="0"/>
        <w:spacing w:line="520" w:lineRule="exact"/>
        <w:ind w:left="420" w:leftChars="200" w:firstLine="480"/>
        <w:textAlignment w:val="auto"/>
        <w:rPr>
          <w:rFonts w:hint="eastAsia" w:ascii="宋体" w:hAnsi="宋体" w:eastAsia="宋体" w:cs="宋体"/>
          <w:snapToGrid w:val="0"/>
          <w:color w:val="auto"/>
          <w:spacing w:val="0"/>
          <w:kern w:val="2"/>
          <w:highlight w:val="none"/>
          <w:lang w:eastAsia="zh-CN"/>
        </w:rPr>
      </w:pPr>
      <w:r>
        <w:rPr>
          <w:rFonts w:hint="eastAsia" w:ascii="宋体" w:hAnsi="宋体" w:eastAsia="宋体" w:cs="宋体"/>
          <w:snapToGrid w:val="0"/>
          <w:color w:val="auto"/>
          <w:spacing w:val="0"/>
          <w:kern w:val="2"/>
          <w:highlight w:val="none"/>
        </w:rPr>
        <w:t>3</w:t>
      </w:r>
      <w:r>
        <w:rPr>
          <w:rFonts w:hint="eastAsia" w:ascii="宋体" w:hAnsi="宋体" w:eastAsia="宋体" w:cs="宋体"/>
          <w:snapToGrid w:val="0"/>
          <w:color w:val="auto"/>
          <w:spacing w:val="0"/>
          <w:kern w:val="2"/>
          <w:highlight w:val="none"/>
          <w:lang w:val="en-US" w:eastAsia="zh-CN"/>
        </w:rPr>
        <w:t>.</w:t>
      </w:r>
      <w:r>
        <w:rPr>
          <w:rFonts w:hint="eastAsia" w:ascii="宋体" w:hAnsi="宋体" w:eastAsia="宋体" w:cs="宋体"/>
          <w:snapToGrid w:val="0"/>
          <w:color w:val="auto"/>
          <w:spacing w:val="0"/>
          <w:kern w:val="2"/>
          <w:highlight w:val="none"/>
        </w:rPr>
        <w:t>我司与采购人、采购代理机构没有隶属关系或其他利害关系</w:t>
      </w:r>
      <w:r>
        <w:rPr>
          <w:rFonts w:hint="eastAsia" w:ascii="宋体" w:hAnsi="宋体" w:eastAsia="宋体" w:cs="宋体"/>
          <w:snapToGrid w:val="0"/>
          <w:color w:val="auto"/>
          <w:spacing w:val="0"/>
          <w:kern w:val="2"/>
          <w:highlight w:val="none"/>
          <w:lang w:eastAsia="zh-CN"/>
        </w:rPr>
        <w:t>。</w:t>
      </w:r>
    </w:p>
    <w:p w14:paraId="411D4757">
      <w:pPr>
        <w:keepNext w:val="0"/>
        <w:keepLines w:val="0"/>
        <w:pageBreakBefore w:val="0"/>
        <w:widowControl w:val="0"/>
        <w:kinsoku/>
        <w:wordWrap/>
        <w:overflowPunct/>
        <w:topLinePunct w:val="0"/>
        <w:autoSpaceDE/>
        <w:autoSpaceDN/>
        <w:bidi w:val="0"/>
        <w:adjustRightInd w:val="0"/>
        <w:snapToGrid w:val="0"/>
        <w:spacing w:line="520" w:lineRule="exact"/>
        <w:ind w:left="420" w:leftChars="200" w:firstLine="480"/>
        <w:textAlignment w:val="auto"/>
        <w:rPr>
          <w:rFonts w:hint="eastAsia" w:ascii="宋体" w:hAnsi="宋体" w:eastAsia="宋体" w:cs="宋体"/>
          <w:snapToGrid w:val="0"/>
          <w:color w:val="auto"/>
          <w:spacing w:val="0"/>
          <w:kern w:val="2"/>
          <w:highlight w:val="none"/>
        </w:rPr>
      </w:pPr>
      <w:r>
        <w:rPr>
          <w:rFonts w:hint="eastAsia" w:ascii="宋体" w:hAnsi="宋体" w:eastAsia="宋体" w:cs="宋体"/>
          <w:snapToGrid w:val="0"/>
          <w:color w:val="auto"/>
          <w:spacing w:val="0"/>
          <w:kern w:val="2"/>
          <w:highlight w:val="none"/>
        </w:rPr>
        <w:t>4</w:t>
      </w:r>
      <w:r>
        <w:rPr>
          <w:rFonts w:hint="eastAsia" w:ascii="宋体" w:hAnsi="宋体" w:eastAsia="宋体" w:cs="宋体"/>
          <w:snapToGrid w:val="0"/>
          <w:color w:val="auto"/>
          <w:spacing w:val="0"/>
          <w:kern w:val="2"/>
          <w:highlight w:val="none"/>
          <w:lang w:val="en-US" w:eastAsia="zh-CN"/>
        </w:rPr>
        <w:t>.</w:t>
      </w:r>
      <w:r>
        <w:rPr>
          <w:rFonts w:hint="eastAsia" w:ascii="宋体" w:hAnsi="宋体" w:eastAsia="宋体" w:cs="宋体"/>
          <w:snapToGrid w:val="0"/>
          <w:color w:val="auto"/>
          <w:spacing w:val="0"/>
          <w:kern w:val="2"/>
          <w:highlight w:val="none"/>
        </w:rPr>
        <w:t>我司未参与本采购项目的整体设计、规范编制或者项目管理、监理、检测等服务。</w:t>
      </w:r>
    </w:p>
    <w:p w14:paraId="12D8B40F">
      <w:pPr>
        <w:keepNext w:val="0"/>
        <w:keepLines w:val="0"/>
        <w:pageBreakBefore w:val="0"/>
        <w:widowControl w:val="0"/>
        <w:kinsoku/>
        <w:wordWrap/>
        <w:overflowPunct/>
        <w:topLinePunct w:val="0"/>
        <w:autoSpaceDE/>
        <w:autoSpaceDN/>
        <w:bidi w:val="0"/>
        <w:adjustRightInd w:val="0"/>
        <w:snapToGrid w:val="0"/>
        <w:spacing w:before="341" w:beforeLines="100" w:line="520" w:lineRule="exact"/>
        <w:ind w:left="420" w:leftChars="200" w:firstLine="480"/>
        <w:textAlignment w:val="auto"/>
        <w:rPr>
          <w:rFonts w:hint="eastAsia" w:ascii="宋体" w:hAnsi="宋体" w:eastAsia="宋体" w:cs="宋体"/>
          <w:snapToGrid w:val="0"/>
          <w:color w:val="auto"/>
          <w:spacing w:val="0"/>
          <w:kern w:val="2"/>
          <w:highlight w:val="none"/>
        </w:rPr>
      </w:pPr>
      <w:r>
        <w:rPr>
          <w:rFonts w:hint="eastAsia" w:ascii="宋体" w:hAnsi="宋体" w:eastAsia="宋体" w:cs="宋体"/>
          <w:snapToGrid w:val="0"/>
          <w:color w:val="auto"/>
          <w:spacing w:val="0"/>
          <w:kern w:val="2"/>
          <w:highlight w:val="none"/>
        </w:rPr>
        <w:t>特此声明！</w:t>
      </w:r>
    </w:p>
    <w:p w14:paraId="09332A8E">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color w:val="auto"/>
          <w:spacing w:val="0"/>
          <w:kern w:val="2"/>
          <w:highlight w:val="none"/>
        </w:rPr>
      </w:pPr>
    </w:p>
    <w:p w14:paraId="27626176">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color w:val="auto"/>
          <w:spacing w:val="0"/>
          <w:kern w:val="2"/>
          <w:highlight w:val="none"/>
        </w:rPr>
      </w:pPr>
    </w:p>
    <w:p w14:paraId="6D182B31">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color w:val="auto"/>
          <w:spacing w:val="0"/>
          <w:kern w:val="2"/>
          <w:highlight w:val="none"/>
        </w:rPr>
      </w:pPr>
    </w:p>
    <w:p w14:paraId="22F8A117">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hint="eastAsia" w:ascii="宋体" w:hAnsi="宋体" w:eastAsia="宋体" w:cs="宋体"/>
          <w:color w:val="auto"/>
          <w:spacing w:val="0"/>
          <w:kern w:val="2"/>
          <w:highlight w:val="none"/>
          <w:u w:val="single"/>
        </w:rPr>
      </w:pPr>
      <w:r>
        <w:rPr>
          <w:rFonts w:hint="eastAsia" w:ascii="宋体" w:hAnsi="宋体" w:eastAsia="宋体" w:cs="宋体"/>
          <w:color w:val="auto"/>
          <w:spacing w:val="0"/>
          <w:kern w:val="2"/>
          <w:highlight w:val="none"/>
          <w:lang w:eastAsia="zh-CN"/>
        </w:rPr>
        <w:t>供应商</w:t>
      </w:r>
      <w:r>
        <w:rPr>
          <w:rFonts w:hint="eastAsia" w:ascii="宋体" w:hAnsi="宋体" w:eastAsia="宋体" w:cs="宋体"/>
          <w:color w:val="auto"/>
          <w:spacing w:val="0"/>
          <w:kern w:val="2"/>
          <w:highlight w:val="none"/>
        </w:rPr>
        <w:t>法定代表人（或法定代表人授权代表）签字：</w:t>
      </w:r>
      <w:r>
        <w:rPr>
          <w:rFonts w:hint="eastAsia" w:ascii="宋体" w:hAnsi="宋体" w:eastAsia="宋体" w:cs="宋体"/>
          <w:color w:val="auto"/>
          <w:spacing w:val="0"/>
          <w:kern w:val="2"/>
          <w:highlight w:val="none"/>
          <w:u w:val="single"/>
        </w:rPr>
        <w:t xml:space="preserve">                   </w:t>
      </w:r>
    </w:p>
    <w:p w14:paraId="3F15D95C">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hint="eastAsia" w:ascii="宋体" w:hAnsi="宋体" w:eastAsia="宋体" w:cs="宋体"/>
          <w:color w:val="auto"/>
          <w:spacing w:val="0"/>
          <w:kern w:val="2"/>
          <w:highlight w:val="none"/>
          <w:u w:val="single"/>
        </w:rPr>
      </w:pPr>
      <w:r>
        <w:rPr>
          <w:rFonts w:hint="eastAsia" w:ascii="宋体" w:hAnsi="宋体" w:eastAsia="宋体" w:cs="宋体"/>
          <w:color w:val="auto"/>
          <w:spacing w:val="0"/>
          <w:kern w:val="2"/>
          <w:highlight w:val="none"/>
          <w:lang w:eastAsia="zh-CN"/>
        </w:rPr>
        <w:t>供应商</w:t>
      </w:r>
      <w:r>
        <w:rPr>
          <w:rFonts w:hint="eastAsia" w:ascii="宋体" w:hAnsi="宋体" w:eastAsia="宋体" w:cs="宋体"/>
          <w:color w:val="auto"/>
          <w:spacing w:val="0"/>
          <w:kern w:val="2"/>
          <w:highlight w:val="none"/>
        </w:rPr>
        <w:t>名称（</w:t>
      </w:r>
      <w:r>
        <w:rPr>
          <w:rFonts w:hint="eastAsia" w:ascii="宋体" w:hAnsi="宋体" w:eastAsia="宋体" w:cs="宋体"/>
          <w:color w:val="auto"/>
          <w:spacing w:val="0"/>
          <w:kern w:val="2"/>
          <w:highlight w:val="none"/>
          <w:lang w:eastAsia="zh-CN"/>
        </w:rPr>
        <w:t>盖章</w:t>
      </w:r>
      <w:r>
        <w:rPr>
          <w:rFonts w:hint="eastAsia" w:ascii="宋体" w:hAnsi="宋体" w:eastAsia="宋体" w:cs="宋体"/>
          <w:color w:val="auto"/>
          <w:spacing w:val="0"/>
          <w:kern w:val="2"/>
          <w:highlight w:val="none"/>
        </w:rPr>
        <w:t>）：</w:t>
      </w:r>
      <w:r>
        <w:rPr>
          <w:rFonts w:hint="eastAsia" w:ascii="宋体" w:hAnsi="宋体" w:eastAsia="宋体" w:cs="宋体"/>
          <w:color w:val="auto"/>
          <w:spacing w:val="0"/>
          <w:kern w:val="2"/>
          <w:highlight w:val="none"/>
          <w:u w:val="single"/>
        </w:rPr>
        <w:t xml:space="preserve">                        </w:t>
      </w:r>
    </w:p>
    <w:p w14:paraId="406B6643">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hint="eastAsia" w:ascii="宋体" w:hAnsi="宋体" w:eastAsia="宋体" w:cs="宋体"/>
          <w:color w:val="auto"/>
          <w:spacing w:val="0"/>
          <w:kern w:val="2"/>
          <w:highlight w:val="none"/>
        </w:rPr>
      </w:pPr>
      <w:r>
        <w:rPr>
          <w:rFonts w:hint="eastAsia" w:ascii="宋体" w:hAnsi="宋体" w:eastAsia="宋体" w:cs="宋体"/>
          <w:color w:val="auto"/>
          <w:spacing w:val="0"/>
          <w:kern w:val="2"/>
          <w:highlight w:val="none"/>
        </w:rPr>
        <w:t>日期：    年  月  日</w:t>
      </w:r>
    </w:p>
    <w:p w14:paraId="589E6F5B">
      <w:pPr>
        <w:spacing w:line="400" w:lineRule="exact"/>
        <w:jc w:val="center"/>
        <w:rPr>
          <w:rFonts w:hint="eastAsia" w:ascii="宋体" w:hAnsi="宋体" w:eastAsia="宋体" w:cs="宋体"/>
          <w:color w:val="auto"/>
          <w:spacing w:val="0"/>
          <w:kern w:val="2"/>
          <w:highlight w:val="none"/>
        </w:rPr>
      </w:pPr>
    </w:p>
    <w:p w14:paraId="7436C250">
      <w:pPr>
        <w:spacing w:line="400" w:lineRule="exact"/>
        <w:jc w:val="center"/>
        <w:rPr>
          <w:rFonts w:hint="eastAsia" w:cs="仿宋" w:asciiTheme="minorEastAsia" w:hAnsiTheme="minorEastAsia"/>
          <w:b/>
          <w:color w:val="auto"/>
          <w:sz w:val="28"/>
          <w:szCs w:val="28"/>
          <w:lang w:val="en-US" w:eastAsia="zh-CN"/>
        </w:rPr>
      </w:pPr>
      <w:r>
        <w:rPr>
          <w:rFonts w:hint="eastAsia" w:cs="仿宋" w:asciiTheme="minorEastAsia" w:hAnsiTheme="minorEastAsia"/>
          <w:b/>
          <w:color w:val="auto"/>
          <w:sz w:val="28"/>
          <w:szCs w:val="28"/>
          <w:lang w:val="en-US" w:eastAsia="zh-CN"/>
        </w:rPr>
        <w:t>.</w:t>
      </w:r>
    </w:p>
    <w:p w14:paraId="149A6FC8">
      <w:pPr>
        <w:spacing w:line="400" w:lineRule="exact"/>
        <w:jc w:val="center"/>
        <w:rPr>
          <w:rFonts w:hint="eastAsia" w:cs="仿宋" w:asciiTheme="minorEastAsia" w:hAnsiTheme="minorEastAsia"/>
          <w:b/>
          <w:color w:val="auto"/>
          <w:sz w:val="28"/>
          <w:szCs w:val="28"/>
          <w:lang w:val="en-US" w:eastAsia="zh-CN"/>
        </w:rPr>
      </w:pPr>
    </w:p>
    <w:p w14:paraId="6EB6753F">
      <w:pPr>
        <w:spacing w:line="400" w:lineRule="exact"/>
        <w:jc w:val="center"/>
        <w:rPr>
          <w:rFonts w:hint="eastAsia" w:cs="仿宋" w:asciiTheme="minorEastAsia" w:hAnsiTheme="minorEastAsia"/>
          <w:b/>
          <w:color w:val="auto"/>
          <w:sz w:val="28"/>
          <w:szCs w:val="28"/>
          <w:lang w:val="en-US" w:eastAsia="zh-CN"/>
        </w:rPr>
      </w:pPr>
    </w:p>
    <w:p w14:paraId="6FA06E1E">
      <w:pPr>
        <w:spacing w:line="400" w:lineRule="exact"/>
        <w:jc w:val="center"/>
        <w:rPr>
          <w:rFonts w:hint="eastAsia" w:cs="仿宋" w:asciiTheme="minorEastAsia" w:hAnsiTheme="minorEastAsia"/>
          <w:b/>
          <w:color w:val="auto"/>
          <w:sz w:val="28"/>
          <w:szCs w:val="28"/>
          <w:lang w:val="en-US" w:eastAsia="zh-CN"/>
        </w:rPr>
      </w:pPr>
    </w:p>
    <w:p w14:paraId="0F3518F0">
      <w:pPr>
        <w:spacing w:line="400" w:lineRule="exact"/>
        <w:jc w:val="center"/>
        <w:rPr>
          <w:rFonts w:hint="eastAsia" w:cs="仿宋" w:asciiTheme="minorEastAsia" w:hAnsiTheme="minorEastAsia"/>
          <w:b/>
          <w:color w:val="auto"/>
          <w:sz w:val="28"/>
          <w:szCs w:val="28"/>
          <w:lang w:val="en-US" w:eastAsia="zh-CN"/>
        </w:rPr>
      </w:pPr>
    </w:p>
    <w:p w14:paraId="32041AFF">
      <w:pPr>
        <w:spacing w:line="400" w:lineRule="exact"/>
        <w:jc w:val="center"/>
        <w:rPr>
          <w:rFonts w:hint="eastAsia" w:cs="仿宋" w:asciiTheme="minorEastAsia" w:hAnsiTheme="minorEastAsia"/>
          <w:b/>
          <w:color w:val="auto"/>
          <w:sz w:val="28"/>
          <w:szCs w:val="28"/>
          <w:lang w:val="en-US" w:eastAsia="zh-CN"/>
        </w:rPr>
      </w:pPr>
    </w:p>
    <w:p w14:paraId="5D7106B6">
      <w:pPr>
        <w:spacing w:line="400" w:lineRule="exact"/>
        <w:jc w:val="center"/>
        <w:rPr>
          <w:rFonts w:hint="eastAsia" w:cs="仿宋" w:asciiTheme="minorEastAsia" w:hAnsiTheme="minorEastAsia"/>
          <w:b/>
          <w:color w:val="auto"/>
          <w:sz w:val="28"/>
          <w:szCs w:val="28"/>
          <w:lang w:val="en-US" w:eastAsia="zh-CN"/>
        </w:rPr>
      </w:pPr>
    </w:p>
    <w:p w14:paraId="6E92D343">
      <w:pPr>
        <w:spacing w:line="400" w:lineRule="exact"/>
        <w:jc w:val="center"/>
        <w:rPr>
          <w:rFonts w:hint="eastAsia" w:cs="仿宋" w:asciiTheme="minorEastAsia" w:hAnsiTheme="minorEastAsia"/>
          <w:b/>
          <w:color w:val="auto"/>
          <w:sz w:val="28"/>
          <w:szCs w:val="28"/>
          <w:lang w:val="en-US" w:eastAsia="zh-CN"/>
        </w:rPr>
      </w:pPr>
    </w:p>
    <w:p w14:paraId="72EE947C">
      <w:pPr>
        <w:spacing w:line="400" w:lineRule="exact"/>
        <w:jc w:val="center"/>
        <w:rPr>
          <w:rFonts w:hint="eastAsia" w:cs="仿宋" w:asciiTheme="minorEastAsia" w:hAnsiTheme="minorEastAsia"/>
          <w:b/>
          <w:color w:val="auto"/>
          <w:sz w:val="28"/>
          <w:szCs w:val="28"/>
          <w:lang w:val="en-US" w:eastAsia="zh-CN"/>
        </w:rPr>
      </w:pPr>
    </w:p>
    <w:p w14:paraId="6EC4B45E">
      <w:pPr>
        <w:spacing w:line="400" w:lineRule="exact"/>
        <w:jc w:val="center"/>
        <w:rPr>
          <w:rFonts w:hint="eastAsia" w:cs="仿宋" w:asciiTheme="minorEastAsia" w:hAnsiTheme="minorEastAsia"/>
          <w:b/>
          <w:color w:val="auto"/>
          <w:sz w:val="28"/>
          <w:szCs w:val="28"/>
          <w:lang w:val="en-US" w:eastAsia="zh-CN"/>
        </w:rPr>
      </w:pPr>
    </w:p>
    <w:p w14:paraId="4306E69D">
      <w:pPr>
        <w:spacing w:line="400" w:lineRule="exact"/>
        <w:jc w:val="center"/>
        <w:rPr>
          <w:rFonts w:hint="eastAsia" w:cs="仿宋" w:asciiTheme="minorEastAsia" w:hAnsiTheme="minorEastAsia"/>
          <w:b/>
          <w:color w:val="auto"/>
          <w:sz w:val="28"/>
          <w:szCs w:val="28"/>
          <w:lang w:val="en-US" w:eastAsia="zh-CN"/>
        </w:rPr>
      </w:pPr>
    </w:p>
    <w:p w14:paraId="33A420F7">
      <w:pPr>
        <w:spacing w:line="400" w:lineRule="exact"/>
        <w:jc w:val="center"/>
        <w:rPr>
          <w:rFonts w:hint="eastAsia" w:cs="仿宋" w:asciiTheme="minorEastAsia" w:hAnsiTheme="minorEastAsia"/>
          <w:b/>
          <w:color w:val="auto"/>
          <w:sz w:val="28"/>
          <w:szCs w:val="28"/>
          <w:lang w:val="en-US" w:eastAsia="zh-CN"/>
        </w:rPr>
      </w:pPr>
    </w:p>
    <w:p w14:paraId="13A1B638">
      <w:pPr>
        <w:spacing w:line="400" w:lineRule="exact"/>
        <w:jc w:val="center"/>
        <w:rPr>
          <w:rFonts w:cs="仿宋" w:asciiTheme="minorEastAsia" w:hAnsiTheme="minorEastAsia"/>
          <w:color w:val="auto"/>
          <w:sz w:val="28"/>
          <w:szCs w:val="28"/>
        </w:rPr>
      </w:pPr>
      <w:r>
        <w:rPr>
          <w:rFonts w:hint="eastAsia" w:cs="仿宋" w:asciiTheme="minorEastAsia" w:hAnsiTheme="minorEastAsia"/>
          <w:b/>
          <w:color w:val="auto"/>
          <w:sz w:val="28"/>
          <w:szCs w:val="28"/>
        </w:rPr>
        <w:t>报价承诺书</w:t>
      </w:r>
    </w:p>
    <w:p w14:paraId="45DB7676">
      <w:pPr>
        <w:spacing w:line="400" w:lineRule="exact"/>
        <w:ind w:right="-91" w:firstLine="482"/>
        <w:jc w:val="left"/>
        <w:rPr>
          <w:rFonts w:cs="仿宋" w:asciiTheme="minorEastAsia" w:hAnsiTheme="minorEastAsia"/>
          <w:b/>
          <w:color w:val="auto"/>
        </w:rPr>
      </w:pPr>
    </w:p>
    <w:p w14:paraId="28D3AB28">
      <w:pPr>
        <w:spacing w:line="400" w:lineRule="exact"/>
        <w:ind w:right="-91"/>
        <w:jc w:val="left"/>
        <w:rPr>
          <w:rFonts w:cs="仿宋" w:asciiTheme="minorEastAsia" w:hAnsiTheme="minorEastAsia"/>
          <w:color w:val="auto"/>
        </w:rPr>
      </w:pPr>
      <w:r>
        <w:rPr>
          <w:rFonts w:hint="eastAsia" w:cs="仿宋" w:asciiTheme="minorEastAsia" w:hAnsiTheme="minorEastAsia"/>
          <w:b/>
          <w:color w:val="auto"/>
        </w:rPr>
        <w:t>茂名市人民医院：</w:t>
      </w:r>
    </w:p>
    <w:p w14:paraId="3CC80074">
      <w:pPr>
        <w:pStyle w:val="6"/>
        <w:spacing w:line="400" w:lineRule="exact"/>
        <w:ind w:right="-91" w:firstLine="403" w:firstLineChars="192"/>
        <w:rPr>
          <w:rFonts w:hint="eastAsia" w:cs="仿宋" w:asciiTheme="minorEastAsia" w:hAnsiTheme="minorEastAsia" w:eastAsiaTheme="minorEastAsia"/>
          <w:color w:val="auto"/>
          <w:kern w:val="2"/>
          <w:sz w:val="21"/>
          <w:szCs w:val="22"/>
          <w:lang w:val="en-US" w:eastAsia="zh-CN" w:bidi="ar-SA"/>
        </w:rPr>
      </w:pPr>
      <w:r>
        <w:rPr>
          <w:rFonts w:hint="eastAsia" w:cs="仿宋" w:asciiTheme="minorEastAsia" w:hAnsiTheme="minorEastAsia" w:eastAsiaTheme="minorEastAsia"/>
          <w:color w:val="auto"/>
          <w:kern w:val="2"/>
          <w:sz w:val="21"/>
          <w:szCs w:val="22"/>
          <w:lang w:val="en-US" w:eastAsia="zh-CN" w:bidi="ar-SA"/>
        </w:rPr>
        <w:t>本响应供应商已详细阅读</w:t>
      </w:r>
      <w:r>
        <w:rPr>
          <w:rFonts w:hint="eastAsia" w:cs="仿宋" w:asciiTheme="minorEastAsia" w:hAnsiTheme="minorEastAsia" w:eastAsiaTheme="minorEastAsia"/>
          <w:color w:val="auto"/>
          <w:kern w:val="2"/>
          <w:sz w:val="21"/>
          <w:szCs w:val="22"/>
          <w:u w:val="single"/>
          <w:lang w:val="en-US" w:eastAsia="zh-CN" w:bidi="ar-SA"/>
        </w:rPr>
        <w:t xml:space="preserve">          </w:t>
      </w:r>
      <w:r>
        <w:rPr>
          <w:rFonts w:hint="eastAsia" w:cs="仿宋" w:asciiTheme="minorEastAsia" w:hAnsiTheme="minorEastAsia" w:eastAsiaTheme="minorEastAsia"/>
          <w:color w:val="auto"/>
          <w:kern w:val="2"/>
          <w:sz w:val="21"/>
          <w:szCs w:val="22"/>
          <w:lang w:val="en-US" w:eastAsia="zh-CN" w:bidi="ar-SA"/>
        </w:rPr>
        <w:t>项目需求，自愿参加上述工程的报价活动，现就有关事项向采购人郑重承诺如下：</w:t>
      </w:r>
    </w:p>
    <w:p w14:paraId="1C67FADA">
      <w:pPr>
        <w:pStyle w:val="6"/>
        <w:spacing w:line="400" w:lineRule="exact"/>
        <w:ind w:right="-91" w:firstLine="403" w:firstLineChars="192"/>
        <w:rPr>
          <w:rFonts w:hint="eastAsia" w:cs="仿宋" w:asciiTheme="minorEastAsia" w:hAnsiTheme="minorEastAsia" w:eastAsiaTheme="minorEastAsia"/>
          <w:color w:val="auto"/>
          <w:kern w:val="2"/>
          <w:sz w:val="21"/>
          <w:szCs w:val="22"/>
          <w:lang w:val="en-US" w:eastAsia="zh-CN" w:bidi="ar-SA"/>
        </w:rPr>
      </w:pPr>
      <w:r>
        <w:rPr>
          <w:rFonts w:hint="eastAsia" w:cs="仿宋" w:asciiTheme="minorEastAsia" w:hAnsiTheme="minorEastAsia" w:eastAsiaTheme="minorEastAsia"/>
          <w:color w:val="auto"/>
          <w:kern w:val="2"/>
          <w:sz w:val="21"/>
          <w:szCs w:val="22"/>
          <w:lang w:val="en-US" w:eastAsia="zh-CN" w:bidi="ar-SA"/>
        </w:rPr>
        <w:t>1.本响应供应商自愿在响应文件规定的时限内按照响应文件及施工合同、设计图纸、工程量清单、技术规范等要求完成施工任务，按时竣工验收并向采购人移交工程。工程质量按照响应响应文件的承诺并满足响应文件要求。</w:t>
      </w:r>
    </w:p>
    <w:p w14:paraId="3D0DA7CC">
      <w:pPr>
        <w:spacing w:line="400" w:lineRule="exact"/>
        <w:ind w:right="-89" w:firstLine="480"/>
        <w:jc w:val="left"/>
        <w:rPr>
          <w:rFonts w:cs="仿宋" w:asciiTheme="minorEastAsia" w:hAnsiTheme="minorEastAsia"/>
          <w:color w:val="auto"/>
        </w:rPr>
      </w:pPr>
      <w:r>
        <w:rPr>
          <w:rFonts w:hint="eastAsia" w:cs="仿宋" w:asciiTheme="minorEastAsia" w:hAnsiTheme="minorEastAsia"/>
          <w:color w:val="auto"/>
        </w:rPr>
        <w:t>2.遵守中华人民共和国、广东省、</w:t>
      </w:r>
      <w:r>
        <w:rPr>
          <w:rFonts w:hint="eastAsia" w:cs="仿宋" w:asciiTheme="minorEastAsia" w:hAnsiTheme="minorEastAsia"/>
          <w:color w:val="auto"/>
          <w:u w:val="single"/>
        </w:rPr>
        <w:t xml:space="preserve"> 茂名市</w:t>
      </w:r>
      <w:r>
        <w:rPr>
          <w:rFonts w:hint="eastAsia" w:cs="仿宋" w:asciiTheme="minorEastAsia" w:hAnsiTheme="minorEastAsia"/>
          <w:color w:val="auto"/>
        </w:rPr>
        <w:t>有关政府采购的法律法规规定，自觉维护建筑市场秩序。否则，同意被废除报价资格并接受处罚。</w:t>
      </w:r>
    </w:p>
    <w:p w14:paraId="4CFD6776">
      <w:pPr>
        <w:spacing w:line="400" w:lineRule="exact"/>
        <w:ind w:right="-89" w:firstLine="480"/>
        <w:jc w:val="left"/>
        <w:rPr>
          <w:rFonts w:cs="仿宋" w:asciiTheme="minorEastAsia" w:hAnsiTheme="minorEastAsia"/>
          <w:color w:val="auto"/>
        </w:rPr>
      </w:pPr>
      <w:r>
        <w:rPr>
          <w:rFonts w:hint="eastAsia" w:cs="仿宋" w:asciiTheme="minorEastAsia" w:hAnsiTheme="minorEastAsia"/>
          <w:color w:val="auto"/>
        </w:rPr>
        <w:t>3.保证</w:t>
      </w:r>
      <w:r>
        <w:rPr>
          <w:rFonts w:hint="eastAsia" w:cs="仿宋" w:asciiTheme="minorEastAsia" w:hAnsiTheme="minorEastAsia"/>
          <w:color w:val="auto"/>
          <w:lang w:eastAsia="zh-CN"/>
        </w:rPr>
        <w:t>响应</w:t>
      </w:r>
      <w:r>
        <w:rPr>
          <w:rFonts w:hint="eastAsia" w:cs="仿宋" w:asciiTheme="minorEastAsia" w:hAnsiTheme="minorEastAsia"/>
          <w:color w:val="auto"/>
        </w:rPr>
        <w:t>响应文件内容无任何虚假。若报价响应过程中查出有虚假，同意作无效</w:t>
      </w:r>
      <w:r>
        <w:rPr>
          <w:rFonts w:hint="eastAsia" w:cs="仿宋" w:asciiTheme="minorEastAsia" w:hAnsiTheme="minorEastAsia"/>
          <w:color w:val="auto"/>
          <w:lang w:eastAsia="zh-CN"/>
        </w:rPr>
        <w:t>响应</w:t>
      </w:r>
      <w:r>
        <w:rPr>
          <w:rFonts w:hint="eastAsia" w:cs="仿宋" w:asciiTheme="minorEastAsia" w:hAnsiTheme="minorEastAsia"/>
          <w:color w:val="auto"/>
        </w:rPr>
        <w:t>响应文件处理并被没收报价保证金，若成交之后查出有虚假，同意废除成交资格并被没收报价保证金。</w:t>
      </w:r>
    </w:p>
    <w:p w14:paraId="55D5E6B2">
      <w:pPr>
        <w:spacing w:line="400" w:lineRule="exact"/>
        <w:ind w:right="-89" w:firstLine="480"/>
        <w:jc w:val="left"/>
        <w:rPr>
          <w:rFonts w:cs="仿宋" w:asciiTheme="minorEastAsia" w:hAnsiTheme="minorEastAsia"/>
          <w:color w:val="auto"/>
        </w:rPr>
      </w:pPr>
      <w:r>
        <w:rPr>
          <w:rFonts w:hint="eastAsia" w:cs="仿宋" w:asciiTheme="minorEastAsia" w:hAnsiTheme="minorEastAsia"/>
          <w:color w:val="auto"/>
        </w:rPr>
        <w:t>4.保证</w:t>
      </w:r>
      <w:r>
        <w:rPr>
          <w:rFonts w:hint="eastAsia" w:cs="仿宋" w:asciiTheme="minorEastAsia" w:hAnsiTheme="minorEastAsia"/>
          <w:color w:val="auto"/>
          <w:lang w:eastAsia="zh-CN"/>
        </w:rPr>
        <w:t>响应</w:t>
      </w:r>
      <w:r>
        <w:rPr>
          <w:rFonts w:hint="eastAsia" w:cs="仿宋" w:asciiTheme="minorEastAsia" w:hAnsiTheme="minorEastAsia"/>
          <w:color w:val="auto"/>
        </w:rPr>
        <w:t>响应文件不存在低于成本的恶意报价行为。</w:t>
      </w:r>
    </w:p>
    <w:p w14:paraId="33EEF7F7">
      <w:pPr>
        <w:spacing w:line="400" w:lineRule="exact"/>
        <w:ind w:right="-89" w:firstLine="480"/>
        <w:jc w:val="left"/>
        <w:rPr>
          <w:rFonts w:cs="仿宋" w:asciiTheme="minorEastAsia" w:hAnsiTheme="minorEastAsia"/>
          <w:color w:val="auto"/>
        </w:rPr>
      </w:pPr>
      <w:r>
        <w:rPr>
          <w:rFonts w:hint="eastAsia" w:cs="仿宋" w:asciiTheme="minorEastAsia" w:hAnsiTheme="minorEastAsia"/>
          <w:color w:val="auto"/>
        </w:rPr>
        <w:t>5.保证按照</w:t>
      </w:r>
      <w:r>
        <w:rPr>
          <w:rFonts w:hint="eastAsia" w:cs="仿宋" w:asciiTheme="minorEastAsia" w:hAnsiTheme="minorEastAsia"/>
          <w:color w:val="auto"/>
          <w:lang w:eastAsia="zh-CN"/>
        </w:rPr>
        <w:t>响应</w:t>
      </w:r>
      <w:r>
        <w:rPr>
          <w:rFonts w:hint="eastAsia" w:cs="仿宋" w:asciiTheme="minorEastAsia" w:hAnsiTheme="minorEastAsia"/>
          <w:color w:val="auto"/>
        </w:rPr>
        <w:t>文件及成交通知书规定提交履约担保并商签施工合同。否则，同意接受采购人违约处理。</w:t>
      </w:r>
    </w:p>
    <w:p w14:paraId="1366A857">
      <w:pPr>
        <w:spacing w:line="400" w:lineRule="exact"/>
        <w:ind w:right="-89" w:firstLine="480"/>
        <w:jc w:val="left"/>
        <w:rPr>
          <w:rFonts w:cs="仿宋" w:asciiTheme="minorEastAsia" w:hAnsiTheme="minorEastAsia"/>
          <w:color w:val="auto"/>
        </w:rPr>
      </w:pPr>
      <w:r>
        <w:rPr>
          <w:rFonts w:hint="eastAsia" w:cs="仿宋" w:asciiTheme="minorEastAsia" w:hAnsiTheme="minorEastAsia"/>
          <w:color w:val="auto"/>
        </w:rPr>
        <w:t>6.保证按照施工合同约定完成施工合同范围内的全部内容，履行保修责任。</w:t>
      </w:r>
    </w:p>
    <w:p w14:paraId="3A4E2EED">
      <w:pPr>
        <w:spacing w:line="400" w:lineRule="exact"/>
        <w:ind w:right="-89" w:firstLine="480"/>
        <w:jc w:val="left"/>
        <w:rPr>
          <w:rFonts w:cs="仿宋" w:asciiTheme="minorEastAsia" w:hAnsiTheme="minorEastAsia"/>
          <w:color w:val="auto"/>
        </w:rPr>
      </w:pPr>
      <w:r>
        <w:rPr>
          <w:rFonts w:hint="eastAsia" w:cs="仿宋" w:asciiTheme="minorEastAsia" w:hAnsiTheme="minorEastAsia"/>
          <w:color w:val="auto"/>
        </w:rPr>
        <w:t>7.保证成交之后不转包、不用挂靠施工队伍，若分包将征得采购人同意并遵守相关法律法规。</w:t>
      </w:r>
    </w:p>
    <w:p w14:paraId="5893AE69">
      <w:pPr>
        <w:spacing w:line="400" w:lineRule="exact"/>
        <w:ind w:right="-89" w:firstLine="480"/>
        <w:jc w:val="left"/>
        <w:rPr>
          <w:rFonts w:cs="仿宋" w:asciiTheme="minorEastAsia" w:hAnsiTheme="minorEastAsia"/>
          <w:color w:val="auto"/>
        </w:rPr>
      </w:pPr>
      <w:r>
        <w:rPr>
          <w:rFonts w:hint="eastAsia" w:cs="仿宋" w:asciiTheme="minorEastAsia" w:hAnsiTheme="minorEastAsia"/>
          <w:color w:val="auto"/>
        </w:rPr>
        <w:t>8.保证成交之后按</w:t>
      </w:r>
      <w:r>
        <w:rPr>
          <w:rFonts w:hint="eastAsia" w:cs="仿宋" w:asciiTheme="minorEastAsia" w:hAnsiTheme="minorEastAsia"/>
          <w:color w:val="auto"/>
          <w:lang w:eastAsia="zh-CN"/>
        </w:rPr>
        <w:t>响应</w:t>
      </w:r>
      <w:r>
        <w:rPr>
          <w:rFonts w:hint="eastAsia" w:cs="仿宋" w:asciiTheme="minorEastAsia" w:hAnsiTheme="minorEastAsia"/>
          <w:color w:val="auto"/>
        </w:rPr>
        <w:t>文件要求向采购项目派驻管理人员及投入机械设备，否则，同意接受违约处罚并被没收履约担保。</w:t>
      </w:r>
    </w:p>
    <w:p w14:paraId="14723866">
      <w:pPr>
        <w:spacing w:line="400" w:lineRule="exact"/>
        <w:ind w:right="-89" w:firstLine="480"/>
        <w:jc w:val="left"/>
        <w:rPr>
          <w:rFonts w:cs="仿宋" w:asciiTheme="minorEastAsia" w:hAnsiTheme="minorEastAsia"/>
          <w:color w:val="auto"/>
        </w:rPr>
      </w:pPr>
      <w:r>
        <w:rPr>
          <w:rFonts w:hint="eastAsia" w:cs="仿宋" w:asciiTheme="minorEastAsia" w:hAnsiTheme="minorEastAsia"/>
          <w:color w:val="auto"/>
        </w:rPr>
        <w:t>9.保证成交之后密切配合建设单位及监理单位开展工作，服从建设单位驻现场代表及现场监理人员的监督管理。</w:t>
      </w:r>
    </w:p>
    <w:p w14:paraId="204D7CBB">
      <w:pPr>
        <w:spacing w:line="400" w:lineRule="exact"/>
        <w:ind w:right="-89" w:firstLine="480"/>
        <w:jc w:val="left"/>
        <w:rPr>
          <w:rFonts w:cs="仿宋" w:asciiTheme="minorEastAsia" w:hAnsiTheme="minorEastAsia"/>
          <w:color w:val="auto"/>
        </w:rPr>
      </w:pPr>
      <w:r>
        <w:rPr>
          <w:rFonts w:hint="eastAsia" w:cs="仿宋" w:asciiTheme="minorEastAsia" w:hAnsiTheme="minorEastAsia"/>
          <w:color w:val="auto"/>
        </w:rPr>
        <w:t>10.保证按</w:t>
      </w:r>
      <w:r>
        <w:rPr>
          <w:rFonts w:hint="eastAsia" w:cs="仿宋" w:asciiTheme="minorEastAsia" w:hAnsiTheme="minorEastAsia"/>
          <w:color w:val="auto"/>
          <w:lang w:eastAsia="zh-CN"/>
        </w:rPr>
        <w:t>响应</w:t>
      </w:r>
      <w:r>
        <w:rPr>
          <w:rFonts w:hint="eastAsia" w:cs="仿宋" w:asciiTheme="minorEastAsia" w:hAnsiTheme="minorEastAsia"/>
          <w:color w:val="auto"/>
        </w:rPr>
        <w:t>文件及施工合同约定的原则处理造价调整事宜，不发生签署施工合同之后恶意提高造价的行为。</w:t>
      </w:r>
    </w:p>
    <w:p w14:paraId="3728AB12">
      <w:pPr>
        <w:spacing w:line="400" w:lineRule="exact"/>
        <w:ind w:right="-89" w:firstLine="480"/>
        <w:jc w:val="left"/>
        <w:rPr>
          <w:rFonts w:cs="仿宋" w:asciiTheme="minorEastAsia" w:hAnsiTheme="minorEastAsia"/>
          <w:color w:val="auto"/>
        </w:rPr>
      </w:pPr>
      <w:r>
        <w:rPr>
          <w:rFonts w:hint="eastAsia" w:cs="仿宋" w:asciiTheme="minorEastAsia" w:hAnsiTheme="minorEastAsia"/>
          <w:color w:val="auto"/>
          <w:kern w:val="0"/>
        </w:rPr>
        <w:t>本</w:t>
      </w:r>
      <w:r>
        <w:rPr>
          <w:rFonts w:hint="eastAsia" w:cs="仿宋" w:asciiTheme="minorEastAsia" w:hAnsiTheme="minorEastAsia"/>
          <w:color w:val="auto"/>
        </w:rPr>
        <w:t>响应供应商</w:t>
      </w:r>
      <w:r>
        <w:rPr>
          <w:rFonts w:hint="eastAsia" w:cs="仿宋" w:asciiTheme="minorEastAsia" w:hAnsiTheme="minorEastAsia"/>
          <w:color w:val="auto"/>
          <w:kern w:val="0"/>
        </w:rPr>
        <w:t>在规定的</w:t>
      </w:r>
      <w:r>
        <w:rPr>
          <w:rFonts w:hint="eastAsia" w:cs="仿宋" w:asciiTheme="minorEastAsia" w:hAnsiTheme="minorEastAsia"/>
          <w:color w:val="auto"/>
        </w:rPr>
        <w:t>报价</w:t>
      </w:r>
      <w:r>
        <w:rPr>
          <w:rFonts w:hint="eastAsia" w:cs="仿宋" w:asciiTheme="minorEastAsia" w:hAnsiTheme="minorEastAsia"/>
          <w:color w:val="auto"/>
          <w:kern w:val="0"/>
        </w:rPr>
        <w:t>有效期限内，将受</w:t>
      </w:r>
      <w:r>
        <w:rPr>
          <w:rFonts w:hint="eastAsia" w:cs="仿宋" w:asciiTheme="minorEastAsia" w:hAnsiTheme="minorEastAsia"/>
          <w:color w:val="auto"/>
          <w:kern w:val="0"/>
          <w:lang w:eastAsia="zh-CN"/>
        </w:rPr>
        <w:t>响应</w:t>
      </w:r>
      <w:r>
        <w:rPr>
          <w:rFonts w:hint="eastAsia" w:cs="仿宋" w:asciiTheme="minorEastAsia" w:hAnsiTheme="minorEastAsia"/>
          <w:color w:val="auto"/>
          <w:kern w:val="0"/>
        </w:rPr>
        <w:t>文件的约束并履行</w:t>
      </w:r>
      <w:r>
        <w:rPr>
          <w:rFonts w:hint="eastAsia" w:cs="仿宋" w:asciiTheme="minorEastAsia" w:hAnsiTheme="minorEastAsia"/>
          <w:color w:val="auto"/>
          <w:lang w:eastAsia="zh-CN"/>
        </w:rPr>
        <w:t>响应</w:t>
      </w:r>
      <w:r>
        <w:rPr>
          <w:rFonts w:hint="eastAsia" w:cs="仿宋" w:asciiTheme="minorEastAsia" w:hAnsiTheme="minorEastAsia"/>
          <w:color w:val="auto"/>
        </w:rPr>
        <w:t>响应文件</w:t>
      </w:r>
      <w:r>
        <w:rPr>
          <w:rFonts w:hint="eastAsia" w:cs="仿宋" w:asciiTheme="minorEastAsia" w:hAnsiTheme="minorEastAsia"/>
          <w:color w:val="auto"/>
          <w:kern w:val="0"/>
        </w:rPr>
        <w:t>的承诺。</w:t>
      </w:r>
    </w:p>
    <w:p w14:paraId="399AB16D">
      <w:pPr>
        <w:spacing w:line="400" w:lineRule="exact"/>
        <w:ind w:right="-89" w:firstLine="403" w:firstLineChars="192"/>
        <w:jc w:val="left"/>
        <w:rPr>
          <w:rFonts w:cs="仿宋" w:asciiTheme="minorEastAsia" w:hAnsiTheme="minorEastAsia"/>
          <w:color w:val="auto"/>
        </w:rPr>
      </w:pPr>
    </w:p>
    <w:p w14:paraId="0B1C7991">
      <w:pPr>
        <w:spacing w:line="400" w:lineRule="exact"/>
        <w:ind w:right="-89" w:firstLine="480"/>
        <w:jc w:val="left"/>
        <w:rPr>
          <w:rFonts w:cs="仿宋" w:asciiTheme="minorEastAsia" w:hAnsiTheme="minorEastAsia"/>
          <w:color w:val="auto"/>
        </w:rPr>
      </w:pPr>
    </w:p>
    <w:p w14:paraId="7595C00A">
      <w:pPr>
        <w:pBdr>
          <w:top w:val="none" w:color="auto" w:sz="0" w:space="1"/>
          <w:left w:val="none" w:color="auto" w:sz="0" w:space="4"/>
          <w:bottom w:val="none" w:color="auto" w:sz="0" w:space="1"/>
          <w:right w:val="none" w:color="auto" w:sz="0" w:space="4"/>
        </w:pBdr>
        <w:tabs>
          <w:tab w:val="left" w:pos="7740"/>
        </w:tabs>
        <w:adjustRightInd w:val="0"/>
        <w:snapToGrid w:val="0"/>
        <w:ind w:firstLine="480"/>
        <w:rPr>
          <w:rFonts w:cs="仿宋" w:asciiTheme="minorEastAsia" w:hAnsiTheme="minorEastAsia"/>
          <w:color w:val="auto"/>
        </w:rPr>
      </w:pPr>
      <w:r>
        <w:rPr>
          <w:rFonts w:hint="eastAsia" w:cs="仿宋" w:asciiTheme="minorEastAsia" w:hAnsiTheme="minorEastAsia"/>
          <w:color w:val="auto"/>
        </w:rPr>
        <w:t>响应供应商法定代表人（或法定代表人授权代表）签字：</w:t>
      </w:r>
      <w:r>
        <w:rPr>
          <w:rFonts w:hint="eastAsia" w:cs="仿宋" w:asciiTheme="minorEastAsia" w:hAnsiTheme="minorEastAsia"/>
          <w:color w:val="auto"/>
          <w:u w:val="single"/>
        </w:rPr>
        <w:t xml:space="preserve">                   </w:t>
      </w:r>
    </w:p>
    <w:p w14:paraId="7653BA62">
      <w:pPr>
        <w:pBdr>
          <w:top w:val="none" w:color="auto" w:sz="0" w:space="1"/>
          <w:left w:val="none" w:color="auto" w:sz="0" w:space="4"/>
          <w:bottom w:val="none" w:color="auto" w:sz="0" w:space="1"/>
          <w:right w:val="none" w:color="auto" w:sz="0" w:space="4"/>
        </w:pBdr>
        <w:tabs>
          <w:tab w:val="left" w:pos="7740"/>
        </w:tabs>
        <w:adjustRightInd w:val="0"/>
        <w:snapToGrid w:val="0"/>
        <w:ind w:firstLine="480"/>
        <w:rPr>
          <w:rFonts w:cs="仿宋" w:asciiTheme="minorEastAsia" w:hAnsiTheme="minorEastAsia"/>
          <w:color w:val="auto"/>
        </w:rPr>
      </w:pPr>
      <w:r>
        <w:rPr>
          <w:rFonts w:hint="eastAsia" w:cs="仿宋" w:asciiTheme="minorEastAsia" w:hAnsiTheme="minorEastAsia"/>
          <w:color w:val="auto"/>
        </w:rPr>
        <w:t>响应供应商名称（签章）：</w:t>
      </w:r>
      <w:r>
        <w:rPr>
          <w:rFonts w:hint="eastAsia" w:cs="仿宋" w:asciiTheme="minorEastAsia" w:hAnsiTheme="minorEastAsia"/>
          <w:color w:val="auto"/>
          <w:u w:val="single"/>
        </w:rPr>
        <w:t xml:space="preserve">                        </w:t>
      </w:r>
      <w:r>
        <w:rPr>
          <w:rFonts w:hint="eastAsia" w:cs="仿宋" w:asciiTheme="minorEastAsia" w:hAnsiTheme="minorEastAsia"/>
          <w:color w:val="auto"/>
        </w:rPr>
        <w:t xml:space="preserve">  </w:t>
      </w:r>
    </w:p>
    <w:p w14:paraId="2CDD4D51">
      <w:pPr>
        <w:pBdr>
          <w:top w:val="none" w:color="auto" w:sz="0" w:space="1"/>
          <w:left w:val="none" w:color="auto" w:sz="0" w:space="4"/>
          <w:bottom w:val="none" w:color="auto" w:sz="0" w:space="1"/>
          <w:right w:val="none" w:color="auto" w:sz="0" w:space="4"/>
        </w:pBdr>
        <w:tabs>
          <w:tab w:val="left" w:pos="7740"/>
        </w:tabs>
        <w:ind w:firstLine="480"/>
        <w:rPr>
          <w:rFonts w:cs="仿宋" w:asciiTheme="minorEastAsia" w:hAnsiTheme="minorEastAsia"/>
          <w:color w:val="auto"/>
        </w:rPr>
      </w:pPr>
      <w:r>
        <w:rPr>
          <w:rFonts w:hint="eastAsia" w:cs="仿宋" w:asciiTheme="minorEastAsia" w:hAnsiTheme="minorEastAsia"/>
          <w:color w:val="auto"/>
        </w:rPr>
        <w:t>日期：   年   月   日</w:t>
      </w:r>
    </w:p>
    <w:p w14:paraId="4E6C3D72">
      <w:pPr>
        <w:ind w:firstLine="480"/>
        <w:rPr>
          <w:rFonts w:cs="仿宋" w:asciiTheme="minorEastAsia" w:hAnsiTheme="minorEastAsia"/>
          <w:b/>
          <w:color w:val="auto"/>
        </w:rPr>
      </w:pPr>
      <w:r>
        <w:rPr>
          <w:rFonts w:hint="eastAsia" w:cs="仿宋" w:asciiTheme="minorEastAsia" w:hAnsiTheme="minorEastAsia"/>
          <w:color w:val="auto"/>
          <w:u w:val="single"/>
        </w:rPr>
        <w:t xml:space="preserve"> </w:t>
      </w:r>
      <w:r>
        <w:rPr>
          <w:rFonts w:hint="eastAsia" w:cs="仿宋" w:asciiTheme="minorEastAsia" w:hAnsiTheme="minorEastAsia"/>
          <w:color w:val="auto"/>
        </w:rPr>
        <w:t xml:space="preserve"> </w:t>
      </w:r>
    </w:p>
    <w:p w14:paraId="3A5C3510">
      <w:pPr>
        <w:spacing w:line="380" w:lineRule="exact"/>
        <w:outlineLvl w:val="1"/>
        <w:rPr>
          <w:rFonts w:cs="仿宋" w:asciiTheme="minorEastAsia" w:hAnsiTheme="minorEastAsia"/>
          <w:color w:val="auto"/>
          <w:lang w:val="en-GB"/>
        </w:rPr>
      </w:pPr>
      <w:r>
        <w:rPr>
          <w:rFonts w:hint="eastAsia" w:cs="仿宋" w:asciiTheme="minorEastAsia" w:hAnsiTheme="minorEastAsia"/>
          <w:b/>
          <w:color w:val="auto"/>
        </w:rPr>
        <w:br w:type="page"/>
      </w:r>
      <w:bookmarkEnd w:id="18"/>
      <w:bookmarkEnd w:id="19"/>
      <w:bookmarkEnd w:id="20"/>
      <w:bookmarkEnd w:id="21"/>
      <w:bookmarkEnd w:id="22"/>
      <w:bookmarkEnd w:id="23"/>
      <w:bookmarkEnd w:id="24"/>
      <w:bookmarkEnd w:id="25"/>
      <w:bookmarkEnd w:id="26"/>
    </w:p>
    <w:p w14:paraId="4605EACD">
      <w:pPr>
        <w:widowControl/>
        <w:jc w:val="center"/>
        <w:outlineLvl w:val="1"/>
        <w:rPr>
          <w:rFonts w:hint="eastAsia" w:ascii="宋体" w:hAnsi="宋体" w:cs="宋体"/>
          <w:b/>
          <w:color w:val="auto"/>
          <w:szCs w:val="21"/>
          <w:highlight w:val="none"/>
        </w:rPr>
      </w:pPr>
      <w:r>
        <w:rPr>
          <w:rFonts w:hint="eastAsia" w:ascii="宋体" w:hAnsi="宋体" w:cs="宋体"/>
          <w:b/>
          <w:color w:val="auto"/>
          <w:szCs w:val="21"/>
          <w:highlight w:val="none"/>
        </w:rPr>
        <w:t>三、商务部分</w:t>
      </w:r>
    </w:p>
    <w:p w14:paraId="488B6249">
      <w:pPr>
        <w:rPr>
          <w:rFonts w:hint="eastAsia" w:ascii="宋体" w:hAnsi="宋体" w:cs="宋体"/>
          <w:b/>
          <w:bCs/>
          <w:color w:val="auto"/>
          <w:szCs w:val="21"/>
          <w:highlight w:val="none"/>
        </w:rPr>
      </w:pPr>
      <w:r>
        <w:rPr>
          <w:rFonts w:hint="eastAsia" w:ascii="宋体" w:hAnsi="宋体" w:cs="宋体"/>
          <w:b/>
          <w:bCs/>
          <w:color w:val="auto"/>
          <w:szCs w:val="21"/>
          <w:highlight w:val="none"/>
        </w:rPr>
        <w:t>1商务响应情况</w:t>
      </w:r>
    </w:p>
    <w:tbl>
      <w:tblPr>
        <w:tblStyle w:val="12"/>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064"/>
        <w:gridCol w:w="3196"/>
        <w:gridCol w:w="2080"/>
        <w:gridCol w:w="1378"/>
      </w:tblGrid>
      <w:tr w14:paraId="1B843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noWrap w:val="0"/>
            <w:vAlign w:val="center"/>
          </w:tcPr>
          <w:p w14:paraId="18E66277">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2064" w:type="dxa"/>
            <w:noWrap w:val="0"/>
            <w:vAlign w:val="center"/>
          </w:tcPr>
          <w:p w14:paraId="5E57DA5C">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商务要求（</w:t>
            </w:r>
            <w:r>
              <w:rPr>
                <w:rFonts w:hint="eastAsia" w:ascii="宋体" w:hAnsi="宋体" w:cs="宋体"/>
                <w:b/>
                <w:bCs/>
                <w:color w:val="auto"/>
                <w:highlight w:val="none"/>
                <w:lang w:val="en-GB"/>
              </w:rPr>
              <w:t>逐条响应）</w:t>
            </w:r>
          </w:p>
        </w:tc>
        <w:tc>
          <w:tcPr>
            <w:tcW w:w="3196" w:type="dxa"/>
            <w:noWrap w:val="0"/>
            <w:vAlign w:val="center"/>
          </w:tcPr>
          <w:p w14:paraId="3670EB7C">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供应商实际商务响应情况</w:t>
            </w:r>
          </w:p>
        </w:tc>
        <w:tc>
          <w:tcPr>
            <w:tcW w:w="2080" w:type="dxa"/>
            <w:noWrap w:val="0"/>
            <w:vAlign w:val="center"/>
          </w:tcPr>
          <w:p w14:paraId="530C21EC">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是否偏离（无偏离/正偏离/负偏离）</w:t>
            </w:r>
          </w:p>
        </w:tc>
        <w:tc>
          <w:tcPr>
            <w:tcW w:w="1378" w:type="dxa"/>
            <w:noWrap w:val="0"/>
            <w:vAlign w:val="center"/>
          </w:tcPr>
          <w:p w14:paraId="0DC5C8E9">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偏离简述</w:t>
            </w:r>
          </w:p>
        </w:tc>
      </w:tr>
      <w:tr w14:paraId="75726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noWrap w:val="0"/>
            <w:vAlign w:val="center"/>
          </w:tcPr>
          <w:p w14:paraId="48D88C16">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064" w:type="dxa"/>
            <w:noWrap w:val="0"/>
            <w:vAlign w:val="center"/>
          </w:tcPr>
          <w:p w14:paraId="02F1E0BA">
            <w:pPr>
              <w:ind w:firstLine="480"/>
              <w:jc w:val="center"/>
              <w:rPr>
                <w:rFonts w:hint="eastAsia" w:ascii="宋体" w:hAnsi="宋体" w:cs="宋体"/>
                <w:color w:val="auto"/>
                <w:szCs w:val="21"/>
                <w:highlight w:val="none"/>
              </w:rPr>
            </w:pPr>
          </w:p>
        </w:tc>
        <w:tc>
          <w:tcPr>
            <w:tcW w:w="3196" w:type="dxa"/>
            <w:noWrap w:val="0"/>
            <w:vAlign w:val="center"/>
          </w:tcPr>
          <w:p w14:paraId="03A207E6">
            <w:pPr>
              <w:ind w:firstLine="480"/>
              <w:rPr>
                <w:rFonts w:hint="eastAsia" w:ascii="宋体" w:hAnsi="宋体" w:cs="宋体"/>
                <w:color w:val="auto"/>
                <w:szCs w:val="21"/>
                <w:highlight w:val="none"/>
              </w:rPr>
            </w:pPr>
          </w:p>
        </w:tc>
        <w:tc>
          <w:tcPr>
            <w:tcW w:w="2080" w:type="dxa"/>
            <w:noWrap w:val="0"/>
            <w:vAlign w:val="center"/>
          </w:tcPr>
          <w:p w14:paraId="3E31D2F8">
            <w:pPr>
              <w:ind w:firstLine="480"/>
              <w:rPr>
                <w:rFonts w:hint="eastAsia" w:ascii="宋体" w:hAnsi="宋体" w:cs="宋体"/>
                <w:color w:val="auto"/>
                <w:szCs w:val="21"/>
                <w:highlight w:val="none"/>
              </w:rPr>
            </w:pPr>
          </w:p>
        </w:tc>
        <w:tc>
          <w:tcPr>
            <w:tcW w:w="1378" w:type="dxa"/>
            <w:noWrap w:val="0"/>
            <w:vAlign w:val="center"/>
          </w:tcPr>
          <w:p w14:paraId="7AA77C3F">
            <w:pPr>
              <w:ind w:firstLine="480"/>
              <w:rPr>
                <w:rFonts w:hint="eastAsia" w:ascii="宋体" w:hAnsi="宋体" w:cs="宋体"/>
                <w:color w:val="auto"/>
                <w:szCs w:val="21"/>
                <w:highlight w:val="none"/>
              </w:rPr>
            </w:pPr>
          </w:p>
        </w:tc>
      </w:tr>
      <w:tr w14:paraId="154A4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noWrap w:val="0"/>
            <w:vAlign w:val="center"/>
          </w:tcPr>
          <w:p w14:paraId="2A42F177">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2064" w:type="dxa"/>
            <w:noWrap w:val="0"/>
            <w:vAlign w:val="center"/>
          </w:tcPr>
          <w:p w14:paraId="069A14E7">
            <w:pPr>
              <w:ind w:firstLine="480"/>
              <w:jc w:val="center"/>
              <w:rPr>
                <w:rFonts w:hint="eastAsia" w:ascii="宋体" w:hAnsi="宋体" w:cs="宋体"/>
                <w:color w:val="auto"/>
                <w:szCs w:val="21"/>
                <w:highlight w:val="none"/>
              </w:rPr>
            </w:pPr>
          </w:p>
        </w:tc>
        <w:tc>
          <w:tcPr>
            <w:tcW w:w="3196" w:type="dxa"/>
            <w:noWrap w:val="0"/>
            <w:vAlign w:val="center"/>
          </w:tcPr>
          <w:p w14:paraId="756E691C">
            <w:pPr>
              <w:ind w:firstLine="480"/>
              <w:rPr>
                <w:rFonts w:hint="eastAsia" w:ascii="宋体" w:hAnsi="宋体" w:cs="宋体"/>
                <w:color w:val="auto"/>
                <w:szCs w:val="21"/>
                <w:highlight w:val="none"/>
              </w:rPr>
            </w:pPr>
          </w:p>
        </w:tc>
        <w:tc>
          <w:tcPr>
            <w:tcW w:w="2080" w:type="dxa"/>
            <w:noWrap w:val="0"/>
            <w:vAlign w:val="center"/>
          </w:tcPr>
          <w:p w14:paraId="23F05CB6">
            <w:pPr>
              <w:ind w:firstLine="480"/>
              <w:rPr>
                <w:rFonts w:hint="eastAsia" w:ascii="宋体" w:hAnsi="宋体" w:cs="宋体"/>
                <w:color w:val="auto"/>
                <w:szCs w:val="21"/>
                <w:highlight w:val="none"/>
              </w:rPr>
            </w:pPr>
          </w:p>
        </w:tc>
        <w:tc>
          <w:tcPr>
            <w:tcW w:w="1378" w:type="dxa"/>
            <w:noWrap w:val="0"/>
            <w:vAlign w:val="center"/>
          </w:tcPr>
          <w:p w14:paraId="6FEB7AD8">
            <w:pPr>
              <w:ind w:firstLine="480"/>
              <w:rPr>
                <w:rFonts w:hint="eastAsia" w:ascii="宋体" w:hAnsi="宋体" w:cs="宋体"/>
                <w:color w:val="auto"/>
                <w:szCs w:val="21"/>
                <w:highlight w:val="none"/>
              </w:rPr>
            </w:pPr>
          </w:p>
        </w:tc>
      </w:tr>
      <w:tr w14:paraId="0C405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noWrap w:val="0"/>
            <w:vAlign w:val="center"/>
          </w:tcPr>
          <w:p w14:paraId="3D3BC2A6">
            <w:pPr>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2064" w:type="dxa"/>
            <w:noWrap w:val="0"/>
            <w:vAlign w:val="center"/>
          </w:tcPr>
          <w:p w14:paraId="25967F53">
            <w:pPr>
              <w:ind w:firstLine="480"/>
              <w:jc w:val="center"/>
              <w:rPr>
                <w:rFonts w:hint="eastAsia" w:ascii="宋体" w:hAnsi="宋体" w:cs="宋体"/>
                <w:color w:val="auto"/>
                <w:szCs w:val="21"/>
                <w:highlight w:val="none"/>
              </w:rPr>
            </w:pPr>
          </w:p>
        </w:tc>
        <w:tc>
          <w:tcPr>
            <w:tcW w:w="3196" w:type="dxa"/>
            <w:noWrap w:val="0"/>
            <w:vAlign w:val="center"/>
          </w:tcPr>
          <w:p w14:paraId="38B7456B">
            <w:pPr>
              <w:ind w:firstLine="480"/>
              <w:rPr>
                <w:rFonts w:hint="eastAsia" w:ascii="宋体" w:hAnsi="宋体" w:cs="宋体"/>
                <w:color w:val="auto"/>
                <w:szCs w:val="21"/>
                <w:highlight w:val="none"/>
              </w:rPr>
            </w:pPr>
          </w:p>
        </w:tc>
        <w:tc>
          <w:tcPr>
            <w:tcW w:w="2080" w:type="dxa"/>
            <w:noWrap w:val="0"/>
            <w:vAlign w:val="center"/>
          </w:tcPr>
          <w:p w14:paraId="2C274C88">
            <w:pPr>
              <w:ind w:firstLine="480"/>
              <w:rPr>
                <w:rFonts w:hint="eastAsia" w:ascii="宋体" w:hAnsi="宋体" w:cs="宋体"/>
                <w:color w:val="auto"/>
                <w:szCs w:val="21"/>
                <w:highlight w:val="none"/>
              </w:rPr>
            </w:pPr>
          </w:p>
        </w:tc>
        <w:tc>
          <w:tcPr>
            <w:tcW w:w="1378" w:type="dxa"/>
            <w:noWrap w:val="0"/>
            <w:vAlign w:val="center"/>
          </w:tcPr>
          <w:p w14:paraId="13E25C3B">
            <w:pPr>
              <w:ind w:firstLine="480"/>
              <w:rPr>
                <w:rFonts w:hint="eastAsia" w:ascii="宋体" w:hAnsi="宋体" w:cs="宋体"/>
                <w:color w:val="auto"/>
                <w:szCs w:val="21"/>
                <w:highlight w:val="none"/>
              </w:rPr>
            </w:pPr>
          </w:p>
        </w:tc>
      </w:tr>
      <w:tr w14:paraId="035C7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noWrap w:val="0"/>
            <w:vAlign w:val="center"/>
          </w:tcPr>
          <w:p w14:paraId="7E686B2E">
            <w:pPr>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2064" w:type="dxa"/>
            <w:noWrap w:val="0"/>
            <w:vAlign w:val="center"/>
          </w:tcPr>
          <w:p w14:paraId="7E652455">
            <w:pPr>
              <w:ind w:firstLine="480"/>
              <w:jc w:val="center"/>
              <w:rPr>
                <w:rFonts w:hint="eastAsia" w:ascii="宋体" w:hAnsi="宋体" w:cs="宋体"/>
                <w:color w:val="auto"/>
                <w:szCs w:val="21"/>
                <w:highlight w:val="none"/>
              </w:rPr>
            </w:pPr>
          </w:p>
        </w:tc>
        <w:tc>
          <w:tcPr>
            <w:tcW w:w="3196" w:type="dxa"/>
            <w:noWrap w:val="0"/>
            <w:vAlign w:val="center"/>
          </w:tcPr>
          <w:p w14:paraId="253A0912">
            <w:pPr>
              <w:ind w:firstLine="480"/>
              <w:rPr>
                <w:rFonts w:hint="eastAsia" w:ascii="宋体" w:hAnsi="宋体" w:cs="宋体"/>
                <w:color w:val="auto"/>
                <w:szCs w:val="21"/>
                <w:highlight w:val="none"/>
              </w:rPr>
            </w:pPr>
          </w:p>
        </w:tc>
        <w:tc>
          <w:tcPr>
            <w:tcW w:w="2080" w:type="dxa"/>
            <w:noWrap w:val="0"/>
            <w:vAlign w:val="center"/>
          </w:tcPr>
          <w:p w14:paraId="4F3BD140">
            <w:pPr>
              <w:ind w:firstLine="480"/>
              <w:rPr>
                <w:rFonts w:hint="eastAsia" w:ascii="宋体" w:hAnsi="宋体" w:cs="宋体"/>
                <w:color w:val="auto"/>
                <w:szCs w:val="21"/>
                <w:highlight w:val="none"/>
              </w:rPr>
            </w:pPr>
          </w:p>
        </w:tc>
        <w:tc>
          <w:tcPr>
            <w:tcW w:w="1378" w:type="dxa"/>
            <w:noWrap w:val="0"/>
            <w:vAlign w:val="center"/>
          </w:tcPr>
          <w:p w14:paraId="12634AB9">
            <w:pPr>
              <w:ind w:firstLine="480"/>
              <w:rPr>
                <w:rFonts w:hint="eastAsia" w:ascii="宋体" w:hAnsi="宋体" w:cs="宋体"/>
                <w:color w:val="auto"/>
                <w:szCs w:val="21"/>
                <w:highlight w:val="none"/>
              </w:rPr>
            </w:pPr>
          </w:p>
        </w:tc>
      </w:tr>
    </w:tbl>
    <w:p w14:paraId="04B93919">
      <w:pPr>
        <w:rPr>
          <w:rFonts w:ascii="宋体" w:hAnsi="宋体" w:cs="仿宋"/>
          <w:color w:val="auto"/>
          <w:highlight w:val="none"/>
        </w:rPr>
      </w:pPr>
      <w:r>
        <w:rPr>
          <w:rFonts w:hint="eastAsia" w:ascii="宋体" w:hAnsi="宋体" w:cs="宋体"/>
          <w:b/>
          <w:color w:val="auto"/>
          <w:szCs w:val="21"/>
          <w:highlight w:val="none"/>
        </w:rPr>
        <w:t>2</w:t>
      </w:r>
      <w:r>
        <w:rPr>
          <w:rFonts w:hint="eastAsia" w:ascii="宋体" w:hAnsi="宋体" w:cs="仿宋"/>
          <w:b/>
          <w:color w:val="auto"/>
          <w:highlight w:val="none"/>
        </w:rPr>
        <w:t>拟任执行人员情况</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541"/>
        <w:gridCol w:w="963"/>
        <w:gridCol w:w="3000"/>
        <w:gridCol w:w="772"/>
        <w:gridCol w:w="772"/>
        <w:gridCol w:w="1734"/>
      </w:tblGrid>
      <w:tr w14:paraId="7F3CF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186" w:type="dxa"/>
            <w:tcBorders>
              <w:top w:val="single" w:color="auto" w:sz="4" w:space="0"/>
              <w:left w:val="single" w:color="auto" w:sz="4" w:space="0"/>
              <w:bottom w:val="nil"/>
              <w:right w:val="single" w:color="auto" w:sz="4" w:space="0"/>
            </w:tcBorders>
            <w:shd w:val="clear" w:color="auto" w:fill="F3F3F3"/>
            <w:noWrap w:val="0"/>
            <w:vAlign w:val="center"/>
          </w:tcPr>
          <w:p w14:paraId="32D7F25F">
            <w:pPr>
              <w:jc w:val="center"/>
              <w:rPr>
                <w:rFonts w:ascii="宋体" w:hAnsi="宋体" w:cs="仿宋"/>
                <w:b/>
                <w:color w:val="auto"/>
                <w:szCs w:val="21"/>
                <w:highlight w:val="none"/>
              </w:rPr>
            </w:pPr>
            <w:r>
              <w:rPr>
                <w:rFonts w:hint="eastAsia" w:ascii="宋体" w:hAnsi="宋体" w:cs="仿宋"/>
                <w:b/>
                <w:color w:val="auto"/>
                <w:szCs w:val="21"/>
                <w:highlight w:val="none"/>
              </w:rPr>
              <w:t>职责分工</w:t>
            </w:r>
          </w:p>
        </w:tc>
        <w:tc>
          <w:tcPr>
            <w:tcW w:w="1541" w:type="dxa"/>
            <w:tcBorders>
              <w:top w:val="single" w:color="auto" w:sz="4" w:space="0"/>
              <w:left w:val="single" w:color="auto" w:sz="4" w:space="0"/>
              <w:bottom w:val="nil"/>
              <w:right w:val="single" w:color="auto" w:sz="4" w:space="0"/>
            </w:tcBorders>
            <w:shd w:val="clear" w:color="auto" w:fill="F3F3F3"/>
            <w:noWrap w:val="0"/>
            <w:vAlign w:val="center"/>
          </w:tcPr>
          <w:p w14:paraId="4223AC5A">
            <w:pPr>
              <w:jc w:val="center"/>
              <w:rPr>
                <w:rFonts w:ascii="宋体" w:hAnsi="宋体" w:cs="仿宋"/>
                <w:b/>
                <w:color w:val="auto"/>
                <w:szCs w:val="21"/>
                <w:highlight w:val="none"/>
              </w:rPr>
            </w:pPr>
            <w:r>
              <w:rPr>
                <w:rFonts w:hint="eastAsia" w:ascii="宋体" w:hAnsi="宋体" w:cs="仿宋"/>
                <w:b/>
                <w:color w:val="auto"/>
                <w:szCs w:val="21"/>
                <w:highlight w:val="none"/>
              </w:rPr>
              <w:t>姓名</w:t>
            </w:r>
          </w:p>
        </w:tc>
        <w:tc>
          <w:tcPr>
            <w:tcW w:w="963" w:type="dxa"/>
            <w:tcBorders>
              <w:top w:val="single" w:color="auto" w:sz="4" w:space="0"/>
              <w:left w:val="single" w:color="auto" w:sz="4" w:space="0"/>
              <w:bottom w:val="nil"/>
            </w:tcBorders>
            <w:shd w:val="clear" w:color="auto" w:fill="F3F3F3"/>
            <w:noWrap w:val="0"/>
            <w:vAlign w:val="center"/>
          </w:tcPr>
          <w:p w14:paraId="7BF63C02">
            <w:pPr>
              <w:jc w:val="center"/>
              <w:rPr>
                <w:rFonts w:ascii="宋体" w:hAnsi="宋体" w:cs="仿宋"/>
                <w:b/>
                <w:color w:val="auto"/>
                <w:szCs w:val="21"/>
                <w:highlight w:val="none"/>
              </w:rPr>
            </w:pPr>
            <w:r>
              <w:rPr>
                <w:rFonts w:hint="eastAsia" w:ascii="宋体" w:hAnsi="宋体" w:cs="仿宋"/>
                <w:b/>
                <w:color w:val="auto"/>
                <w:szCs w:val="21"/>
                <w:highlight w:val="none"/>
              </w:rPr>
              <w:t>现职务</w:t>
            </w:r>
          </w:p>
        </w:tc>
        <w:tc>
          <w:tcPr>
            <w:tcW w:w="3000" w:type="dxa"/>
            <w:tcBorders>
              <w:top w:val="single" w:color="auto" w:sz="4" w:space="0"/>
              <w:bottom w:val="nil"/>
            </w:tcBorders>
            <w:shd w:val="clear" w:color="auto" w:fill="F3F3F3"/>
            <w:noWrap w:val="0"/>
            <w:vAlign w:val="center"/>
          </w:tcPr>
          <w:p w14:paraId="0E01315F">
            <w:pPr>
              <w:jc w:val="left"/>
              <w:rPr>
                <w:rFonts w:ascii="宋体" w:hAnsi="宋体" w:cs="仿宋"/>
                <w:b/>
                <w:color w:val="auto"/>
                <w:szCs w:val="21"/>
                <w:highlight w:val="none"/>
              </w:rPr>
            </w:pPr>
            <w:r>
              <w:rPr>
                <w:rFonts w:hint="eastAsia" w:ascii="宋体" w:hAnsi="宋体" w:cs="仿宋"/>
                <w:b/>
                <w:color w:val="auto"/>
                <w:szCs w:val="21"/>
                <w:highlight w:val="none"/>
              </w:rPr>
              <w:t>曾主持/参与的同类项目经历</w:t>
            </w:r>
          </w:p>
        </w:tc>
        <w:tc>
          <w:tcPr>
            <w:tcW w:w="772" w:type="dxa"/>
            <w:tcBorders>
              <w:top w:val="single" w:color="auto" w:sz="4" w:space="0"/>
              <w:bottom w:val="nil"/>
            </w:tcBorders>
            <w:shd w:val="clear" w:color="auto" w:fill="F3F3F3"/>
            <w:noWrap w:val="0"/>
            <w:vAlign w:val="center"/>
          </w:tcPr>
          <w:p w14:paraId="283C0C53">
            <w:pPr>
              <w:jc w:val="center"/>
              <w:rPr>
                <w:rFonts w:ascii="宋体" w:hAnsi="宋体" w:cs="仿宋"/>
                <w:b/>
                <w:color w:val="auto"/>
                <w:szCs w:val="21"/>
                <w:highlight w:val="none"/>
              </w:rPr>
            </w:pPr>
            <w:r>
              <w:rPr>
                <w:rFonts w:hint="eastAsia" w:ascii="宋体" w:hAnsi="宋体" w:cs="仿宋"/>
                <w:b/>
                <w:color w:val="auto"/>
                <w:szCs w:val="21"/>
                <w:highlight w:val="none"/>
              </w:rPr>
              <w:t>职称</w:t>
            </w:r>
          </w:p>
        </w:tc>
        <w:tc>
          <w:tcPr>
            <w:tcW w:w="772" w:type="dxa"/>
            <w:tcBorders>
              <w:top w:val="single" w:color="auto" w:sz="4" w:space="0"/>
              <w:bottom w:val="nil"/>
              <w:right w:val="single" w:color="auto" w:sz="4" w:space="0"/>
            </w:tcBorders>
            <w:shd w:val="clear" w:color="auto" w:fill="F3F3F3"/>
            <w:noWrap w:val="0"/>
            <w:vAlign w:val="center"/>
          </w:tcPr>
          <w:p w14:paraId="002712AD">
            <w:pPr>
              <w:jc w:val="center"/>
              <w:rPr>
                <w:rFonts w:ascii="宋体" w:hAnsi="宋体" w:cs="仿宋"/>
                <w:b/>
                <w:color w:val="auto"/>
                <w:szCs w:val="21"/>
                <w:highlight w:val="none"/>
              </w:rPr>
            </w:pPr>
            <w:r>
              <w:rPr>
                <w:rFonts w:hint="eastAsia" w:ascii="宋体" w:hAnsi="宋体" w:cs="仿宋"/>
                <w:b/>
                <w:color w:val="auto"/>
                <w:szCs w:val="21"/>
                <w:highlight w:val="none"/>
              </w:rPr>
              <w:t>专业工龄</w:t>
            </w:r>
          </w:p>
        </w:tc>
        <w:tc>
          <w:tcPr>
            <w:tcW w:w="1734" w:type="dxa"/>
            <w:tcBorders>
              <w:top w:val="single" w:color="auto" w:sz="4" w:space="0"/>
              <w:bottom w:val="nil"/>
              <w:right w:val="single" w:color="auto" w:sz="4" w:space="0"/>
            </w:tcBorders>
            <w:shd w:val="clear" w:color="auto" w:fill="F3F3F3"/>
            <w:noWrap w:val="0"/>
            <w:vAlign w:val="center"/>
          </w:tcPr>
          <w:p w14:paraId="4AB2FD6A">
            <w:pPr>
              <w:jc w:val="center"/>
              <w:rPr>
                <w:rFonts w:ascii="宋体" w:hAnsi="宋体" w:cs="仿宋"/>
                <w:b/>
                <w:color w:val="auto"/>
                <w:szCs w:val="21"/>
                <w:highlight w:val="none"/>
              </w:rPr>
            </w:pPr>
            <w:r>
              <w:rPr>
                <w:rFonts w:hint="eastAsia" w:ascii="宋体" w:hAnsi="宋体" w:cs="仿宋"/>
                <w:b/>
                <w:color w:val="auto"/>
                <w:szCs w:val="21"/>
                <w:highlight w:val="none"/>
              </w:rPr>
              <w:t>联系电话/手机</w:t>
            </w:r>
          </w:p>
        </w:tc>
      </w:tr>
      <w:tr w14:paraId="42542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86" w:type="dxa"/>
            <w:tcBorders>
              <w:top w:val="single" w:color="auto" w:sz="4" w:space="0"/>
              <w:left w:val="single" w:color="auto" w:sz="4" w:space="0"/>
              <w:bottom w:val="nil"/>
              <w:right w:val="single" w:color="auto" w:sz="4" w:space="0"/>
            </w:tcBorders>
            <w:noWrap w:val="0"/>
            <w:vAlign w:val="center"/>
          </w:tcPr>
          <w:p w14:paraId="45AD9A87">
            <w:pPr>
              <w:rPr>
                <w:rFonts w:ascii="宋体" w:hAnsi="宋体" w:cs="仿宋"/>
                <w:color w:val="auto"/>
                <w:szCs w:val="21"/>
                <w:highlight w:val="none"/>
              </w:rPr>
            </w:pPr>
            <w:r>
              <w:rPr>
                <w:rFonts w:hint="eastAsia" w:ascii="宋体" w:hAnsi="宋体" w:cs="仿宋"/>
                <w:color w:val="auto"/>
                <w:szCs w:val="21"/>
                <w:highlight w:val="none"/>
              </w:rPr>
              <w:t>总负责人</w:t>
            </w:r>
          </w:p>
        </w:tc>
        <w:tc>
          <w:tcPr>
            <w:tcW w:w="1541" w:type="dxa"/>
            <w:tcBorders>
              <w:top w:val="single" w:color="auto" w:sz="4" w:space="0"/>
              <w:left w:val="single" w:color="auto" w:sz="4" w:space="0"/>
              <w:bottom w:val="nil"/>
              <w:right w:val="single" w:color="auto" w:sz="4" w:space="0"/>
            </w:tcBorders>
            <w:noWrap w:val="0"/>
            <w:vAlign w:val="center"/>
          </w:tcPr>
          <w:p w14:paraId="23634737">
            <w:pPr>
              <w:ind w:firstLine="480"/>
              <w:jc w:val="center"/>
              <w:rPr>
                <w:rFonts w:ascii="宋体" w:hAnsi="宋体" w:cs="仿宋"/>
                <w:color w:val="auto"/>
                <w:szCs w:val="21"/>
                <w:highlight w:val="none"/>
              </w:rPr>
            </w:pPr>
          </w:p>
        </w:tc>
        <w:tc>
          <w:tcPr>
            <w:tcW w:w="963" w:type="dxa"/>
            <w:tcBorders>
              <w:top w:val="single" w:color="auto" w:sz="4" w:space="0"/>
              <w:left w:val="single" w:color="auto" w:sz="4" w:space="0"/>
              <w:bottom w:val="nil"/>
            </w:tcBorders>
            <w:noWrap w:val="0"/>
            <w:vAlign w:val="center"/>
          </w:tcPr>
          <w:p w14:paraId="33BC1341">
            <w:pPr>
              <w:ind w:firstLine="480"/>
              <w:jc w:val="center"/>
              <w:rPr>
                <w:rFonts w:ascii="宋体" w:hAnsi="宋体" w:cs="仿宋"/>
                <w:color w:val="auto"/>
                <w:szCs w:val="21"/>
                <w:highlight w:val="none"/>
              </w:rPr>
            </w:pPr>
          </w:p>
        </w:tc>
        <w:tc>
          <w:tcPr>
            <w:tcW w:w="3000" w:type="dxa"/>
            <w:tcBorders>
              <w:top w:val="single" w:color="auto" w:sz="4" w:space="0"/>
              <w:bottom w:val="nil"/>
            </w:tcBorders>
            <w:noWrap w:val="0"/>
            <w:vAlign w:val="center"/>
          </w:tcPr>
          <w:p w14:paraId="7DCA25BF">
            <w:pPr>
              <w:pStyle w:val="27"/>
              <w:keepNext w:val="0"/>
              <w:adjustRightInd/>
              <w:spacing w:before="0" w:after="0" w:line="240" w:lineRule="auto"/>
              <w:ind w:firstLine="420"/>
              <w:textAlignment w:val="auto"/>
              <w:rPr>
                <w:rFonts w:ascii="宋体" w:hAnsi="宋体" w:cs="仿宋"/>
                <w:color w:val="auto"/>
                <w:spacing w:val="0"/>
                <w:kern w:val="2"/>
                <w:sz w:val="21"/>
                <w:szCs w:val="21"/>
                <w:highlight w:val="none"/>
              </w:rPr>
            </w:pPr>
          </w:p>
        </w:tc>
        <w:tc>
          <w:tcPr>
            <w:tcW w:w="772" w:type="dxa"/>
            <w:tcBorders>
              <w:top w:val="single" w:color="auto" w:sz="4" w:space="0"/>
              <w:bottom w:val="nil"/>
            </w:tcBorders>
            <w:noWrap w:val="0"/>
            <w:vAlign w:val="center"/>
          </w:tcPr>
          <w:p w14:paraId="2C81F16B">
            <w:pPr>
              <w:ind w:firstLine="480"/>
              <w:jc w:val="center"/>
              <w:rPr>
                <w:rFonts w:ascii="宋体" w:hAnsi="宋体" w:cs="仿宋"/>
                <w:color w:val="auto"/>
                <w:szCs w:val="21"/>
                <w:highlight w:val="none"/>
              </w:rPr>
            </w:pPr>
          </w:p>
        </w:tc>
        <w:tc>
          <w:tcPr>
            <w:tcW w:w="772" w:type="dxa"/>
            <w:tcBorders>
              <w:top w:val="single" w:color="auto" w:sz="4" w:space="0"/>
              <w:bottom w:val="nil"/>
              <w:right w:val="single" w:color="auto" w:sz="4" w:space="0"/>
            </w:tcBorders>
            <w:noWrap w:val="0"/>
            <w:vAlign w:val="center"/>
          </w:tcPr>
          <w:p w14:paraId="6EE91F0F">
            <w:pPr>
              <w:ind w:firstLine="480"/>
              <w:jc w:val="center"/>
              <w:rPr>
                <w:rFonts w:ascii="宋体" w:hAnsi="宋体" w:cs="仿宋"/>
                <w:color w:val="auto"/>
                <w:szCs w:val="21"/>
                <w:highlight w:val="none"/>
              </w:rPr>
            </w:pPr>
          </w:p>
        </w:tc>
        <w:tc>
          <w:tcPr>
            <w:tcW w:w="1734" w:type="dxa"/>
            <w:tcBorders>
              <w:top w:val="single" w:color="auto" w:sz="4" w:space="0"/>
              <w:bottom w:val="nil"/>
              <w:right w:val="single" w:color="auto" w:sz="4" w:space="0"/>
            </w:tcBorders>
            <w:noWrap w:val="0"/>
            <w:vAlign w:val="center"/>
          </w:tcPr>
          <w:p w14:paraId="033221FB">
            <w:pPr>
              <w:ind w:firstLine="480"/>
              <w:jc w:val="center"/>
              <w:rPr>
                <w:rFonts w:ascii="宋体" w:hAnsi="宋体" w:cs="仿宋"/>
                <w:color w:val="auto"/>
                <w:szCs w:val="21"/>
                <w:highlight w:val="none"/>
              </w:rPr>
            </w:pPr>
          </w:p>
        </w:tc>
      </w:tr>
      <w:tr w14:paraId="5ED99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restart"/>
            <w:tcBorders>
              <w:left w:val="single" w:color="auto" w:sz="4" w:space="0"/>
              <w:right w:val="single" w:color="auto" w:sz="4" w:space="0"/>
            </w:tcBorders>
            <w:noWrap w:val="0"/>
            <w:vAlign w:val="center"/>
          </w:tcPr>
          <w:p w14:paraId="78CD4770">
            <w:pPr>
              <w:rPr>
                <w:rFonts w:ascii="宋体" w:hAnsi="宋体" w:cs="仿宋"/>
                <w:color w:val="auto"/>
                <w:szCs w:val="21"/>
                <w:highlight w:val="none"/>
              </w:rPr>
            </w:pPr>
            <w:r>
              <w:rPr>
                <w:rFonts w:hint="eastAsia" w:ascii="宋体" w:hAnsi="宋体" w:cs="仿宋"/>
                <w:color w:val="auto"/>
                <w:szCs w:val="21"/>
                <w:highlight w:val="none"/>
              </w:rPr>
              <w:t>其他主要技术人员</w:t>
            </w:r>
          </w:p>
        </w:tc>
        <w:tc>
          <w:tcPr>
            <w:tcW w:w="1541" w:type="dxa"/>
            <w:tcBorders>
              <w:left w:val="single" w:color="auto" w:sz="4" w:space="0"/>
              <w:right w:val="single" w:color="auto" w:sz="4" w:space="0"/>
            </w:tcBorders>
            <w:noWrap w:val="0"/>
            <w:vAlign w:val="center"/>
          </w:tcPr>
          <w:p w14:paraId="084B054F">
            <w:pPr>
              <w:ind w:firstLine="480"/>
              <w:jc w:val="center"/>
              <w:rPr>
                <w:rFonts w:ascii="宋体" w:hAnsi="宋体" w:cs="仿宋"/>
                <w:color w:val="auto"/>
                <w:szCs w:val="21"/>
                <w:highlight w:val="none"/>
              </w:rPr>
            </w:pPr>
          </w:p>
        </w:tc>
        <w:tc>
          <w:tcPr>
            <w:tcW w:w="963" w:type="dxa"/>
            <w:tcBorders>
              <w:left w:val="single" w:color="auto" w:sz="4" w:space="0"/>
            </w:tcBorders>
            <w:noWrap w:val="0"/>
            <w:vAlign w:val="center"/>
          </w:tcPr>
          <w:p w14:paraId="36742DD8">
            <w:pPr>
              <w:ind w:firstLine="480"/>
              <w:jc w:val="center"/>
              <w:rPr>
                <w:rFonts w:ascii="宋体" w:hAnsi="宋体" w:cs="仿宋"/>
                <w:color w:val="auto"/>
                <w:szCs w:val="21"/>
                <w:highlight w:val="none"/>
              </w:rPr>
            </w:pPr>
          </w:p>
        </w:tc>
        <w:tc>
          <w:tcPr>
            <w:tcW w:w="3000" w:type="dxa"/>
            <w:noWrap w:val="0"/>
            <w:vAlign w:val="center"/>
          </w:tcPr>
          <w:p w14:paraId="454B0227">
            <w:pPr>
              <w:ind w:firstLine="480"/>
              <w:jc w:val="center"/>
              <w:rPr>
                <w:rFonts w:ascii="宋体" w:hAnsi="宋体" w:cs="仿宋"/>
                <w:color w:val="auto"/>
                <w:szCs w:val="21"/>
                <w:highlight w:val="none"/>
              </w:rPr>
            </w:pPr>
          </w:p>
        </w:tc>
        <w:tc>
          <w:tcPr>
            <w:tcW w:w="772" w:type="dxa"/>
            <w:noWrap w:val="0"/>
            <w:vAlign w:val="center"/>
          </w:tcPr>
          <w:p w14:paraId="1CF8AD38">
            <w:pPr>
              <w:ind w:firstLine="480"/>
              <w:jc w:val="center"/>
              <w:rPr>
                <w:rFonts w:ascii="宋体" w:hAnsi="宋体" w:cs="仿宋"/>
                <w:color w:val="auto"/>
                <w:szCs w:val="21"/>
                <w:highlight w:val="none"/>
              </w:rPr>
            </w:pPr>
          </w:p>
        </w:tc>
        <w:tc>
          <w:tcPr>
            <w:tcW w:w="772" w:type="dxa"/>
            <w:tcBorders>
              <w:right w:val="single" w:color="auto" w:sz="4" w:space="0"/>
            </w:tcBorders>
            <w:noWrap w:val="0"/>
            <w:vAlign w:val="center"/>
          </w:tcPr>
          <w:p w14:paraId="685603A7">
            <w:pPr>
              <w:ind w:firstLine="480"/>
              <w:jc w:val="center"/>
              <w:rPr>
                <w:rFonts w:ascii="宋体" w:hAnsi="宋体" w:cs="仿宋"/>
                <w:color w:val="auto"/>
                <w:szCs w:val="21"/>
                <w:highlight w:val="none"/>
              </w:rPr>
            </w:pPr>
          </w:p>
        </w:tc>
        <w:tc>
          <w:tcPr>
            <w:tcW w:w="1734" w:type="dxa"/>
            <w:tcBorders>
              <w:right w:val="single" w:color="auto" w:sz="4" w:space="0"/>
            </w:tcBorders>
            <w:noWrap w:val="0"/>
            <w:vAlign w:val="center"/>
          </w:tcPr>
          <w:p w14:paraId="36FC199D">
            <w:pPr>
              <w:ind w:firstLine="480"/>
              <w:jc w:val="center"/>
              <w:rPr>
                <w:rFonts w:ascii="宋体" w:hAnsi="宋体" w:cs="仿宋"/>
                <w:color w:val="auto"/>
                <w:szCs w:val="21"/>
                <w:highlight w:val="none"/>
              </w:rPr>
            </w:pPr>
          </w:p>
        </w:tc>
      </w:tr>
      <w:tr w14:paraId="682DF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noWrap w:val="0"/>
            <w:vAlign w:val="center"/>
          </w:tcPr>
          <w:p w14:paraId="278851AE">
            <w:pPr>
              <w:ind w:firstLine="480"/>
              <w:rPr>
                <w:rFonts w:ascii="宋体" w:hAnsi="宋体" w:cs="仿宋"/>
                <w:color w:val="auto"/>
                <w:szCs w:val="21"/>
                <w:highlight w:val="none"/>
              </w:rPr>
            </w:pPr>
          </w:p>
        </w:tc>
        <w:tc>
          <w:tcPr>
            <w:tcW w:w="1541" w:type="dxa"/>
            <w:tcBorders>
              <w:left w:val="single" w:color="auto" w:sz="4" w:space="0"/>
              <w:right w:val="single" w:color="auto" w:sz="4" w:space="0"/>
            </w:tcBorders>
            <w:noWrap w:val="0"/>
            <w:vAlign w:val="center"/>
          </w:tcPr>
          <w:p w14:paraId="175F7A11">
            <w:pPr>
              <w:ind w:firstLine="480"/>
              <w:jc w:val="center"/>
              <w:rPr>
                <w:rFonts w:ascii="宋体" w:hAnsi="宋体" w:cs="仿宋"/>
                <w:color w:val="auto"/>
                <w:szCs w:val="21"/>
                <w:highlight w:val="none"/>
              </w:rPr>
            </w:pPr>
          </w:p>
        </w:tc>
        <w:tc>
          <w:tcPr>
            <w:tcW w:w="963" w:type="dxa"/>
            <w:tcBorders>
              <w:left w:val="single" w:color="auto" w:sz="4" w:space="0"/>
            </w:tcBorders>
            <w:noWrap w:val="0"/>
            <w:vAlign w:val="center"/>
          </w:tcPr>
          <w:p w14:paraId="34FDE8E5">
            <w:pPr>
              <w:ind w:firstLine="480"/>
              <w:jc w:val="center"/>
              <w:rPr>
                <w:rFonts w:ascii="宋体" w:hAnsi="宋体" w:cs="仿宋"/>
                <w:color w:val="auto"/>
                <w:szCs w:val="21"/>
                <w:highlight w:val="none"/>
              </w:rPr>
            </w:pPr>
          </w:p>
        </w:tc>
        <w:tc>
          <w:tcPr>
            <w:tcW w:w="3000" w:type="dxa"/>
            <w:noWrap w:val="0"/>
            <w:vAlign w:val="center"/>
          </w:tcPr>
          <w:p w14:paraId="4FE47E22">
            <w:pPr>
              <w:ind w:firstLine="480"/>
              <w:jc w:val="center"/>
              <w:rPr>
                <w:rFonts w:ascii="宋体" w:hAnsi="宋体" w:cs="仿宋"/>
                <w:color w:val="auto"/>
                <w:szCs w:val="21"/>
                <w:highlight w:val="none"/>
              </w:rPr>
            </w:pPr>
          </w:p>
        </w:tc>
        <w:tc>
          <w:tcPr>
            <w:tcW w:w="772" w:type="dxa"/>
            <w:noWrap w:val="0"/>
            <w:vAlign w:val="center"/>
          </w:tcPr>
          <w:p w14:paraId="4E31D3F8">
            <w:pPr>
              <w:ind w:firstLine="480"/>
              <w:jc w:val="center"/>
              <w:rPr>
                <w:rFonts w:ascii="宋体" w:hAnsi="宋体" w:cs="仿宋"/>
                <w:color w:val="auto"/>
                <w:szCs w:val="21"/>
                <w:highlight w:val="none"/>
              </w:rPr>
            </w:pPr>
          </w:p>
        </w:tc>
        <w:tc>
          <w:tcPr>
            <w:tcW w:w="772" w:type="dxa"/>
            <w:tcBorders>
              <w:right w:val="single" w:color="auto" w:sz="4" w:space="0"/>
            </w:tcBorders>
            <w:noWrap w:val="0"/>
            <w:vAlign w:val="center"/>
          </w:tcPr>
          <w:p w14:paraId="2FDADC8B">
            <w:pPr>
              <w:ind w:firstLine="480"/>
              <w:jc w:val="center"/>
              <w:rPr>
                <w:rFonts w:ascii="宋体" w:hAnsi="宋体" w:cs="仿宋"/>
                <w:color w:val="auto"/>
                <w:szCs w:val="21"/>
                <w:highlight w:val="none"/>
              </w:rPr>
            </w:pPr>
          </w:p>
        </w:tc>
        <w:tc>
          <w:tcPr>
            <w:tcW w:w="1734" w:type="dxa"/>
            <w:tcBorders>
              <w:right w:val="single" w:color="auto" w:sz="4" w:space="0"/>
            </w:tcBorders>
            <w:noWrap w:val="0"/>
            <w:vAlign w:val="center"/>
          </w:tcPr>
          <w:p w14:paraId="60D2A1FC">
            <w:pPr>
              <w:ind w:firstLine="480"/>
              <w:jc w:val="center"/>
              <w:rPr>
                <w:rFonts w:ascii="宋体" w:hAnsi="宋体" w:cs="仿宋"/>
                <w:color w:val="auto"/>
                <w:szCs w:val="21"/>
                <w:highlight w:val="none"/>
              </w:rPr>
            </w:pPr>
          </w:p>
        </w:tc>
      </w:tr>
      <w:tr w14:paraId="1CD18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noWrap w:val="0"/>
            <w:vAlign w:val="center"/>
          </w:tcPr>
          <w:p w14:paraId="2C1F7783">
            <w:pPr>
              <w:ind w:firstLine="480"/>
              <w:rPr>
                <w:rFonts w:ascii="宋体" w:hAnsi="宋体" w:cs="仿宋"/>
                <w:color w:val="auto"/>
                <w:szCs w:val="21"/>
                <w:highlight w:val="none"/>
              </w:rPr>
            </w:pPr>
          </w:p>
        </w:tc>
        <w:tc>
          <w:tcPr>
            <w:tcW w:w="1541" w:type="dxa"/>
            <w:tcBorders>
              <w:left w:val="single" w:color="auto" w:sz="4" w:space="0"/>
              <w:right w:val="single" w:color="auto" w:sz="4" w:space="0"/>
            </w:tcBorders>
            <w:noWrap w:val="0"/>
            <w:vAlign w:val="center"/>
          </w:tcPr>
          <w:p w14:paraId="68562892">
            <w:pPr>
              <w:ind w:firstLine="480"/>
              <w:jc w:val="center"/>
              <w:rPr>
                <w:rFonts w:ascii="宋体" w:hAnsi="宋体" w:cs="仿宋"/>
                <w:color w:val="auto"/>
                <w:szCs w:val="21"/>
                <w:highlight w:val="none"/>
              </w:rPr>
            </w:pPr>
          </w:p>
        </w:tc>
        <w:tc>
          <w:tcPr>
            <w:tcW w:w="963" w:type="dxa"/>
            <w:tcBorders>
              <w:left w:val="single" w:color="auto" w:sz="4" w:space="0"/>
            </w:tcBorders>
            <w:noWrap w:val="0"/>
            <w:vAlign w:val="center"/>
          </w:tcPr>
          <w:p w14:paraId="117CE091">
            <w:pPr>
              <w:ind w:firstLine="480"/>
              <w:jc w:val="center"/>
              <w:rPr>
                <w:rFonts w:ascii="宋体" w:hAnsi="宋体" w:cs="仿宋"/>
                <w:color w:val="auto"/>
                <w:szCs w:val="21"/>
                <w:highlight w:val="none"/>
              </w:rPr>
            </w:pPr>
          </w:p>
        </w:tc>
        <w:tc>
          <w:tcPr>
            <w:tcW w:w="3000" w:type="dxa"/>
            <w:noWrap w:val="0"/>
            <w:vAlign w:val="center"/>
          </w:tcPr>
          <w:p w14:paraId="460D1057">
            <w:pPr>
              <w:ind w:firstLine="480"/>
              <w:jc w:val="center"/>
              <w:rPr>
                <w:rFonts w:ascii="宋体" w:hAnsi="宋体" w:cs="仿宋"/>
                <w:color w:val="auto"/>
                <w:szCs w:val="21"/>
                <w:highlight w:val="none"/>
              </w:rPr>
            </w:pPr>
          </w:p>
        </w:tc>
        <w:tc>
          <w:tcPr>
            <w:tcW w:w="772" w:type="dxa"/>
            <w:noWrap w:val="0"/>
            <w:vAlign w:val="center"/>
          </w:tcPr>
          <w:p w14:paraId="306E31EC">
            <w:pPr>
              <w:ind w:firstLine="480"/>
              <w:jc w:val="center"/>
              <w:rPr>
                <w:rFonts w:ascii="宋体" w:hAnsi="宋体" w:cs="仿宋"/>
                <w:color w:val="auto"/>
                <w:szCs w:val="21"/>
                <w:highlight w:val="none"/>
              </w:rPr>
            </w:pPr>
          </w:p>
        </w:tc>
        <w:tc>
          <w:tcPr>
            <w:tcW w:w="772" w:type="dxa"/>
            <w:tcBorders>
              <w:right w:val="single" w:color="auto" w:sz="4" w:space="0"/>
            </w:tcBorders>
            <w:noWrap w:val="0"/>
            <w:vAlign w:val="center"/>
          </w:tcPr>
          <w:p w14:paraId="34578ED4">
            <w:pPr>
              <w:ind w:firstLine="480"/>
              <w:jc w:val="center"/>
              <w:rPr>
                <w:rFonts w:ascii="宋体" w:hAnsi="宋体" w:cs="仿宋"/>
                <w:color w:val="auto"/>
                <w:szCs w:val="21"/>
                <w:highlight w:val="none"/>
              </w:rPr>
            </w:pPr>
          </w:p>
        </w:tc>
        <w:tc>
          <w:tcPr>
            <w:tcW w:w="1734" w:type="dxa"/>
            <w:tcBorders>
              <w:right w:val="single" w:color="auto" w:sz="4" w:space="0"/>
            </w:tcBorders>
            <w:noWrap w:val="0"/>
            <w:vAlign w:val="center"/>
          </w:tcPr>
          <w:p w14:paraId="47CE9A4A">
            <w:pPr>
              <w:ind w:firstLine="480"/>
              <w:jc w:val="center"/>
              <w:rPr>
                <w:rFonts w:ascii="宋体" w:hAnsi="宋体" w:cs="仿宋"/>
                <w:color w:val="auto"/>
                <w:szCs w:val="21"/>
                <w:highlight w:val="none"/>
              </w:rPr>
            </w:pPr>
          </w:p>
        </w:tc>
      </w:tr>
      <w:tr w14:paraId="14B4F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noWrap w:val="0"/>
            <w:vAlign w:val="center"/>
          </w:tcPr>
          <w:p w14:paraId="11B24ADF">
            <w:pPr>
              <w:ind w:firstLine="480"/>
              <w:jc w:val="center"/>
              <w:rPr>
                <w:rFonts w:ascii="宋体" w:hAnsi="宋体" w:cs="仿宋"/>
                <w:color w:val="auto"/>
                <w:szCs w:val="21"/>
                <w:highlight w:val="none"/>
              </w:rPr>
            </w:pPr>
          </w:p>
        </w:tc>
        <w:tc>
          <w:tcPr>
            <w:tcW w:w="1541" w:type="dxa"/>
            <w:tcBorders>
              <w:left w:val="single" w:color="auto" w:sz="4" w:space="0"/>
              <w:right w:val="single" w:color="auto" w:sz="4" w:space="0"/>
            </w:tcBorders>
            <w:noWrap w:val="0"/>
            <w:vAlign w:val="center"/>
          </w:tcPr>
          <w:p w14:paraId="7BC2B448">
            <w:pPr>
              <w:ind w:firstLine="480"/>
              <w:jc w:val="center"/>
              <w:rPr>
                <w:rFonts w:ascii="宋体" w:hAnsi="宋体" w:cs="仿宋"/>
                <w:color w:val="auto"/>
                <w:szCs w:val="21"/>
                <w:highlight w:val="none"/>
              </w:rPr>
            </w:pPr>
          </w:p>
        </w:tc>
        <w:tc>
          <w:tcPr>
            <w:tcW w:w="963" w:type="dxa"/>
            <w:tcBorders>
              <w:left w:val="single" w:color="auto" w:sz="4" w:space="0"/>
            </w:tcBorders>
            <w:noWrap w:val="0"/>
            <w:vAlign w:val="center"/>
          </w:tcPr>
          <w:p w14:paraId="11989C27">
            <w:pPr>
              <w:ind w:firstLine="480"/>
              <w:jc w:val="center"/>
              <w:rPr>
                <w:rFonts w:ascii="宋体" w:hAnsi="宋体" w:cs="仿宋"/>
                <w:color w:val="auto"/>
                <w:szCs w:val="21"/>
                <w:highlight w:val="none"/>
              </w:rPr>
            </w:pPr>
          </w:p>
        </w:tc>
        <w:tc>
          <w:tcPr>
            <w:tcW w:w="3000" w:type="dxa"/>
            <w:noWrap w:val="0"/>
            <w:vAlign w:val="center"/>
          </w:tcPr>
          <w:p w14:paraId="5BAC85C7">
            <w:pPr>
              <w:ind w:firstLine="480"/>
              <w:jc w:val="center"/>
              <w:rPr>
                <w:rFonts w:ascii="宋体" w:hAnsi="宋体" w:cs="仿宋"/>
                <w:color w:val="auto"/>
                <w:szCs w:val="21"/>
                <w:highlight w:val="none"/>
              </w:rPr>
            </w:pPr>
          </w:p>
        </w:tc>
        <w:tc>
          <w:tcPr>
            <w:tcW w:w="772" w:type="dxa"/>
            <w:noWrap w:val="0"/>
            <w:vAlign w:val="center"/>
          </w:tcPr>
          <w:p w14:paraId="51CF395F">
            <w:pPr>
              <w:ind w:firstLine="480"/>
              <w:jc w:val="center"/>
              <w:rPr>
                <w:rFonts w:ascii="宋体" w:hAnsi="宋体" w:cs="仿宋"/>
                <w:color w:val="auto"/>
                <w:szCs w:val="21"/>
                <w:highlight w:val="none"/>
              </w:rPr>
            </w:pPr>
          </w:p>
        </w:tc>
        <w:tc>
          <w:tcPr>
            <w:tcW w:w="772" w:type="dxa"/>
            <w:tcBorders>
              <w:right w:val="single" w:color="auto" w:sz="4" w:space="0"/>
            </w:tcBorders>
            <w:noWrap w:val="0"/>
            <w:vAlign w:val="center"/>
          </w:tcPr>
          <w:p w14:paraId="495756A1">
            <w:pPr>
              <w:ind w:firstLine="480"/>
              <w:jc w:val="center"/>
              <w:rPr>
                <w:rFonts w:ascii="宋体" w:hAnsi="宋体" w:cs="仿宋"/>
                <w:color w:val="auto"/>
                <w:szCs w:val="21"/>
                <w:highlight w:val="none"/>
              </w:rPr>
            </w:pPr>
          </w:p>
        </w:tc>
        <w:tc>
          <w:tcPr>
            <w:tcW w:w="1734" w:type="dxa"/>
            <w:tcBorders>
              <w:right w:val="single" w:color="auto" w:sz="4" w:space="0"/>
            </w:tcBorders>
            <w:noWrap w:val="0"/>
            <w:vAlign w:val="center"/>
          </w:tcPr>
          <w:p w14:paraId="23DCD3CC">
            <w:pPr>
              <w:ind w:firstLine="480"/>
              <w:jc w:val="center"/>
              <w:rPr>
                <w:rFonts w:ascii="宋体" w:hAnsi="宋体" w:cs="仿宋"/>
                <w:color w:val="auto"/>
                <w:szCs w:val="21"/>
                <w:highlight w:val="none"/>
              </w:rPr>
            </w:pPr>
          </w:p>
        </w:tc>
      </w:tr>
      <w:tr w14:paraId="53A21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noWrap w:val="0"/>
            <w:vAlign w:val="center"/>
          </w:tcPr>
          <w:p w14:paraId="74AE9CEB">
            <w:pPr>
              <w:ind w:firstLine="480"/>
              <w:jc w:val="center"/>
              <w:rPr>
                <w:rFonts w:ascii="宋体" w:hAnsi="宋体" w:cs="仿宋"/>
                <w:color w:val="auto"/>
                <w:szCs w:val="21"/>
                <w:highlight w:val="none"/>
              </w:rPr>
            </w:pPr>
          </w:p>
        </w:tc>
        <w:tc>
          <w:tcPr>
            <w:tcW w:w="1541" w:type="dxa"/>
            <w:tcBorders>
              <w:left w:val="single" w:color="auto" w:sz="4" w:space="0"/>
              <w:right w:val="single" w:color="auto" w:sz="4" w:space="0"/>
            </w:tcBorders>
            <w:noWrap w:val="0"/>
            <w:vAlign w:val="center"/>
          </w:tcPr>
          <w:p w14:paraId="7A9AD2DF">
            <w:pPr>
              <w:ind w:firstLine="480"/>
              <w:jc w:val="center"/>
              <w:rPr>
                <w:rFonts w:ascii="宋体" w:hAnsi="宋体" w:cs="仿宋"/>
                <w:color w:val="auto"/>
                <w:szCs w:val="21"/>
                <w:highlight w:val="none"/>
              </w:rPr>
            </w:pPr>
            <w:r>
              <w:rPr>
                <w:rFonts w:hint="eastAsia" w:ascii="宋体" w:hAnsi="宋体" w:cs="仿宋"/>
                <w:color w:val="auto"/>
                <w:szCs w:val="21"/>
                <w:highlight w:val="none"/>
              </w:rPr>
              <w:t>…</w:t>
            </w:r>
          </w:p>
        </w:tc>
        <w:tc>
          <w:tcPr>
            <w:tcW w:w="963" w:type="dxa"/>
            <w:tcBorders>
              <w:left w:val="single" w:color="auto" w:sz="4" w:space="0"/>
            </w:tcBorders>
            <w:noWrap w:val="0"/>
            <w:vAlign w:val="center"/>
          </w:tcPr>
          <w:p w14:paraId="2B1BD555">
            <w:pPr>
              <w:ind w:firstLine="480"/>
              <w:jc w:val="center"/>
              <w:rPr>
                <w:rFonts w:ascii="宋体" w:hAnsi="宋体" w:cs="仿宋"/>
                <w:color w:val="auto"/>
                <w:szCs w:val="21"/>
                <w:highlight w:val="none"/>
              </w:rPr>
            </w:pPr>
          </w:p>
        </w:tc>
        <w:tc>
          <w:tcPr>
            <w:tcW w:w="3000" w:type="dxa"/>
            <w:noWrap w:val="0"/>
            <w:vAlign w:val="center"/>
          </w:tcPr>
          <w:p w14:paraId="4B63A21C">
            <w:pPr>
              <w:ind w:firstLine="480"/>
              <w:jc w:val="center"/>
              <w:rPr>
                <w:rFonts w:ascii="宋体" w:hAnsi="宋体" w:cs="仿宋"/>
                <w:color w:val="auto"/>
                <w:szCs w:val="21"/>
                <w:highlight w:val="none"/>
              </w:rPr>
            </w:pPr>
          </w:p>
        </w:tc>
        <w:tc>
          <w:tcPr>
            <w:tcW w:w="772" w:type="dxa"/>
            <w:noWrap w:val="0"/>
            <w:vAlign w:val="center"/>
          </w:tcPr>
          <w:p w14:paraId="0BD96395">
            <w:pPr>
              <w:ind w:firstLine="480"/>
              <w:jc w:val="center"/>
              <w:rPr>
                <w:rFonts w:ascii="宋体" w:hAnsi="宋体" w:cs="仿宋"/>
                <w:color w:val="auto"/>
                <w:szCs w:val="21"/>
                <w:highlight w:val="none"/>
              </w:rPr>
            </w:pPr>
          </w:p>
        </w:tc>
        <w:tc>
          <w:tcPr>
            <w:tcW w:w="772" w:type="dxa"/>
            <w:tcBorders>
              <w:right w:val="single" w:color="auto" w:sz="4" w:space="0"/>
            </w:tcBorders>
            <w:noWrap w:val="0"/>
            <w:vAlign w:val="center"/>
          </w:tcPr>
          <w:p w14:paraId="136EE360">
            <w:pPr>
              <w:ind w:firstLine="480"/>
              <w:jc w:val="center"/>
              <w:rPr>
                <w:rFonts w:ascii="宋体" w:hAnsi="宋体" w:cs="仿宋"/>
                <w:color w:val="auto"/>
                <w:szCs w:val="21"/>
                <w:highlight w:val="none"/>
              </w:rPr>
            </w:pPr>
          </w:p>
        </w:tc>
        <w:tc>
          <w:tcPr>
            <w:tcW w:w="1734" w:type="dxa"/>
            <w:tcBorders>
              <w:right w:val="single" w:color="auto" w:sz="4" w:space="0"/>
            </w:tcBorders>
            <w:noWrap w:val="0"/>
            <w:vAlign w:val="center"/>
          </w:tcPr>
          <w:p w14:paraId="7C526832">
            <w:pPr>
              <w:ind w:firstLine="480"/>
              <w:jc w:val="center"/>
              <w:rPr>
                <w:rFonts w:ascii="宋体" w:hAnsi="宋体" w:cs="仿宋"/>
                <w:color w:val="auto"/>
                <w:szCs w:val="21"/>
                <w:highlight w:val="none"/>
              </w:rPr>
            </w:pPr>
          </w:p>
        </w:tc>
      </w:tr>
    </w:tbl>
    <w:p w14:paraId="58E24146">
      <w:pPr>
        <w:keepNext w:val="0"/>
        <w:keepLines w:val="0"/>
        <w:pageBreakBefore w:val="0"/>
        <w:widowControl w:val="0"/>
        <w:kinsoku/>
        <w:wordWrap/>
        <w:overflowPunct/>
        <w:topLinePunct w:val="0"/>
        <w:autoSpaceDE/>
        <w:autoSpaceDN/>
        <w:bidi w:val="0"/>
        <w:adjustRightInd w:val="0"/>
        <w:snapToGrid w:val="0"/>
        <w:ind w:firstLine="0" w:firstLineChars="0"/>
        <w:textAlignment w:val="auto"/>
        <w:outlineLvl w:val="1"/>
        <w:rPr>
          <w:rFonts w:hint="eastAsia" w:ascii="宋体" w:hAnsi="宋体" w:eastAsia="宋体" w:cs="宋体"/>
          <w:b/>
          <w:color w:val="auto"/>
          <w:spacing w:val="0"/>
          <w:kern w:val="2"/>
          <w:highlight w:val="none"/>
        </w:rPr>
      </w:pPr>
    </w:p>
    <w:p w14:paraId="4CCF1704">
      <w:pPr>
        <w:pStyle w:val="3"/>
        <w:keepNext w:val="0"/>
        <w:keepLines w:val="0"/>
        <w:pageBreakBefore w:val="0"/>
        <w:widowControl w:val="0"/>
        <w:kinsoku/>
        <w:wordWrap/>
        <w:overflowPunct/>
        <w:topLinePunct w:val="0"/>
        <w:autoSpaceDE/>
        <w:autoSpaceDN/>
        <w:bidi w:val="0"/>
        <w:adjustRightInd w:val="0"/>
        <w:snapToGrid w:val="0"/>
        <w:spacing w:before="0" w:after="0" w:line="500" w:lineRule="exact"/>
        <w:textAlignment w:val="auto"/>
        <w:rPr>
          <w:rFonts w:hint="eastAsia" w:ascii="宋体" w:hAnsi="宋体" w:eastAsia="宋体" w:cs="宋体"/>
          <w:color w:val="auto"/>
          <w:spacing w:val="0"/>
          <w:kern w:val="2"/>
          <w:sz w:val="24"/>
          <w:szCs w:val="24"/>
          <w:highlight w:val="none"/>
        </w:rPr>
      </w:pPr>
      <w:bookmarkStart w:id="27" w:name="_Toc879"/>
      <w:bookmarkStart w:id="28" w:name="_Toc2848"/>
      <w:bookmarkStart w:id="29" w:name="_Toc1178"/>
      <w:bookmarkStart w:id="30" w:name="_Toc8176"/>
      <w:bookmarkStart w:id="31" w:name="_Toc4134"/>
      <w:bookmarkStart w:id="32" w:name="_Toc24494"/>
      <w:bookmarkStart w:id="33" w:name="_Toc1253"/>
      <w:r>
        <w:rPr>
          <w:rFonts w:hint="eastAsia" w:ascii="宋体" w:hAnsi="宋体" w:eastAsia="宋体" w:cs="宋体"/>
          <w:color w:val="auto"/>
          <w:spacing w:val="0"/>
          <w:kern w:val="2"/>
          <w:sz w:val="24"/>
          <w:szCs w:val="24"/>
          <w:highlight w:val="none"/>
        </w:rPr>
        <w:t>3.1</w:t>
      </w:r>
      <w:r>
        <w:rPr>
          <w:rFonts w:hint="eastAsia" w:ascii="宋体" w:hAnsi="宋体" w:eastAsia="宋体" w:cs="宋体"/>
          <w:color w:val="auto"/>
          <w:spacing w:val="0"/>
          <w:kern w:val="2"/>
          <w:sz w:val="24"/>
          <w:szCs w:val="24"/>
          <w:highlight w:val="none"/>
          <w:lang w:val="en-US" w:eastAsia="zh-CN"/>
        </w:rPr>
        <w:t xml:space="preserve"> </w:t>
      </w:r>
      <w:r>
        <w:rPr>
          <w:rFonts w:hint="eastAsia" w:ascii="宋体" w:hAnsi="宋体" w:eastAsia="宋体" w:cs="宋体"/>
          <w:color w:val="auto"/>
          <w:spacing w:val="0"/>
          <w:kern w:val="2"/>
          <w:sz w:val="24"/>
          <w:szCs w:val="24"/>
          <w:highlight w:val="none"/>
          <w:lang w:eastAsia="zh-CN"/>
        </w:rPr>
        <w:t>供应商</w:t>
      </w:r>
      <w:r>
        <w:rPr>
          <w:rFonts w:hint="eastAsia" w:ascii="宋体" w:hAnsi="宋体" w:eastAsia="宋体" w:cs="宋体"/>
          <w:color w:val="auto"/>
          <w:spacing w:val="0"/>
          <w:kern w:val="2"/>
          <w:sz w:val="24"/>
          <w:szCs w:val="24"/>
          <w:highlight w:val="none"/>
        </w:rPr>
        <w:t>综合概况</w:t>
      </w:r>
      <w:bookmarkEnd w:id="27"/>
      <w:bookmarkEnd w:id="28"/>
      <w:bookmarkEnd w:id="29"/>
      <w:bookmarkEnd w:id="30"/>
      <w:bookmarkEnd w:id="31"/>
      <w:bookmarkEnd w:id="32"/>
      <w:bookmarkEnd w:id="33"/>
    </w:p>
    <w:p w14:paraId="0CEC6AED">
      <w:pPr>
        <w:keepNext w:val="0"/>
        <w:keepLines w:val="0"/>
        <w:pageBreakBefore w:val="0"/>
        <w:widowControl w:val="0"/>
        <w:kinsoku/>
        <w:wordWrap/>
        <w:overflowPunct/>
        <w:topLinePunct w:val="0"/>
        <w:autoSpaceDE/>
        <w:autoSpaceDN/>
        <w:bidi w:val="0"/>
        <w:adjustRightInd w:val="0"/>
        <w:snapToGrid w:val="0"/>
        <w:spacing w:after="171" w:afterLines="50"/>
        <w:ind w:firstLine="422" w:firstLineChars="200"/>
        <w:textAlignment w:val="auto"/>
        <w:rPr>
          <w:rFonts w:hint="eastAsia" w:ascii="宋体" w:hAnsi="宋体" w:eastAsia="宋体" w:cs="宋体"/>
          <w:b/>
          <w:bCs/>
          <w:color w:val="auto"/>
          <w:spacing w:val="0"/>
          <w:kern w:val="2"/>
          <w:highlight w:val="none"/>
        </w:rPr>
      </w:pPr>
      <w:r>
        <w:rPr>
          <w:rFonts w:hint="eastAsia" w:ascii="宋体" w:hAnsi="宋体" w:eastAsia="宋体" w:cs="宋体"/>
          <w:b/>
          <w:bCs/>
          <w:color w:val="auto"/>
          <w:spacing w:val="0"/>
          <w:kern w:val="2"/>
          <w:highlight w:val="none"/>
          <w:lang w:eastAsia="zh-CN"/>
        </w:rPr>
        <w:t>（</w:t>
      </w:r>
      <w:r>
        <w:rPr>
          <w:rFonts w:hint="eastAsia" w:ascii="宋体" w:hAnsi="宋体" w:eastAsia="宋体" w:cs="宋体"/>
          <w:b/>
          <w:bCs/>
          <w:color w:val="auto"/>
          <w:spacing w:val="0"/>
          <w:kern w:val="2"/>
          <w:highlight w:val="none"/>
          <w:lang w:val="en-US" w:eastAsia="zh-CN"/>
        </w:rPr>
        <w:t>1）</w:t>
      </w:r>
      <w:r>
        <w:rPr>
          <w:rFonts w:hint="eastAsia" w:ascii="宋体" w:hAnsi="宋体" w:eastAsia="宋体" w:cs="宋体"/>
          <w:b/>
          <w:bCs/>
          <w:color w:val="auto"/>
          <w:spacing w:val="0"/>
          <w:kern w:val="2"/>
          <w:highlight w:val="none"/>
          <w:lang w:eastAsia="zh-CN"/>
        </w:rPr>
        <w:t>供应商</w:t>
      </w:r>
      <w:r>
        <w:rPr>
          <w:rFonts w:hint="eastAsia" w:ascii="宋体" w:hAnsi="宋体" w:eastAsia="宋体" w:cs="宋体"/>
          <w:b/>
          <w:bCs/>
          <w:color w:val="auto"/>
          <w:spacing w:val="0"/>
          <w:kern w:val="2"/>
          <w:highlight w:val="none"/>
        </w:rPr>
        <w:t>情况介绍表</w:t>
      </w:r>
    </w:p>
    <w:tbl>
      <w:tblPr>
        <w:tblStyle w:val="12"/>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6"/>
        <w:gridCol w:w="1606"/>
        <w:gridCol w:w="1606"/>
        <w:gridCol w:w="1606"/>
        <w:gridCol w:w="1606"/>
        <w:gridCol w:w="1608"/>
      </w:tblGrid>
      <w:tr w14:paraId="656D8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606" w:type="dxa"/>
            <w:noWrap w:val="0"/>
            <w:vAlign w:val="center"/>
          </w:tcPr>
          <w:p w14:paraId="4E6FADF2">
            <w:pPr>
              <w:keepNext w:val="0"/>
              <w:keepLines w:val="0"/>
              <w:pageBreakBefore w:val="0"/>
              <w:widowControl w:val="0"/>
              <w:tabs>
                <w:tab w:val="left" w:pos="540"/>
              </w:tabs>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rPr>
                <w:rFonts w:hint="eastAsia" w:ascii="宋体" w:hAnsi="宋体" w:eastAsia="宋体" w:cs="宋体"/>
                <w:color w:val="auto"/>
                <w:spacing w:val="0"/>
                <w:kern w:val="2"/>
                <w:szCs w:val="21"/>
                <w:highlight w:val="none"/>
              </w:rPr>
            </w:pPr>
            <w:r>
              <w:rPr>
                <w:rFonts w:hint="eastAsia" w:ascii="宋体" w:hAnsi="宋体" w:eastAsia="宋体" w:cs="宋体"/>
                <w:color w:val="auto"/>
                <w:spacing w:val="0"/>
                <w:kern w:val="2"/>
                <w:szCs w:val="21"/>
                <w:highlight w:val="none"/>
              </w:rPr>
              <w:t>单位名称</w:t>
            </w:r>
          </w:p>
        </w:tc>
        <w:tc>
          <w:tcPr>
            <w:tcW w:w="8032" w:type="dxa"/>
            <w:gridSpan w:val="5"/>
            <w:noWrap w:val="0"/>
            <w:vAlign w:val="center"/>
          </w:tcPr>
          <w:p w14:paraId="351871DA">
            <w:pPr>
              <w:keepNext w:val="0"/>
              <w:keepLines w:val="0"/>
              <w:pageBreakBefore w:val="0"/>
              <w:widowControl w:val="0"/>
              <w:tabs>
                <w:tab w:val="left" w:pos="540"/>
              </w:tabs>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rPr>
                <w:rFonts w:hint="eastAsia" w:ascii="宋体" w:hAnsi="宋体" w:eastAsia="宋体" w:cs="宋体"/>
                <w:color w:val="auto"/>
                <w:spacing w:val="0"/>
                <w:kern w:val="2"/>
                <w:szCs w:val="21"/>
                <w:highlight w:val="none"/>
              </w:rPr>
            </w:pPr>
          </w:p>
        </w:tc>
      </w:tr>
      <w:tr w14:paraId="1016B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606" w:type="dxa"/>
            <w:noWrap w:val="0"/>
            <w:vAlign w:val="center"/>
          </w:tcPr>
          <w:p w14:paraId="78D115D7">
            <w:pPr>
              <w:keepNext w:val="0"/>
              <w:keepLines w:val="0"/>
              <w:pageBreakBefore w:val="0"/>
              <w:widowControl w:val="0"/>
              <w:tabs>
                <w:tab w:val="left" w:pos="540"/>
              </w:tabs>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rPr>
                <w:rFonts w:hint="eastAsia" w:ascii="宋体" w:hAnsi="宋体" w:eastAsia="宋体" w:cs="宋体"/>
                <w:color w:val="auto"/>
                <w:spacing w:val="0"/>
                <w:kern w:val="2"/>
                <w:szCs w:val="21"/>
                <w:highlight w:val="none"/>
              </w:rPr>
            </w:pPr>
            <w:r>
              <w:rPr>
                <w:rFonts w:hint="eastAsia" w:ascii="宋体" w:hAnsi="宋体" w:eastAsia="宋体" w:cs="宋体"/>
                <w:color w:val="auto"/>
                <w:spacing w:val="0"/>
                <w:kern w:val="2"/>
                <w:szCs w:val="21"/>
                <w:highlight w:val="none"/>
              </w:rPr>
              <w:t>地址</w:t>
            </w:r>
          </w:p>
        </w:tc>
        <w:tc>
          <w:tcPr>
            <w:tcW w:w="8032" w:type="dxa"/>
            <w:gridSpan w:val="5"/>
            <w:noWrap w:val="0"/>
            <w:vAlign w:val="center"/>
          </w:tcPr>
          <w:p w14:paraId="363C4849">
            <w:pPr>
              <w:keepNext w:val="0"/>
              <w:keepLines w:val="0"/>
              <w:pageBreakBefore w:val="0"/>
              <w:widowControl w:val="0"/>
              <w:tabs>
                <w:tab w:val="left" w:pos="540"/>
              </w:tabs>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rPr>
                <w:rFonts w:hint="eastAsia" w:ascii="宋体" w:hAnsi="宋体" w:eastAsia="宋体" w:cs="宋体"/>
                <w:color w:val="auto"/>
                <w:spacing w:val="0"/>
                <w:kern w:val="2"/>
                <w:szCs w:val="21"/>
                <w:highlight w:val="none"/>
              </w:rPr>
            </w:pPr>
          </w:p>
        </w:tc>
      </w:tr>
      <w:tr w14:paraId="30436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606" w:type="dxa"/>
            <w:noWrap w:val="0"/>
            <w:vAlign w:val="center"/>
          </w:tcPr>
          <w:p w14:paraId="5B6116FA">
            <w:pPr>
              <w:keepNext w:val="0"/>
              <w:keepLines w:val="0"/>
              <w:pageBreakBefore w:val="0"/>
              <w:widowControl w:val="0"/>
              <w:tabs>
                <w:tab w:val="left" w:pos="540"/>
              </w:tabs>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rPr>
                <w:rFonts w:hint="eastAsia" w:ascii="宋体" w:hAnsi="宋体" w:eastAsia="宋体" w:cs="宋体"/>
                <w:color w:val="auto"/>
                <w:spacing w:val="0"/>
                <w:kern w:val="2"/>
                <w:szCs w:val="21"/>
                <w:highlight w:val="none"/>
              </w:rPr>
            </w:pPr>
            <w:r>
              <w:rPr>
                <w:rFonts w:hint="eastAsia" w:ascii="宋体" w:hAnsi="宋体" w:eastAsia="宋体" w:cs="宋体"/>
                <w:color w:val="auto"/>
                <w:spacing w:val="0"/>
                <w:kern w:val="2"/>
                <w:szCs w:val="21"/>
                <w:highlight w:val="none"/>
              </w:rPr>
              <w:t>主管部门</w:t>
            </w:r>
          </w:p>
        </w:tc>
        <w:tc>
          <w:tcPr>
            <w:tcW w:w="1606" w:type="dxa"/>
            <w:noWrap w:val="0"/>
            <w:vAlign w:val="center"/>
          </w:tcPr>
          <w:p w14:paraId="3D076C1D">
            <w:pPr>
              <w:keepNext w:val="0"/>
              <w:keepLines w:val="0"/>
              <w:pageBreakBefore w:val="0"/>
              <w:widowControl w:val="0"/>
              <w:tabs>
                <w:tab w:val="left" w:pos="540"/>
              </w:tabs>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rPr>
                <w:rFonts w:hint="eastAsia" w:ascii="宋体" w:hAnsi="宋体" w:eastAsia="宋体" w:cs="宋体"/>
                <w:color w:val="auto"/>
                <w:spacing w:val="0"/>
                <w:kern w:val="2"/>
                <w:szCs w:val="21"/>
                <w:highlight w:val="none"/>
              </w:rPr>
            </w:pPr>
          </w:p>
        </w:tc>
        <w:tc>
          <w:tcPr>
            <w:tcW w:w="1606" w:type="dxa"/>
            <w:noWrap w:val="0"/>
            <w:vAlign w:val="center"/>
          </w:tcPr>
          <w:p w14:paraId="42D5F67C">
            <w:pPr>
              <w:keepNext w:val="0"/>
              <w:keepLines w:val="0"/>
              <w:pageBreakBefore w:val="0"/>
              <w:widowControl w:val="0"/>
              <w:tabs>
                <w:tab w:val="left" w:pos="540"/>
              </w:tabs>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rPr>
                <w:rFonts w:hint="eastAsia" w:ascii="宋体" w:hAnsi="宋体" w:eastAsia="宋体" w:cs="宋体"/>
                <w:color w:val="auto"/>
                <w:spacing w:val="0"/>
                <w:kern w:val="2"/>
                <w:szCs w:val="21"/>
                <w:highlight w:val="none"/>
                <w:lang w:eastAsia="zh-CN"/>
              </w:rPr>
            </w:pPr>
            <w:r>
              <w:rPr>
                <w:rFonts w:hint="eastAsia" w:ascii="宋体" w:hAnsi="宋体" w:eastAsia="宋体" w:cs="宋体"/>
                <w:color w:val="auto"/>
                <w:spacing w:val="0"/>
                <w:kern w:val="2"/>
                <w:szCs w:val="21"/>
                <w:highlight w:val="none"/>
                <w:lang w:eastAsia="zh-CN"/>
              </w:rPr>
              <w:t>法定代表人</w:t>
            </w:r>
          </w:p>
        </w:tc>
        <w:tc>
          <w:tcPr>
            <w:tcW w:w="1606" w:type="dxa"/>
            <w:noWrap w:val="0"/>
            <w:vAlign w:val="center"/>
          </w:tcPr>
          <w:p w14:paraId="49F9E4F5">
            <w:pPr>
              <w:keepNext w:val="0"/>
              <w:keepLines w:val="0"/>
              <w:pageBreakBefore w:val="0"/>
              <w:widowControl w:val="0"/>
              <w:tabs>
                <w:tab w:val="left" w:pos="540"/>
              </w:tabs>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rPr>
                <w:rFonts w:hint="eastAsia" w:ascii="宋体" w:hAnsi="宋体" w:eastAsia="宋体" w:cs="宋体"/>
                <w:color w:val="auto"/>
                <w:spacing w:val="0"/>
                <w:kern w:val="2"/>
                <w:szCs w:val="21"/>
                <w:highlight w:val="none"/>
              </w:rPr>
            </w:pPr>
          </w:p>
        </w:tc>
        <w:tc>
          <w:tcPr>
            <w:tcW w:w="1606" w:type="dxa"/>
            <w:noWrap w:val="0"/>
            <w:vAlign w:val="center"/>
          </w:tcPr>
          <w:p w14:paraId="4DF8F832">
            <w:pPr>
              <w:keepNext w:val="0"/>
              <w:keepLines w:val="0"/>
              <w:pageBreakBefore w:val="0"/>
              <w:widowControl w:val="0"/>
              <w:tabs>
                <w:tab w:val="left" w:pos="540"/>
              </w:tabs>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rPr>
                <w:rFonts w:hint="eastAsia" w:ascii="宋体" w:hAnsi="宋体" w:eastAsia="宋体" w:cs="宋体"/>
                <w:color w:val="auto"/>
                <w:spacing w:val="0"/>
                <w:kern w:val="2"/>
                <w:szCs w:val="21"/>
                <w:highlight w:val="none"/>
              </w:rPr>
            </w:pPr>
            <w:r>
              <w:rPr>
                <w:rFonts w:hint="eastAsia" w:ascii="宋体" w:hAnsi="宋体" w:eastAsia="宋体" w:cs="宋体"/>
                <w:color w:val="auto"/>
                <w:spacing w:val="0"/>
                <w:kern w:val="2"/>
                <w:szCs w:val="21"/>
                <w:highlight w:val="none"/>
              </w:rPr>
              <w:t>职务</w:t>
            </w:r>
          </w:p>
        </w:tc>
        <w:tc>
          <w:tcPr>
            <w:tcW w:w="1608" w:type="dxa"/>
            <w:noWrap w:val="0"/>
            <w:vAlign w:val="center"/>
          </w:tcPr>
          <w:p w14:paraId="41ECE2FC">
            <w:pPr>
              <w:keepNext w:val="0"/>
              <w:keepLines w:val="0"/>
              <w:pageBreakBefore w:val="0"/>
              <w:widowControl w:val="0"/>
              <w:tabs>
                <w:tab w:val="left" w:pos="540"/>
              </w:tabs>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rPr>
                <w:rFonts w:hint="eastAsia" w:ascii="宋体" w:hAnsi="宋体" w:eastAsia="宋体" w:cs="宋体"/>
                <w:color w:val="auto"/>
                <w:spacing w:val="0"/>
                <w:kern w:val="2"/>
                <w:szCs w:val="21"/>
                <w:highlight w:val="none"/>
              </w:rPr>
            </w:pPr>
          </w:p>
        </w:tc>
      </w:tr>
      <w:tr w14:paraId="2B627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606" w:type="dxa"/>
            <w:noWrap w:val="0"/>
            <w:vAlign w:val="center"/>
          </w:tcPr>
          <w:p w14:paraId="524FAC25">
            <w:pPr>
              <w:keepNext w:val="0"/>
              <w:keepLines w:val="0"/>
              <w:pageBreakBefore w:val="0"/>
              <w:widowControl w:val="0"/>
              <w:tabs>
                <w:tab w:val="left" w:pos="540"/>
              </w:tabs>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rPr>
                <w:rFonts w:hint="eastAsia" w:ascii="宋体" w:hAnsi="宋体" w:eastAsia="宋体" w:cs="宋体"/>
                <w:color w:val="auto"/>
                <w:spacing w:val="0"/>
                <w:kern w:val="2"/>
                <w:szCs w:val="21"/>
                <w:highlight w:val="none"/>
              </w:rPr>
            </w:pPr>
            <w:r>
              <w:rPr>
                <w:rFonts w:hint="eastAsia" w:ascii="宋体" w:hAnsi="宋体" w:eastAsia="宋体" w:cs="宋体"/>
                <w:color w:val="auto"/>
                <w:spacing w:val="0"/>
                <w:kern w:val="2"/>
                <w:szCs w:val="21"/>
                <w:highlight w:val="none"/>
              </w:rPr>
              <w:t>经济类型</w:t>
            </w:r>
          </w:p>
        </w:tc>
        <w:tc>
          <w:tcPr>
            <w:tcW w:w="1606" w:type="dxa"/>
            <w:noWrap w:val="0"/>
            <w:vAlign w:val="center"/>
          </w:tcPr>
          <w:p w14:paraId="755257F5">
            <w:pPr>
              <w:keepNext w:val="0"/>
              <w:keepLines w:val="0"/>
              <w:pageBreakBefore w:val="0"/>
              <w:widowControl w:val="0"/>
              <w:tabs>
                <w:tab w:val="left" w:pos="540"/>
              </w:tabs>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rPr>
                <w:rFonts w:hint="eastAsia" w:ascii="宋体" w:hAnsi="宋体" w:eastAsia="宋体" w:cs="宋体"/>
                <w:color w:val="auto"/>
                <w:spacing w:val="0"/>
                <w:kern w:val="2"/>
                <w:szCs w:val="21"/>
                <w:highlight w:val="none"/>
              </w:rPr>
            </w:pPr>
          </w:p>
        </w:tc>
        <w:tc>
          <w:tcPr>
            <w:tcW w:w="1606" w:type="dxa"/>
            <w:noWrap w:val="0"/>
            <w:vAlign w:val="center"/>
          </w:tcPr>
          <w:p w14:paraId="70E25139">
            <w:pPr>
              <w:keepNext w:val="0"/>
              <w:keepLines w:val="0"/>
              <w:pageBreakBefore w:val="0"/>
              <w:widowControl w:val="0"/>
              <w:tabs>
                <w:tab w:val="left" w:pos="540"/>
              </w:tabs>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rPr>
                <w:rFonts w:hint="eastAsia" w:ascii="宋体" w:hAnsi="宋体" w:eastAsia="宋体" w:cs="宋体"/>
                <w:color w:val="auto"/>
                <w:spacing w:val="0"/>
                <w:kern w:val="2"/>
                <w:szCs w:val="21"/>
                <w:highlight w:val="none"/>
              </w:rPr>
            </w:pPr>
            <w:r>
              <w:rPr>
                <w:rFonts w:hint="eastAsia" w:ascii="宋体" w:hAnsi="宋体" w:eastAsia="宋体" w:cs="宋体"/>
                <w:color w:val="auto"/>
                <w:spacing w:val="0"/>
                <w:kern w:val="2"/>
                <w:szCs w:val="21"/>
                <w:highlight w:val="none"/>
              </w:rPr>
              <w:t>授权代表</w:t>
            </w:r>
          </w:p>
        </w:tc>
        <w:tc>
          <w:tcPr>
            <w:tcW w:w="1606" w:type="dxa"/>
            <w:noWrap w:val="0"/>
            <w:vAlign w:val="center"/>
          </w:tcPr>
          <w:p w14:paraId="3641EA52">
            <w:pPr>
              <w:keepNext w:val="0"/>
              <w:keepLines w:val="0"/>
              <w:pageBreakBefore w:val="0"/>
              <w:widowControl w:val="0"/>
              <w:tabs>
                <w:tab w:val="left" w:pos="540"/>
              </w:tabs>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rPr>
                <w:rFonts w:hint="eastAsia" w:ascii="宋体" w:hAnsi="宋体" w:eastAsia="宋体" w:cs="宋体"/>
                <w:color w:val="auto"/>
                <w:spacing w:val="0"/>
                <w:kern w:val="2"/>
                <w:szCs w:val="21"/>
                <w:highlight w:val="none"/>
              </w:rPr>
            </w:pPr>
          </w:p>
        </w:tc>
        <w:tc>
          <w:tcPr>
            <w:tcW w:w="1606" w:type="dxa"/>
            <w:noWrap w:val="0"/>
            <w:vAlign w:val="center"/>
          </w:tcPr>
          <w:p w14:paraId="666FB3AE">
            <w:pPr>
              <w:keepNext w:val="0"/>
              <w:keepLines w:val="0"/>
              <w:pageBreakBefore w:val="0"/>
              <w:widowControl w:val="0"/>
              <w:tabs>
                <w:tab w:val="left" w:pos="540"/>
              </w:tabs>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rPr>
                <w:rFonts w:hint="eastAsia" w:ascii="宋体" w:hAnsi="宋体" w:eastAsia="宋体" w:cs="宋体"/>
                <w:color w:val="auto"/>
                <w:spacing w:val="0"/>
                <w:kern w:val="2"/>
                <w:szCs w:val="21"/>
                <w:highlight w:val="none"/>
              </w:rPr>
            </w:pPr>
            <w:r>
              <w:rPr>
                <w:rFonts w:hint="eastAsia" w:ascii="宋体" w:hAnsi="宋体" w:eastAsia="宋体" w:cs="宋体"/>
                <w:color w:val="auto"/>
                <w:spacing w:val="0"/>
                <w:kern w:val="2"/>
                <w:szCs w:val="21"/>
                <w:highlight w:val="none"/>
              </w:rPr>
              <w:t>职务</w:t>
            </w:r>
          </w:p>
        </w:tc>
        <w:tc>
          <w:tcPr>
            <w:tcW w:w="1608" w:type="dxa"/>
            <w:noWrap w:val="0"/>
            <w:vAlign w:val="center"/>
          </w:tcPr>
          <w:p w14:paraId="4C007B4D">
            <w:pPr>
              <w:keepNext w:val="0"/>
              <w:keepLines w:val="0"/>
              <w:pageBreakBefore w:val="0"/>
              <w:widowControl w:val="0"/>
              <w:tabs>
                <w:tab w:val="left" w:pos="540"/>
              </w:tabs>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rPr>
                <w:rFonts w:hint="eastAsia" w:ascii="宋体" w:hAnsi="宋体" w:eastAsia="宋体" w:cs="宋体"/>
                <w:color w:val="auto"/>
                <w:spacing w:val="0"/>
                <w:kern w:val="2"/>
                <w:szCs w:val="21"/>
                <w:highlight w:val="none"/>
              </w:rPr>
            </w:pPr>
          </w:p>
        </w:tc>
      </w:tr>
      <w:tr w14:paraId="78815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606" w:type="dxa"/>
            <w:noWrap w:val="0"/>
            <w:vAlign w:val="center"/>
          </w:tcPr>
          <w:p w14:paraId="5CA57608">
            <w:pPr>
              <w:keepNext w:val="0"/>
              <w:keepLines w:val="0"/>
              <w:pageBreakBefore w:val="0"/>
              <w:widowControl w:val="0"/>
              <w:tabs>
                <w:tab w:val="left" w:pos="540"/>
              </w:tabs>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rPr>
                <w:rFonts w:hint="eastAsia" w:ascii="宋体" w:hAnsi="宋体" w:eastAsia="宋体" w:cs="宋体"/>
                <w:color w:val="auto"/>
                <w:spacing w:val="0"/>
                <w:kern w:val="2"/>
                <w:szCs w:val="21"/>
                <w:highlight w:val="none"/>
              </w:rPr>
            </w:pPr>
            <w:r>
              <w:rPr>
                <w:rFonts w:hint="eastAsia" w:ascii="宋体" w:hAnsi="宋体" w:eastAsia="宋体" w:cs="宋体"/>
                <w:color w:val="auto"/>
                <w:spacing w:val="0"/>
                <w:kern w:val="2"/>
                <w:szCs w:val="21"/>
                <w:highlight w:val="none"/>
              </w:rPr>
              <w:t>邮编</w:t>
            </w:r>
          </w:p>
        </w:tc>
        <w:tc>
          <w:tcPr>
            <w:tcW w:w="1606" w:type="dxa"/>
            <w:noWrap w:val="0"/>
            <w:vAlign w:val="center"/>
          </w:tcPr>
          <w:p w14:paraId="1A2A5FDC">
            <w:pPr>
              <w:keepNext w:val="0"/>
              <w:keepLines w:val="0"/>
              <w:pageBreakBefore w:val="0"/>
              <w:widowControl w:val="0"/>
              <w:tabs>
                <w:tab w:val="left" w:pos="540"/>
              </w:tabs>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rPr>
                <w:rFonts w:hint="eastAsia" w:ascii="宋体" w:hAnsi="宋体" w:eastAsia="宋体" w:cs="宋体"/>
                <w:color w:val="auto"/>
                <w:spacing w:val="0"/>
                <w:kern w:val="2"/>
                <w:szCs w:val="21"/>
                <w:highlight w:val="none"/>
              </w:rPr>
            </w:pPr>
          </w:p>
        </w:tc>
        <w:tc>
          <w:tcPr>
            <w:tcW w:w="1606" w:type="dxa"/>
            <w:noWrap w:val="0"/>
            <w:vAlign w:val="center"/>
          </w:tcPr>
          <w:p w14:paraId="7BE118ED">
            <w:pPr>
              <w:keepNext w:val="0"/>
              <w:keepLines w:val="0"/>
              <w:pageBreakBefore w:val="0"/>
              <w:widowControl w:val="0"/>
              <w:tabs>
                <w:tab w:val="left" w:pos="540"/>
              </w:tabs>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rPr>
                <w:rFonts w:hint="eastAsia" w:ascii="宋体" w:hAnsi="宋体" w:eastAsia="宋体" w:cs="宋体"/>
                <w:color w:val="auto"/>
                <w:spacing w:val="0"/>
                <w:kern w:val="2"/>
                <w:szCs w:val="21"/>
                <w:highlight w:val="none"/>
              </w:rPr>
            </w:pPr>
            <w:r>
              <w:rPr>
                <w:rFonts w:hint="eastAsia" w:ascii="宋体" w:hAnsi="宋体" w:eastAsia="宋体" w:cs="宋体"/>
                <w:color w:val="auto"/>
                <w:spacing w:val="0"/>
                <w:kern w:val="2"/>
                <w:szCs w:val="21"/>
                <w:highlight w:val="none"/>
              </w:rPr>
              <w:t>电话</w:t>
            </w:r>
          </w:p>
        </w:tc>
        <w:tc>
          <w:tcPr>
            <w:tcW w:w="1606" w:type="dxa"/>
            <w:noWrap w:val="0"/>
            <w:vAlign w:val="center"/>
          </w:tcPr>
          <w:p w14:paraId="4A6A1402">
            <w:pPr>
              <w:keepNext w:val="0"/>
              <w:keepLines w:val="0"/>
              <w:pageBreakBefore w:val="0"/>
              <w:widowControl w:val="0"/>
              <w:tabs>
                <w:tab w:val="left" w:pos="540"/>
              </w:tabs>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rPr>
                <w:rFonts w:hint="eastAsia" w:ascii="宋体" w:hAnsi="宋体" w:eastAsia="宋体" w:cs="宋体"/>
                <w:color w:val="auto"/>
                <w:spacing w:val="0"/>
                <w:kern w:val="2"/>
                <w:szCs w:val="21"/>
                <w:highlight w:val="none"/>
              </w:rPr>
            </w:pPr>
          </w:p>
        </w:tc>
        <w:tc>
          <w:tcPr>
            <w:tcW w:w="1606" w:type="dxa"/>
            <w:noWrap w:val="0"/>
            <w:vAlign w:val="center"/>
          </w:tcPr>
          <w:p w14:paraId="1CB80371">
            <w:pPr>
              <w:keepNext w:val="0"/>
              <w:keepLines w:val="0"/>
              <w:pageBreakBefore w:val="0"/>
              <w:widowControl w:val="0"/>
              <w:tabs>
                <w:tab w:val="left" w:pos="540"/>
              </w:tabs>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rPr>
                <w:rFonts w:hint="eastAsia" w:ascii="宋体" w:hAnsi="宋体" w:eastAsia="宋体" w:cs="宋体"/>
                <w:color w:val="auto"/>
                <w:spacing w:val="0"/>
                <w:kern w:val="2"/>
                <w:szCs w:val="21"/>
                <w:highlight w:val="none"/>
              </w:rPr>
            </w:pPr>
            <w:r>
              <w:rPr>
                <w:rFonts w:hint="eastAsia" w:ascii="宋体" w:hAnsi="宋体" w:eastAsia="宋体" w:cs="宋体"/>
                <w:color w:val="auto"/>
                <w:spacing w:val="0"/>
                <w:kern w:val="2"/>
                <w:szCs w:val="21"/>
                <w:highlight w:val="none"/>
              </w:rPr>
              <w:t>传真</w:t>
            </w:r>
          </w:p>
        </w:tc>
        <w:tc>
          <w:tcPr>
            <w:tcW w:w="1608" w:type="dxa"/>
            <w:noWrap w:val="0"/>
            <w:vAlign w:val="center"/>
          </w:tcPr>
          <w:p w14:paraId="398A4380">
            <w:pPr>
              <w:keepNext w:val="0"/>
              <w:keepLines w:val="0"/>
              <w:pageBreakBefore w:val="0"/>
              <w:widowControl w:val="0"/>
              <w:tabs>
                <w:tab w:val="left" w:pos="540"/>
              </w:tabs>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rPr>
                <w:rFonts w:hint="eastAsia" w:ascii="宋体" w:hAnsi="宋体" w:eastAsia="宋体" w:cs="宋体"/>
                <w:color w:val="auto"/>
                <w:spacing w:val="0"/>
                <w:kern w:val="2"/>
                <w:szCs w:val="21"/>
                <w:highlight w:val="none"/>
              </w:rPr>
            </w:pPr>
          </w:p>
        </w:tc>
      </w:tr>
      <w:tr w14:paraId="0FC35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606" w:type="dxa"/>
            <w:noWrap w:val="0"/>
            <w:vAlign w:val="center"/>
          </w:tcPr>
          <w:p w14:paraId="7D14FB71">
            <w:pPr>
              <w:keepNext w:val="0"/>
              <w:keepLines w:val="0"/>
              <w:pageBreakBefore w:val="0"/>
              <w:widowControl w:val="0"/>
              <w:tabs>
                <w:tab w:val="left" w:pos="540"/>
              </w:tabs>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rPr>
                <w:rFonts w:hint="eastAsia" w:ascii="宋体" w:hAnsi="宋体" w:eastAsia="宋体" w:cs="宋体"/>
                <w:color w:val="auto"/>
                <w:spacing w:val="0"/>
                <w:kern w:val="2"/>
                <w:szCs w:val="21"/>
                <w:highlight w:val="none"/>
              </w:rPr>
            </w:pPr>
            <w:r>
              <w:rPr>
                <w:rFonts w:hint="eastAsia" w:ascii="宋体" w:hAnsi="宋体" w:eastAsia="宋体" w:cs="宋体"/>
                <w:color w:val="auto"/>
                <w:spacing w:val="0"/>
                <w:kern w:val="2"/>
                <w:szCs w:val="21"/>
                <w:highlight w:val="none"/>
              </w:rPr>
              <w:t>单位简介及机构设置</w:t>
            </w:r>
          </w:p>
        </w:tc>
        <w:tc>
          <w:tcPr>
            <w:tcW w:w="8032" w:type="dxa"/>
            <w:gridSpan w:val="5"/>
            <w:noWrap w:val="0"/>
            <w:vAlign w:val="center"/>
          </w:tcPr>
          <w:p w14:paraId="1588156D">
            <w:pPr>
              <w:keepNext w:val="0"/>
              <w:keepLines w:val="0"/>
              <w:pageBreakBefore w:val="0"/>
              <w:widowControl w:val="0"/>
              <w:tabs>
                <w:tab w:val="left" w:pos="540"/>
              </w:tabs>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rPr>
                <w:rFonts w:hint="eastAsia" w:ascii="宋体" w:hAnsi="宋体" w:eastAsia="宋体" w:cs="宋体"/>
                <w:color w:val="auto"/>
                <w:spacing w:val="0"/>
                <w:kern w:val="2"/>
                <w:szCs w:val="21"/>
                <w:highlight w:val="none"/>
              </w:rPr>
            </w:pPr>
          </w:p>
        </w:tc>
      </w:tr>
      <w:tr w14:paraId="5201B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606" w:type="dxa"/>
            <w:noWrap w:val="0"/>
            <w:vAlign w:val="center"/>
          </w:tcPr>
          <w:p w14:paraId="54EF6771">
            <w:pPr>
              <w:keepNext w:val="0"/>
              <w:keepLines w:val="0"/>
              <w:pageBreakBefore w:val="0"/>
              <w:widowControl w:val="0"/>
              <w:tabs>
                <w:tab w:val="left" w:pos="540"/>
              </w:tabs>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rPr>
                <w:rFonts w:hint="eastAsia" w:ascii="宋体" w:hAnsi="宋体" w:eastAsia="宋体" w:cs="宋体"/>
                <w:color w:val="auto"/>
                <w:spacing w:val="0"/>
                <w:kern w:val="2"/>
                <w:szCs w:val="21"/>
                <w:highlight w:val="none"/>
              </w:rPr>
            </w:pPr>
            <w:r>
              <w:rPr>
                <w:rFonts w:hint="eastAsia" w:ascii="宋体" w:hAnsi="宋体" w:eastAsia="宋体" w:cs="宋体"/>
                <w:color w:val="auto"/>
                <w:spacing w:val="0"/>
                <w:kern w:val="2"/>
                <w:szCs w:val="21"/>
                <w:highlight w:val="none"/>
              </w:rPr>
              <w:t>单位优势及特长</w:t>
            </w:r>
          </w:p>
        </w:tc>
        <w:tc>
          <w:tcPr>
            <w:tcW w:w="8032" w:type="dxa"/>
            <w:gridSpan w:val="5"/>
            <w:noWrap w:val="0"/>
            <w:vAlign w:val="center"/>
          </w:tcPr>
          <w:p w14:paraId="6606F53A">
            <w:pPr>
              <w:keepNext w:val="0"/>
              <w:keepLines w:val="0"/>
              <w:pageBreakBefore w:val="0"/>
              <w:widowControl w:val="0"/>
              <w:tabs>
                <w:tab w:val="left" w:pos="540"/>
              </w:tabs>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rPr>
                <w:rFonts w:hint="eastAsia" w:ascii="宋体" w:hAnsi="宋体" w:eastAsia="宋体" w:cs="宋体"/>
                <w:color w:val="auto"/>
                <w:spacing w:val="0"/>
                <w:kern w:val="2"/>
                <w:szCs w:val="21"/>
                <w:highlight w:val="none"/>
              </w:rPr>
            </w:pPr>
          </w:p>
        </w:tc>
      </w:tr>
    </w:tbl>
    <w:p w14:paraId="351A06E3">
      <w:pPr>
        <w:keepNext w:val="0"/>
        <w:keepLines w:val="0"/>
        <w:pageBreakBefore w:val="0"/>
        <w:widowControl w:val="0"/>
        <w:kinsoku/>
        <w:wordWrap/>
        <w:overflowPunct/>
        <w:topLinePunct w:val="0"/>
        <w:autoSpaceDE/>
        <w:autoSpaceDN/>
        <w:bidi w:val="0"/>
        <w:adjustRightInd w:val="0"/>
        <w:snapToGrid w:val="0"/>
        <w:spacing w:after="171" w:afterLines="50"/>
        <w:ind w:firstLine="420" w:firstLineChars="200"/>
        <w:textAlignment w:val="auto"/>
        <w:rPr>
          <w:rFonts w:hint="eastAsia" w:ascii="宋体" w:hAnsi="宋体" w:eastAsia="宋体" w:cs="宋体"/>
          <w:color w:val="auto"/>
          <w:spacing w:val="0"/>
          <w:kern w:val="2"/>
          <w:highlight w:val="none"/>
          <w:lang w:val="en-GB"/>
        </w:rPr>
      </w:pPr>
    </w:p>
    <w:p w14:paraId="2B5FBCA7">
      <w:pPr>
        <w:keepNext w:val="0"/>
        <w:keepLines w:val="0"/>
        <w:pageBreakBefore w:val="0"/>
        <w:widowControl w:val="0"/>
        <w:kinsoku/>
        <w:wordWrap/>
        <w:overflowPunct/>
        <w:topLinePunct w:val="0"/>
        <w:autoSpaceDE/>
        <w:autoSpaceDN/>
        <w:bidi w:val="0"/>
        <w:adjustRightInd w:val="0"/>
        <w:snapToGrid w:val="0"/>
        <w:spacing w:after="171" w:afterLines="50"/>
        <w:ind w:firstLine="422" w:firstLineChars="200"/>
        <w:textAlignment w:val="auto"/>
        <w:rPr>
          <w:rFonts w:hint="eastAsia" w:ascii="宋体" w:hAnsi="宋体" w:eastAsia="宋体" w:cs="宋体"/>
          <w:b/>
          <w:color w:val="auto"/>
          <w:spacing w:val="0"/>
          <w:kern w:val="2"/>
          <w:highlight w:val="none"/>
        </w:rPr>
      </w:pPr>
      <w:r>
        <w:rPr>
          <w:rFonts w:hint="eastAsia" w:ascii="宋体" w:hAnsi="宋体" w:eastAsia="宋体" w:cs="宋体"/>
          <w:b/>
          <w:color w:val="auto"/>
          <w:spacing w:val="0"/>
          <w:kern w:val="2"/>
          <w:highlight w:val="none"/>
        </w:rPr>
        <w:br w:type="page"/>
      </w:r>
      <w:r>
        <w:rPr>
          <w:rFonts w:hint="eastAsia" w:ascii="宋体" w:hAnsi="宋体" w:eastAsia="宋体" w:cs="宋体"/>
          <w:b/>
          <w:color w:val="auto"/>
          <w:spacing w:val="0"/>
          <w:kern w:val="2"/>
          <w:highlight w:val="none"/>
          <w:lang w:eastAsia="zh-CN"/>
        </w:rPr>
        <w:t>（</w:t>
      </w:r>
      <w:r>
        <w:rPr>
          <w:rFonts w:hint="eastAsia" w:ascii="宋体" w:hAnsi="宋体" w:eastAsia="宋体" w:cs="宋体"/>
          <w:b/>
          <w:color w:val="auto"/>
          <w:spacing w:val="0"/>
          <w:kern w:val="2"/>
          <w:highlight w:val="none"/>
          <w:lang w:val="en-US" w:eastAsia="zh-CN"/>
        </w:rPr>
        <w:t>2）</w:t>
      </w:r>
      <w:r>
        <w:rPr>
          <w:rFonts w:hint="eastAsia" w:ascii="宋体" w:hAnsi="宋体" w:eastAsia="宋体" w:cs="宋体"/>
          <w:b/>
          <w:color w:val="auto"/>
          <w:spacing w:val="0"/>
          <w:kern w:val="2"/>
          <w:highlight w:val="none"/>
        </w:rPr>
        <w:t>同类项目业绩介绍</w:t>
      </w:r>
    </w:p>
    <w:tbl>
      <w:tblPr>
        <w:tblStyle w:val="12"/>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2427"/>
        <w:gridCol w:w="2726"/>
        <w:gridCol w:w="1195"/>
        <w:gridCol w:w="2163"/>
      </w:tblGrid>
      <w:tr w14:paraId="18EEA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27" w:type="dxa"/>
            <w:noWrap w:val="0"/>
            <w:vAlign w:val="center"/>
          </w:tcPr>
          <w:p w14:paraId="51EE601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
                <w:bCs/>
                <w:color w:val="auto"/>
                <w:spacing w:val="0"/>
                <w:kern w:val="2"/>
                <w:szCs w:val="21"/>
                <w:highlight w:val="none"/>
              </w:rPr>
            </w:pPr>
            <w:r>
              <w:rPr>
                <w:rFonts w:hint="eastAsia" w:ascii="宋体" w:hAnsi="宋体" w:eastAsia="宋体" w:cs="宋体"/>
                <w:b/>
                <w:bCs/>
                <w:color w:val="auto"/>
                <w:spacing w:val="0"/>
                <w:kern w:val="2"/>
                <w:szCs w:val="21"/>
                <w:highlight w:val="none"/>
              </w:rPr>
              <w:t>序号</w:t>
            </w:r>
          </w:p>
        </w:tc>
        <w:tc>
          <w:tcPr>
            <w:tcW w:w="2427" w:type="dxa"/>
            <w:noWrap w:val="0"/>
            <w:vAlign w:val="center"/>
          </w:tcPr>
          <w:p w14:paraId="5EFF69D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
                <w:bCs/>
                <w:color w:val="auto"/>
                <w:spacing w:val="0"/>
                <w:kern w:val="2"/>
                <w:szCs w:val="21"/>
                <w:highlight w:val="none"/>
              </w:rPr>
            </w:pPr>
            <w:r>
              <w:rPr>
                <w:rFonts w:hint="eastAsia" w:ascii="宋体" w:hAnsi="宋体" w:eastAsia="宋体" w:cs="宋体"/>
                <w:b/>
                <w:bCs/>
                <w:color w:val="auto"/>
                <w:spacing w:val="0"/>
                <w:kern w:val="2"/>
                <w:szCs w:val="21"/>
                <w:highlight w:val="none"/>
              </w:rPr>
              <w:t>客户名称</w:t>
            </w:r>
          </w:p>
        </w:tc>
        <w:tc>
          <w:tcPr>
            <w:tcW w:w="2726" w:type="dxa"/>
            <w:noWrap w:val="0"/>
            <w:vAlign w:val="center"/>
          </w:tcPr>
          <w:p w14:paraId="596E5A4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
                <w:bCs/>
                <w:color w:val="auto"/>
                <w:spacing w:val="0"/>
                <w:kern w:val="2"/>
                <w:szCs w:val="21"/>
                <w:highlight w:val="none"/>
              </w:rPr>
            </w:pPr>
            <w:r>
              <w:rPr>
                <w:rFonts w:hint="eastAsia" w:ascii="宋体" w:hAnsi="宋体" w:eastAsia="宋体" w:cs="宋体"/>
                <w:b/>
                <w:bCs/>
                <w:color w:val="auto"/>
                <w:spacing w:val="0"/>
                <w:kern w:val="2"/>
                <w:szCs w:val="21"/>
                <w:highlight w:val="none"/>
              </w:rPr>
              <w:t>项目名称及合同金额</w:t>
            </w:r>
          </w:p>
          <w:p w14:paraId="1339537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
                <w:bCs/>
                <w:color w:val="auto"/>
                <w:spacing w:val="0"/>
                <w:kern w:val="2"/>
                <w:szCs w:val="21"/>
                <w:highlight w:val="none"/>
              </w:rPr>
            </w:pPr>
            <w:r>
              <w:rPr>
                <w:rFonts w:hint="eastAsia" w:ascii="宋体" w:hAnsi="宋体" w:eastAsia="宋体" w:cs="宋体"/>
                <w:b/>
                <w:bCs/>
                <w:color w:val="auto"/>
                <w:spacing w:val="0"/>
                <w:kern w:val="2"/>
                <w:szCs w:val="21"/>
                <w:highlight w:val="none"/>
              </w:rPr>
              <w:t>（万元）</w:t>
            </w:r>
          </w:p>
        </w:tc>
        <w:tc>
          <w:tcPr>
            <w:tcW w:w="1195" w:type="dxa"/>
            <w:noWrap w:val="0"/>
            <w:vAlign w:val="center"/>
          </w:tcPr>
          <w:p w14:paraId="6A78E17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
                <w:bCs/>
                <w:color w:val="auto"/>
                <w:spacing w:val="0"/>
                <w:kern w:val="2"/>
                <w:szCs w:val="21"/>
                <w:highlight w:val="none"/>
              </w:rPr>
            </w:pPr>
            <w:r>
              <w:rPr>
                <w:rFonts w:hint="eastAsia" w:ascii="宋体" w:hAnsi="宋体" w:eastAsia="宋体" w:cs="宋体"/>
                <w:b/>
                <w:bCs/>
                <w:color w:val="auto"/>
                <w:spacing w:val="0"/>
                <w:kern w:val="2"/>
                <w:szCs w:val="21"/>
                <w:highlight w:val="none"/>
                <w:lang w:val="en-US" w:eastAsia="zh-CN"/>
              </w:rPr>
              <w:t>完成</w:t>
            </w:r>
            <w:r>
              <w:rPr>
                <w:rFonts w:hint="eastAsia" w:ascii="宋体" w:hAnsi="宋体" w:eastAsia="宋体" w:cs="宋体"/>
                <w:b/>
                <w:bCs/>
                <w:color w:val="auto"/>
                <w:spacing w:val="0"/>
                <w:kern w:val="2"/>
                <w:szCs w:val="21"/>
                <w:highlight w:val="none"/>
              </w:rPr>
              <w:t>时间</w:t>
            </w:r>
          </w:p>
        </w:tc>
        <w:tc>
          <w:tcPr>
            <w:tcW w:w="2163" w:type="dxa"/>
            <w:noWrap w:val="0"/>
            <w:vAlign w:val="center"/>
          </w:tcPr>
          <w:p w14:paraId="200A28A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
                <w:bCs/>
                <w:color w:val="auto"/>
                <w:spacing w:val="0"/>
                <w:kern w:val="2"/>
                <w:szCs w:val="21"/>
                <w:highlight w:val="none"/>
              </w:rPr>
            </w:pPr>
            <w:r>
              <w:rPr>
                <w:rFonts w:hint="eastAsia" w:ascii="宋体" w:hAnsi="宋体" w:eastAsia="宋体" w:cs="宋体"/>
                <w:b/>
                <w:bCs/>
                <w:color w:val="auto"/>
                <w:spacing w:val="0"/>
                <w:kern w:val="2"/>
                <w:szCs w:val="21"/>
                <w:highlight w:val="none"/>
              </w:rPr>
              <w:t>联系人及电话</w:t>
            </w:r>
          </w:p>
        </w:tc>
      </w:tr>
      <w:tr w14:paraId="049D5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27" w:type="dxa"/>
            <w:noWrap w:val="0"/>
            <w:vAlign w:val="center"/>
          </w:tcPr>
          <w:p w14:paraId="4970985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pacing w:val="0"/>
                <w:kern w:val="2"/>
                <w:szCs w:val="21"/>
                <w:highlight w:val="none"/>
              </w:rPr>
            </w:pPr>
            <w:r>
              <w:rPr>
                <w:rFonts w:hint="eastAsia" w:ascii="宋体" w:hAnsi="宋体" w:eastAsia="宋体" w:cs="宋体"/>
                <w:color w:val="auto"/>
                <w:spacing w:val="0"/>
                <w:kern w:val="2"/>
                <w:szCs w:val="21"/>
                <w:highlight w:val="none"/>
              </w:rPr>
              <w:t>1</w:t>
            </w:r>
          </w:p>
        </w:tc>
        <w:tc>
          <w:tcPr>
            <w:tcW w:w="2427" w:type="dxa"/>
            <w:noWrap w:val="0"/>
            <w:vAlign w:val="center"/>
          </w:tcPr>
          <w:p w14:paraId="506A7267">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auto"/>
                <w:spacing w:val="0"/>
                <w:kern w:val="2"/>
                <w:szCs w:val="21"/>
                <w:highlight w:val="none"/>
              </w:rPr>
            </w:pPr>
          </w:p>
        </w:tc>
        <w:tc>
          <w:tcPr>
            <w:tcW w:w="2726" w:type="dxa"/>
            <w:noWrap w:val="0"/>
            <w:vAlign w:val="center"/>
          </w:tcPr>
          <w:p w14:paraId="5F53DE82">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auto"/>
                <w:spacing w:val="0"/>
                <w:kern w:val="2"/>
                <w:szCs w:val="21"/>
                <w:highlight w:val="none"/>
              </w:rPr>
            </w:pPr>
          </w:p>
        </w:tc>
        <w:tc>
          <w:tcPr>
            <w:tcW w:w="1195" w:type="dxa"/>
            <w:noWrap w:val="0"/>
            <w:vAlign w:val="center"/>
          </w:tcPr>
          <w:p w14:paraId="33691111">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auto"/>
                <w:spacing w:val="0"/>
                <w:kern w:val="2"/>
                <w:szCs w:val="21"/>
                <w:highlight w:val="none"/>
              </w:rPr>
            </w:pPr>
          </w:p>
        </w:tc>
        <w:tc>
          <w:tcPr>
            <w:tcW w:w="2163" w:type="dxa"/>
            <w:noWrap w:val="0"/>
            <w:vAlign w:val="center"/>
          </w:tcPr>
          <w:p w14:paraId="5FA861F5">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auto"/>
                <w:spacing w:val="0"/>
                <w:kern w:val="2"/>
                <w:szCs w:val="21"/>
                <w:highlight w:val="none"/>
              </w:rPr>
            </w:pPr>
          </w:p>
        </w:tc>
      </w:tr>
      <w:tr w14:paraId="1D939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27" w:type="dxa"/>
            <w:noWrap w:val="0"/>
            <w:vAlign w:val="center"/>
          </w:tcPr>
          <w:p w14:paraId="5FE9F41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pacing w:val="0"/>
                <w:kern w:val="2"/>
                <w:szCs w:val="21"/>
                <w:highlight w:val="none"/>
              </w:rPr>
            </w:pPr>
            <w:r>
              <w:rPr>
                <w:rFonts w:hint="eastAsia" w:ascii="宋体" w:hAnsi="宋体" w:eastAsia="宋体" w:cs="宋体"/>
                <w:color w:val="auto"/>
                <w:spacing w:val="0"/>
                <w:kern w:val="2"/>
                <w:szCs w:val="21"/>
                <w:highlight w:val="none"/>
              </w:rPr>
              <w:t>2</w:t>
            </w:r>
          </w:p>
        </w:tc>
        <w:tc>
          <w:tcPr>
            <w:tcW w:w="2427" w:type="dxa"/>
            <w:noWrap w:val="0"/>
            <w:vAlign w:val="center"/>
          </w:tcPr>
          <w:p w14:paraId="1CA9BA04">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auto"/>
                <w:spacing w:val="0"/>
                <w:kern w:val="2"/>
                <w:szCs w:val="21"/>
                <w:highlight w:val="none"/>
              </w:rPr>
            </w:pPr>
          </w:p>
        </w:tc>
        <w:tc>
          <w:tcPr>
            <w:tcW w:w="2726" w:type="dxa"/>
            <w:noWrap w:val="0"/>
            <w:vAlign w:val="center"/>
          </w:tcPr>
          <w:p w14:paraId="59297EB6">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auto"/>
                <w:spacing w:val="0"/>
                <w:kern w:val="2"/>
                <w:szCs w:val="21"/>
                <w:highlight w:val="none"/>
              </w:rPr>
            </w:pPr>
          </w:p>
        </w:tc>
        <w:tc>
          <w:tcPr>
            <w:tcW w:w="1195" w:type="dxa"/>
            <w:noWrap w:val="0"/>
            <w:vAlign w:val="center"/>
          </w:tcPr>
          <w:p w14:paraId="38FE8732">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auto"/>
                <w:spacing w:val="0"/>
                <w:kern w:val="2"/>
                <w:szCs w:val="21"/>
                <w:highlight w:val="none"/>
              </w:rPr>
            </w:pPr>
          </w:p>
        </w:tc>
        <w:tc>
          <w:tcPr>
            <w:tcW w:w="2163" w:type="dxa"/>
            <w:noWrap w:val="0"/>
            <w:vAlign w:val="center"/>
          </w:tcPr>
          <w:p w14:paraId="3FCE3BAC">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auto"/>
                <w:spacing w:val="0"/>
                <w:kern w:val="2"/>
                <w:szCs w:val="21"/>
                <w:highlight w:val="none"/>
              </w:rPr>
            </w:pPr>
          </w:p>
        </w:tc>
      </w:tr>
      <w:tr w14:paraId="0CBAB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27" w:type="dxa"/>
            <w:noWrap w:val="0"/>
            <w:vAlign w:val="center"/>
          </w:tcPr>
          <w:p w14:paraId="36BD6B0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pacing w:val="0"/>
                <w:kern w:val="2"/>
                <w:szCs w:val="21"/>
                <w:highlight w:val="none"/>
              </w:rPr>
            </w:pPr>
            <w:r>
              <w:rPr>
                <w:rFonts w:hint="eastAsia" w:ascii="宋体" w:hAnsi="宋体" w:eastAsia="宋体" w:cs="宋体"/>
                <w:color w:val="auto"/>
                <w:spacing w:val="0"/>
                <w:kern w:val="2"/>
                <w:szCs w:val="21"/>
                <w:highlight w:val="none"/>
              </w:rPr>
              <w:t>3</w:t>
            </w:r>
          </w:p>
        </w:tc>
        <w:tc>
          <w:tcPr>
            <w:tcW w:w="2427" w:type="dxa"/>
            <w:noWrap w:val="0"/>
            <w:vAlign w:val="center"/>
          </w:tcPr>
          <w:p w14:paraId="158E2C5B">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auto"/>
                <w:spacing w:val="0"/>
                <w:kern w:val="2"/>
                <w:szCs w:val="21"/>
                <w:highlight w:val="none"/>
              </w:rPr>
            </w:pPr>
          </w:p>
        </w:tc>
        <w:tc>
          <w:tcPr>
            <w:tcW w:w="2726" w:type="dxa"/>
            <w:noWrap w:val="0"/>
            <w:vAlign w:val="center"/>
          </w:tcPr>
          <w:p w14:paraId="52A7934F">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auto"/>
                <w:spacing w:val="0"/>
                <w:kern w:val="2"/>
                <w:szCs w:val="21"/>
                <w:highlight w:val="none"/>
              </w:rPr>
            </w:pPr>
          </w:p>
        </w:tc>
        <w:tc>
          <w:tcPr>
            <w:tcW w:w="1195" w:type="dxa"/>
            <w:noWrap w:val="0"/>
            <w:vAlign w:val="center"/>
          </w:tcPr>
          <w:p w14:paraId="696A9385">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auto"/>
                <w:spacing w:val="0"/>
                <w:kern w:val="2"/>
                <w:szCs w:val="21"/>
                <w:highlight w:val="none"/>
              </w:rPr>
            </w:pPr>
          </w:p>
        </w:tc>
        <w:tc>
          <w:tcPr>
            <w:tcW w:w="2163" w:type="dxa"/>
            <w:noWrap w:val="0"/>
            <w:vAlign w:val="center"/>
          </w:tcPr>
          <w:p w14:paraId="35AE2C55">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auto"/>
                <w:spacing w:val="0"/>
                <w:kern w:val="2"/>
                <w:szCs w:val="21"/>
                <w:highlight w:val="none"/>
              </w:rPr>
            </w:pPr>
          </w:p>
        </w:tc>
      </w:tr>
      <w:tr w14:paraId="645CF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27" w:type="dxa"/>
            <w:noWrap w:val="0"/>
            <w:vAlign w:val="center"/>
          </w:tcPr>
          <w:p w14:paraId="117D603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pacing w:val="0"/>
                <w:kern w:val="2"/>
                <w:szCs w:val="21"/>
                <w:highlight w:val="none"/>
              </w:rPr>
            </w:pPr>
            <w:r>
              <w:rPr>
                <w:rFonts w:hint="eastAsia" w:ascii="宋体" w:hAnsi="宋体" w:eastAsia="宋体" w:cs="宋体"/>
                <w:color w:val="auto"/>
                <w:spacing w:val="0"/>
                <w:kern w:val="2"/>
                <w:szCs w:val="21"/>
                <w:highlight w:val="none"/>
              </w:rPr>
              <w:t>…</w:t>
            </w:r>
          </w:p>
        </w:tc>
        <w:tc>
          <w:tcPr>
            <w:tcW w:w="2427" w:type="dxa"/>
            <w:noWrap w:val="0"/>
            <w:vAlign w:val="center"/>
          </w:tcPr>
          <w:p w14:paraId="729167AB">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auto"/>
                <w:spacing w:val="0"/>
                <w:kern w:val="2"/>
                <w:szCs w:val="21"/>
                <w:highlight w:val="none"/>
              </w:rPr>
            </w:pPr>
          </w:p>
        </w:tc>
        <w:tc>
          <w:tcPr>
            <w:tcW w:w="2726" w:type="dxa"/>
            <w:noWrap w:val="0"/>
            <w:vAlign w:val="center"/>
          </w:tcPr>
          <w:p w14:paraId="5BE25C82">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auto"/>
                <w:spacing w:val="0"/>
                <w:kern w:val="2"/>
                <w:szCs w:val="21"/>
                <w:highlight w:val="none"/>
              </w:rPr>
            </w:pPr>
          </w:p>
        </w:tc>
        <w:tc>
          <w:tcPr>
            <w:tcW w:w="1195" w:type="dxa"/>
            <w:noWrap w:val="0"/>
            <w:vAlign w:val="center"/>
          </w:tcPr>
          <w:p w14:paraId="505D966B">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auto"/>
                <w:spacing w:val="0"/>
                <w:kern w:val="2"/>
                <w:szCs w:val="21"/>
                <w:highlight w:val="none"/>
              </w:rPr>
            </w:pPr>
          </w:p>
        </w:tc>
        <w:tc>
          <w:tcPr>
            <w:tcW w:w="2163" w:type="dxa"/>
            <w:noWrap w:val="0"/>
            <w:vAlign w:val="center"/>
          </w:tcPr>
          <w:p w14:paraId="1C7A9F97">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auto"/>
                <w:spacing w:val="0"/>
                <w:kern w:val="2"/>
                <w:szCs w:val="21"/>
                <w:highlight w:val="none"/>
              </w:rPr>
            </w:pPr>
          </w:p>
        </w:tc>
      </w:tr>
    </w:tbl>
    <w:p w14:paraId="2C9C87ED">
      <w:pPr>
        <w:keepNext w:val="0"/>
        <w:keepLines w:val="0"/>
        <w:pageBreakBefore w:val="0"/>
        <w:widowControl w:val="0"/>
        <w:kinsoku/>
        <w:wordWrap/>
        <w:overflowPunct/>
        <w:topLinePunct w:val="0"/>
        <w:autoSpaceDE/>
        <w:autoSpaceDN/>
        <w:bidi w:val="0"/>
        <w:adjustRightInd w:val="0"/>
        <w:snapToGrid w:val="0"/>
        <w:spacing w:before="341" w:beforeLines="100" w:after="171" w:afterLines="50"/>
        <w:ind w:firstLine="422" w:firstLineChars="200"/>
        <w:textAlignment w:val="auto"/>
        <w:rPr>
          <w:rFonts w:hint="eastAsia" w:ascii="宋体" w:hAnsi="宋体" w:eastAsia="宋体" w:cs="宋体"/>
          <w:b/>
          <w:color w:val="auto"/>
          <w:spacing w:val="0"/>
          <w:kern w:val="2"/>
          <w:highlight w:val="none"/>
        </w:rPr>
      </w:pPr>
    </w:p>
    <w:p w14:paraId="10A21599">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b/>
          <w:color w:val="auto"/>
          <w:spacing w:val="0"/>
          <w:kern w:val="2"/>
          <w:highlight w:val="none"/>
          <w:lang w:val="en-GB"/>
        </w:rPr>
      </w:pPr>
      <w:r>
        <w:rPr>
          <w:rFonts w:hint="eastAsia" w:ascii="宋体" w:hAnsi="宋体" w:eastAsia="宋体" w:cs="宋体"/>
          <w:b/>
          <w:color w:val="auto"/>
          <w:spacing w:val="0"/>
          <w:kern w:val="2"/>
          <w:highlight w:val="none"/>
          <w:lang w:val="en-US" w:eastAsia="zh-CN"/>
        </w:rPr>
        <w:t>（3）</w:t>
      </w:r>
      <w:r>
        <w:rPr>
          <w:rFonts w:hint="eastAsia" w:ascii="宋体" w:hAnsi="宋体" w:eastAsia="宋体" w:cs="宋体"/>
          <w:b/>
          <w:color w:val="auto"/>
          <w:spacing w:val="0"/>
          <w:kern w:val="2"/>
          <w:highlight w:val="none"/>
          <w:lang w:val="en-GB"/>
        </w:rPr>
        <w:t>其它重要事项说明及承诺</w:t>
      </w:r>
    </w:p>
    <w:p w14:paraId="4434F916">
      <w:pPr>
        <w:keepNext w:val="0"/>
        <w:keepLines w:val="0"/>
        <w:pageBreakBefore w:val="0"/>
        <w:widowControl w:val="0"/>
        <w:kinsoku/>
        <w:wordWrap/>
        <w:overflowPunct/>
        <w:topLinePunct w:val="0"/>
        <w:autoSpaceDE/>
        <w:autoSpaceDN/>
        <w:bidi w:val="0"/>
        <w:adjustRightInd w:val="0"/>
        <w:snapToGrid w:val="0"/>
        <w:ind w:firstLine="480"/>
        <w:textAlignment w:val="auto"/>
        <w:rPr>
          <w:rFonts w:hint="eastAsia" w:ascii="宋体" w:hAnsi="宋体" w:eastAsia="宋体" w:cs="宋体"/>
          <w:color w:val="auto"/>
          <w:spacing w:val="0"/>
          <w:kern w:val="2"/>
          <w:highlight w:val="none"/>
        </w:rPr>
      </w:pPr>
      <w:r>
        <w:rPr>
          <w:rFonts w:hint="eastAsia" w:ascii="宋体" w:hAnsi="宋体" w:eastAsia="宋体" w:cs="宋体"/>
          <w:color w:val="auto"/>
          <w:spacing w:val="0"/>
          <w:kern w:val="2"/>
          <w:highlight w:val="none"/>
          <w:lang w:eastAsia="zh-CN"/>
        </w:rPr>
        <w:t>（</w:t>
      </w:r>
      <w:r>
        <w:rPr>
          <w:rFonts w:hint="eastAsia" w:ascii="宋体" w:hAnsi="宋体" w:eastAsia="宋体" w:cs="宋体"/>
          <w:color w:val="auto"/>
          <w:spacing w:val="0"/>
          <w:kern w:val="2"/>
          <w:highlight w:val="none"/>
        </w:rPr>
        <w:t>请扼要叙述</w:t>
      </w:r>
      <w:r>
        <w:rPr>
          <w:rFonts w:hint="eastAsia" w:ascii="宋体" w:hAnsi="宋体" w:eastAsia="宋体" w:cs="宋体"/>
          <w:color w:val="auto"/>
          <w:spacing w:val="0"/>
          <w:kern w:val="2"/>
          <w:highlight w:val="none"/>
          <w:lang w:eastAsia="zh-CN"/>
        </w:rPr>
        <w:t>）</w:t>
      </w:r>
    </w:p>
    <w:p w14:paraId="785FED3C">
      <w:pPr>
        <w:pStyle w:val="26"/>
        <w:keepNext w:val="0"/>
        <w:keepLines w:val="0"/>
        <w:pageBreakBefore w:val="0"/>
        <w:widowControl w:val="0"/>
        <w:kinsoku/>
        <w:wordWrap/>
        <w:overflowPunct/>
        <w:topLinePunct w:val="0"/>
        <w:autoSpaceDE/>
        <w:autoSpaceDN/>
        <w:bidi w:val="0"/>
        <w:adjustRightInd w:val="0"/>
        <w:snapToGrid w:val="0"/>
        <w:ind w:firstLine="600"/>
        <w:textAlignment w:val="auto"/>
        <w:rPr>
          <w:rFonts w:hint="eastAsia" w:ascii="宋体" w:hAnsi="宋体" w:eastAsia="宋体" w:cs="宋体"/>
          <w:color w:val="auto"/>
          <w:spacing w:val="0"/>
          <w:kern w:val="2"/>
          <w:sz w:val="28"/>
          <w:szCs w:val="28"/>
          <w:highlight w:val="none"/>
        </w:rPr>
      </w:pPr>
    </w:p>
    <w:p w14:paraId="2BADC0FF">
      <w:pPr>
        <w:pStyle w:val="26"/>
        <w:keepNext w:val="0"/>
        <w:keepLines w:val="0"/>
        <w:pageBreakBefore w:val="0"/>
        <w:widowControl w:val="0"/>
        <w:kinsoku/>
        <w:wordWrap/>
        <w:overflowPunct/>
        <w:topLinePunct w:val="0"/>
        <w:autoSpaceDE/>
        <w:autoSpaceDN/>
        <w:bidi w:val="0"/>
        <w:adjustRightInd w:val="0"/>
        <w:snapToGrid w:val="0"/>
        <w:ind w:firstLine="600"/>
        <w:textAlignment w:val="auto"/>
        <w:rPr>
          <w:rFonts w:hint="eastAsia" w:ascii="宋体" w:hAnsi="宋体" w:eastAsia="宋体" w:cs="宋体"/>
          <w:color w:val="auto"/>
          <w:spacing w:val="0"/>
          <w:kern w:val="2"/>
          <w:sz w:val="28"/>
          <w:szCs w:val="28"/>
          <w:highlight w:val="none"/>
        </w:rPr>
      </w:pPr>
    </w:p>
    <w:p w14:paraId="6A4162F4">
      <w:pPr>
        <w:pStyle w:val="26"/>
        <w:keepNext w:val="0"/>
        <w:keepLines w:val="0"/>
        <w:pageBreakBefore w:val="0"/>
        <w:widowControl w:val="0"/>
        <w:kinsoku/>
        <w:wordWrap/>
        <w:overflowPunct/>
        <w:topLinePunct w:val="0"/>
        <w:autoSpaceDE/>
        <w:autoSpaceDN/>
        <w:bidi w:val="0"/>
        <w:adjustRightInd w:val="0"/>
        <w:snapToGrid w:val="0"/>
        <w:ind w:firstLine="600"/>
        <w:textAlignment w:val="auto"/>
        <w:rPr>
          <w:rFonts w:hint="eastAsia" w:ascii="宋体" w:hAnsi="宋体" w:eastAsia="宋体" w:cs="宋体"/>
          <w:color w:val="auto"/>
          <w:spacing w:val="0"/>
          <w:kern w:val="2"/>
          <w:sz w:val="28"/>
          <w:szCs w:val="28"/>
          <w:highlight w:val="none"/>
        </w:rPr>
      </w:pPr>
    </w:p>
    <w:p w14:paraId="5B758E2D">
      <w:pPr>
        <w:pStyle w:val="26"/>
        <w:keepNext w:val="0"/>
        <w:keepLines w:val="0"/>
        <w:pageBreakBefore w:val="0"/>
        <w:widowControl w:val="0"/>
        <w:kinsoku/>
        <w:wordWrap/>
        <w:overflowPunct/>
        <w:topLinePunct w:val="0"/>
        <w:autoSpaceDE/>
        <w:autoSpaceDN/>
        <w:bidi w:val="0"/>
        <w:adjustRightInd w:val="0"/>
        <w:snapToGrid w:val="0"/>
        <w:ind w:firstLine="600"/>
        <w:textAlignment w:val="auto"/>
        <w:rPr>
          <w:rFonts w:hint="eastAsia" w:ascii="宋体" w:hAnsi="宋体" w:eastAsia="宋体" w:cs="宋体"/>
          <w:color w:val="auto"/>
          <w:spacing w:val="0"/>
          <w:kern w:val="2"/>
          <w:sz w:val="28"/>
          <w:szCs w:val="28"/>
          <w:highlight w:val="none"/>
        </w:rPr>
      </w:pPr>
    </w:p>
    <w:p w14:paraId="4CF2CC74">
      <w:pPr>
        <w:pStyle w:val="26"/>
        <w:keepNext w:val="0"/>
        <w:keepLines w:val="0"/>
        <w:pageBreakBefore w:val="0"/>
        <w:widowControl w:val="0"/>
        <w:kinsoku/>
        <w:wordWrap/>
        <w:overflowPunct/>
        <w:topLinePunct w:val="0"/>
        <w:autoSpaceDE/>
        <w:autoSpaceDN/>
        <w:bidi w:val="0"/>
        <w:adjustRightInd w:val="0"/>
        <w:snapToGrid w:val="0"/>
        <w:ind w:firstLine="600"/>
        <w:textAlignment w:val="auto"/>
        <w:rPr>
          <w:rFonts w:hint="eastAsia" w:ascii="宋体" w:hAnsi="宋体" w:eastAsia="宋体" w:cs="宋体"/>
          <w:color w:val="auto"/>
          <w:spacing w:val="0"/>
          <w:kern w:val="2"/>
          <w:sz w:val="28"/>
          <w:szCs w:val="28"/>
          <w:highlight w:val="none"/>
        </w:rPr>
      </w:pPr>
    </w:p>
    <w:p w14:paraId="537F354E">
      <w:pPr>
        <w:pStyle w:val="26"/>
        <w:keepNext w:val="0"/>
        <w:keepLines w:val="0"/>
        <w:pageBreakBefore w:val="0"/>
        <w:widowControl w:val="0"/>
        <w:kinsoku/>
        <w:wordWrap/>
        <w:overflowPunct/>
        <w:topLinePunct w:val="0"/>
        <w:autoSpaceDE/>
        <w:autoSpaceDN/>
        <w:bidi w:val="0"/>
        <w:adjustRightInd w:val="0"/>
        <w:snapToGrid w:val="0"/>
        <w:ind w:firstLine="600"/>
        <w:textAlignment w:val="auto"/>
        <w:rPr>
          <w:rFonts w:hint="eastAsia" w:ascii="宋体" w:hAnsi="宋体" w:eastAsia="宋体" w:cs="宋体"/>
          <w:color w:val="auto"/>
          <w:spacing w:val="0"/>
          <w:kern w:val="2"/>
          <w:sz w:val="28"/>
          <w:szCs w:val="28"/>
          <w:highlight w:val="none"/>
        </w:rPr>
      </w:pPr>
    </w:p>
    <w:p w14:paraId="61240C42">
      <w:pPr>
        <w:pStyle w:val="26"/>
        <w:keepNext w:val="0"/>
        <w:keepLines w:val="0"/>
        <w:pageBreakBefore w:val="0"/>
        <w:widowControl w:val="0"/>
        <w:kinsoku/>
        <w:wordWrap/>
        <w:overflowPunct/>
        <w:topLinePunct w:val="0"/>
        <w:autoSpaceDE/>
        <w:autoSpaceDN/>
        <w:bidi w:val="0"/>
        <w:adjustRightInd w:val="0"/>
        <w:snapToGrid w:val="0"/>
        <w:ind w:firstLine="600"/>
        <w:textAlignment w:val="auto"/>
        <w:rPr>
          <w:rFonts w:hint="eastAsia" w:ascii="宋体" w:hAnsi="宋体" w:eastAsia="宋体" w:cs="宋体"/>
          <w:color w:val="auto"/>
          <w:spacing w:val="0"/>
          <w:kern w:val="2"/>
          <w:sz w:val="28"/>
          <w:szCs w:val="28"/>
          <w:highlight w:val="none"/>
        </w:rPr>
      </w:pPr>
    </w:p>
    <w:p w14:paraId="03AF6787">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hint="eastAsia" w:ascii="宋体" w:hAnsi="宋体" w:eastAsia="宋体" w:cs="宋体"/>
          <w:color w:val="auto"/>
          <w:spacing w:val="0"/>
          <w:kern w:val="2"/>
          <w:highlight w:val="none"/>
          <w:u w:val="single"/>
        </w:rPr>
      </w:pPr>
      <w:r>
        <w:rPr>
          <w:rFonts w:hint="eastAsia" w:ascii="宋体" w:hAnsi="宋体" w:eastAsia="宋体" w:cs="宋体"/>
          <w:color w:val="auto"/>
          <w:spacing w:val="0"/>
          <w:kern w:val="2"/>
          <w:highlight w:val="none"/>
          <w:lang w:eastAsia="zh-CN"/>
        </w:rPr>
        <w:t>供应商</w:t>
      </w:r>
      <w:r>
        <w:rPr>
          <w:rFonts w:hint="eastAsia" w:ascii="宋体" w:hAnsi="宋体" w:eastAsia="宋体" w:cs="宋体"/>
          <w:color w:val="auto"/>
          <w:spacing w:val="0"/>
          <w:kern w:val="2"/>
          <w:highlight w:val="none"/>
        </w:rPr>
        <w:t>法定代表人（或法定代表人授权代表）签字：</w:t>
      </w:r>
      <w:r>
        <w:rPr>
          <w:rFonts w:hint="eastAsia" w:ascii="宋体" w:hAnsi="宋体" w:eastAsia="宋体" w:cs="宋体"/>
          <w:color w:val="auto"/>
          <w:spacing w:val="0"/>
          <w:kern w:val="2"/>
          <w:highlight w:val="none"/>
          <w:u w:val="single"/>
        </w:rPr>
        <w:t xml:space="preserve">                   </w:t>
      </w:r>
    </w:p>
    <w:p w14:paraId="5521464E">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hint="eastAsia" w:ascii="宋体" w:hAnsi="宋体" w:eastAsia="宋体" w:cs="宋体"/>
          <w:color w:val="auto"/>
          <w:spacing w:val="0"/>
          <w:kern w:val="2"/>
          <w:highlight w:val="none"/>
          <w:u w:val="single"/>
        </w:rPr>
      </w:pPr>
      <w:r>
        <w:rPr>
          <w:rFonts w:hint="eastAsia" w:ascii="宋体" w:hAnsi="宋体" w:eastAsia="宋体" w:cs="宋体"/>
          <w:color w:val="auto"/>
          <w:spacing w:val="0"/>
          <w:kern w:val="2"/>
          <w:highlight w:val="none"/>
          <w:lang w:eastAsia="zh-CN"/>
        </w:rPr>
        <w:t>供应商</w:t>
      </w:r>
      <w:r>
        <w:rPr>
          <w:rFonts w:hint="eastAsia" w:ascii="宋体" w:hAnsi="宋体" w:eastAsia="宋体" w:cs="宋体"/>
          <w:color w:val="auto"/>
          <w:spacing w:val="0"/>
          <w:kern w:val="2"/>
          <w:highlight w:val="none"/>
        </w:rPr>
        <w:t>名称（</w:t>
      </w:r>
      <w:r>
        <w:rPr>
          <w:rFonts w:hint="eastAsia" w:ascii="宋体" w:hAnsi="宋体" w:eastAsia="宋体" w:cs="宋体"/>
          <w:color w:val="auto"/>
          <w:spacing w:val="0"/>
          <w:kern w:val="2"/>
          <w:highlight w:val="none"/>
          <w:lang w:eastAsia="zh-CN"/>
        </w:rPr>
        <w:t>盖章</w:t>
      </w:r>
      <w:r>
        <w:rPr>
          <w:rFonts w:hint="eastAsia" w:ascii="宋体" w:hAnsi="宋体" w:eastAsia="宋体" w:cs="宋体"/>
          <w:color w:val="auto"/>
          <w:spacing w:val="0"/>
          <w:kern w:val="2"/>
          <w:highlight w:val="none"/>
        </w:rPr>
        <w:t>）：</w:t>
      </w:r>
      <w:r>
        <w:rPr>
          <w:rFonts w:hint="eastAsia" w:ascii="宋体" w:hAnsi="宋体" w:eastAsia="宋体" w:cs="宋体"/>
          <w:color w:val="auto"/>
          <w:spacing w:val="0"/>
          <w:kern w:val="2"/>
          <w:highlight w:val="none"/>
          <w:u w:val="single"/>
        </w:rPr>
        <w:t xml:space="preserve">                        </w:t>
      </w:r>
    </w:p>
    <w:p w14:paraId="56C2B6AC">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hint="eastAsia" w:ascii="宋体" w:hAnsi="宋体" w:eastAsia="宋体" w:cs="宋体"/>
          <w:color w:val="auto"/>
          <w:spacing w:val="0"/>
          <w:kern w:val="2"/>
          <w:highlight w:val="none"/>
        </w:rPr>
      </w:pPr>
      <w:r>
        <w:rPr>
          <w:rFonts w:hint="eastAsia" w:ascii="宋体" w:hAnsi="宋体" w:eastAsia="宋体" w:cs="宋体"/>
          <w:color w:val="auto"/>
          <w:spacing w:val="0"/>
          <w:kern w:val="2"/>
          <w:highlight w:val="none"/>
        </w:rPr>
        <w:t>日期：    年  月  日</w:t>
      </w:r>
    </w:p>
    <w:p w14:paraId="5E1428FA">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color w:val="auto"/>
          <w:spacing w:val="0"/>
          <w:kern w:val="2"/>
          <w:highlight w:val="none"/>
        </w:rPr>
      </w:pPr>
    </w:p>
    <w:p w14:paraId="22B0B86F">
      <w:pPr>
        <w:pStyle w:val="26"/>
        <w:keepNext w:val="0"/>
        <w:keepLines w:val="0"/>
        <w:pageBreakBefore w:val="0"/>
        <w:widowControl w:val="0"/>
        <w:kinsoku/>
        <w:wordWrap/>
        <w:overflowPunct/>
        <w:topLinePunct w:val="0"/>
        <w:autoSpaceDE/>
        <w:autoSpaceDN/>
        <w:bidi w:val="0"/>
        <w:adjustRightInd w:val="0"/>
        <w:snapToGrid w:val="0"/>
        <w:ind w:firstLine="460"/>
        <w:textAlignment w:val="auto"/>
        <w:rPr>
          <w:rFonts w:hint="eastAsia" w:ascii="宋体" w:hAnsi="宋体" w:eastAsia="宋体" w:cs="宋体"/>
          <w:color w:val="auto"/>
          <w:spacing w:val="0"/>
          <w:kern w:val="2"/>
          <w:sz w:val="21"/>
          <w:szCs w:val="21"/>
          <w:highlight w:val="none"/>
        </w:rPr>
      </w:pPr>
    </w:p>
    <w:p w14:paraId="65718CB6">
      <w:pPr>
        <w:pStyle w:val="26"/>
        <w:keepNext w:val="0"/>
        <w:keepLines w:val="0"/>
        <w:pageBreakBefore w:val="0"/>
        <w:widowControl w:val="0"/>
        <w:kinsoku/>
        <w:wordWrap/>
        <w:overflowPunct/>
        <w:topLinePunct w:val="0"/>
        <w:autoSpaceDE/>
        <w:autoSpaceDN/>
        <w:bidi w:val="0"/>
        <w:adjustRightInd w:val="0"/>
        <w:snapToGrid w:val="0"/>
        <w:ind w:firstLine="460"/>
        <w:textAlignment w:val="auto"/>
        <w:rPr>
          <w:rFonts w:hint="eastAsia" w:ascii="宋体" w:hAnsi="宋体" w:eastAsia="宋体" w:cs="宋体"/>
          <w:color w:val="auto"/>
          <w:spacing w:val="0"/>
          <w:kern w:val="2"/>
          <w:sz w:val="21"/>
          <w:szCs w:val="21"/>
          <w:highlight w:val="none"/>
        </w:rPr>
      </w:pPr>
    </w:p>
    <w:p w14:paraId="3EE7F99D">
      <w:pPr>
        <w:pStyle w:val="26"/>
        <w:keepNext w:val="0"/>
        <w:keepLines w:val="0"/>
        <w:pageBreakBefore w:val="0"/>
        <w:widowControl w:val="0"/>
        <w:kinsoku/>
        <w:wordWrap/>
        <w:overflowPunct/>
        <w:topLinePunct w:val="0"/>
        <w:autoSpaceDE/>
        <w:autoSpaceDN/>
        <w:bidi w:val="0"/>
        <w:adjustRightInd w:val="0"/>
        <w:snapToGrid w:val="0"/>
        <w:ind w:firstLine="460"/>
        <w:textAlignment w:val="auto"/>
        <w:rPr>
          <w:rFonts w:hint="eastAsia" w:ascii="宋体" w:hAnsi="宋体" w:eastAsia="宋体" w:cs="宋体"/>
          <w:color w:val="auto"/>
          <w:spacing w:val="0"/>
          <w:kern w:val="2"/>
          <w:sz w:val="21"/>
          <w:szCs w:val="21"/>
          <w:highlight w:val="none"/>
        </w:rPr>
      </w:pPr>
    </w:p>
    <w:p w14:paraId="67551F8A">
      <w:pPr>
        <w:pStyle w:val="26"/>
        <w:keepNext w:val="0"/>
        <w:keepLines w:val="0"/>
        <w:pageBreakBefore w:val="0"/>
        <w:widowControl w:val="0"/>
        <w:kinsoku/>
        <w:wordWrap/>
        <w:overflowPunct/>
        <w:topLinePunct w:val="0"/>
        <w:autoSpaceDE/>
        <w:autoSpaceDN/>
        <w:bidi w:val="0"/>
        <w:adjustRightInd w:val="0"/>
        <w:snapToGrid w:val="0"/>
        <w:ind w:firstLine="460"/>
        <w:textAlignment w:val="auto"/>
        <w:rPr>
          <w:rFonts w:hint="eastAsia" w:ascii="宋体" w:hAnsi="宋体" w:eastAsia="宋体" w:cs="宋体"/>
          <w:color w:val="auto"/>
          <w:spacing w:val="0"/>
          <w:kern w:val="2"/>
          <w:sz w:val="21"/>
          <w:szCs w:val="21"/>
          <w:highlight w:val="none"/>
        </w:rPr>
      </w:pPr>
    </w:p>
    <w:p w14:paraId="6EBAEF6D">
      <w:pPr>
        <w:pStyle w:val="26"/>
        <w:keepNext w:val="0"/>
        <w:keepLines w:val="0"/>
        <w:pageBreakBefore w:val="0"/>
        <w:widowControl w:val="0"/>
        <w:kinsoku/>
        <w:wordWrap/>
        <w:overflowPunct/>
        <w:topLinePunct w:val="0"/>
        <w:autoSpaceDE/>
        <w:autoSpaceDN/>
        <w:bidi w:val="0"/>
        <w:adjustRightInd w:val="0"/>
        <w:snapToGrid w:val="0"/>
        <w:ind w:firstLine="460"/>
        <w:textAlignment w:val="auto"/>
        <w:rPr>
          <w:rFonts w:hint="eastAsia" w:ascii="宋体" w:hAnsi="宋体" w:eastAsia="宋体" w:cs="宋体"/>
          <w:color w:val="auto"/>
          <w:spacing w:val="0"/>
          <w:kern w:val="2"/>
          <w:sz w:val="21"/>
          <w:szCs w:val="21"/>
          <w:highlight w:val="none"/>
        </w:rPr>
      </w:pPr>
    </w:p>
    <w:p w14:paraId="43C215F4">
      <w:pPr>
        <w:pStyle w:val="26"/>
        <w:keepNext w:val="0"/>
        <w:keepLines w:val="0"/>
        <w:pageBreakBefore w:val="0"/>
        <w:widowControl w:val="0"/>
        <w:kinsoku/>
        <w:wordWrap/>
        <w:overflowPunct/>
        <w:topLinePunct w:val="0"/>
        <w:autoSpaceDE/>
        <w:autoSpaceDN/>
        <w:bidi w:val="0"/>
        <w:adjustRightInd w:val="0"/>
        <w:snapToGrid w:val="0"/>
        <w:ind w:firstLine="460"/>
        <w:textAlignment w:val="auto"/>
        <w:rPr>
          <w:rFonts w:hint="eastAsia" w:ascii="宋体" w:hAnsi="宋体" w:eastAsia="宋体" w:cs="宋体"/>
          <w:color w:val="auto"/>
          <w:spacing w:val="0"/>
          <w:kern w:val="2"/>
          <w:sz w:val="21"/>
          <w:szCs w:val="21"/>
          <w:highlight w:val="none"/>
        </w:rPr>
      </w:pPr>
    </w:p>
    <w:p w14:paraId="3B53ADA3">
      <w:pPr>
        <w:pStyle w:val="26"/>
        <w:keepNext w:val="0"/>
        <w:keepLines w:val="0"/>
        <w:pageBreakBefore w:val="0"/>
        <w:widowControl w:val="0"/>
        <w:kinsoku/>
        <w:wordWrap/>
        <w:overflowPunct/>
        <w:topLinePunct w:val="0"/>
        <w:autoSpaceDE/>
        <w:autoSpaceDN/>
        <w:bidi w:val="0"/>
        <w:adjustRightInd w:val="0"/>
        <w:snapToGrid w:val="0"/>
        <w:ind w:firstLine="460"/>
        <w:textAlignment w:val="auto"/>
        <w:rPr>
          <w:rFonts w:hint="eastAsia" w:ascii="宋体" w:hAnsi="宋体" w:eastAsia="宋体" w:cs="宋体"/>
          <w:color w:val="auto"/>
          <w:spacing w:val="0"/>
          <w:kern w:val="2"/>
          <w:sz w:val="21"/>
          <w:szCs w:val="21"/>
          <w:highlight w:val="none"/>
        </w:rPr>
      </w:pPr>
    </w:p>
    <w:p w14:paraId="0EBD0192">
      <w:pPr>
        <w:pStyle w:val="26"/>
        <w:keepNext w:val="0"/>
        <w:keepLines w:val="0"/>
        <w:pageBreakBefore w:val="0"/>
        <w:widowControl w:val="0"/>
        <w:kinsoku/>
        <w:wordWrap/>
        <w:overflowPunct/>
        <w:topLinePunct w:val="0"/>
        <w:autoSpaceDE/>
        <w:autoSpaceDN/>
        <w:bidi w:val="0"/>
        <w:adjustRightInd w:val="0"/>
        <w:snapToGrid w:val="0"/>
        <w:ind w:firstLine="460"/>
        <w:textAlignment w:val="auto"/>
        <w:rPr>
          <w:rFonts w:hint="eastAsia" w:ascii="宋体" w:hAnsi="宋体" w:eastAsia="宋体" w:cs="宋体"/>
          <w:color w:val="auto"/>
          <w:spacing w:val="0"/>
          <w:kern w:val="2"/>
          <w:sz w:val="21"/>
          <w:szCs w:val="21"/>
          <w:highlight w:val="none"/>
        </w:rPr>
      </w:pPr>
    </w:p>
    <w:p w14:paraId="7C2B386C">
      <w:pPr>
        <w:keepNext w:val="0"/>
        <w:keepLines w:val="0"/>
        <w:pageBreakBefore w:val="0"/>
        <w:widowControl w:val="0"/>
        <w:kinsoku/>
        <w:wordWrap/>
        <w:overflowPunct/>
        <w:topLinePunct w:val="0"/>
        <w:autoSpaceDE/>
        <w:autoSpaceDN/>
        <w:bidi w:val="0"/>
        <w:adjustRightInd w:val="0"/>
        <w:snapToGrid w:val="0"/>
        <w:ind w:firstLine="0" w:firstLineChars="0"/>
        <w:textAlignment w:val="auto"/>
        <w:outlineLvl w:val="1"/>
        <w:rPr>
          <w:rFonts w:hint="eastAsia" w:ascii="宋体" w:hAnsi="宋体" w:eastAsia="宋体" w:cs="宋体"/>
          <w:b/>
          <w:color w:val="auto"/>
          <w:spacing w:val="0"/>
          <w:kern w:val="2"/>
          <w:highlight w:val="none"/>
        </w:rPr>
      </w:pPr>
      <w:bookmarkStart w:id="34" w:name="_Toc1032"/>
      <w:bookmarkStart w:id="35" w:name="_Toc202254108"/>
      <w:bookmarkStart w:id="36" w:name="_Toc202252037"/>
      <w:bookmarkStart w:id="37" w:name="_Toc202251078"/>
      <w:bookmarkStart w:id="38" w:name="_Toc25662"/>
      <w:bookmarkStart w:id="39" w:name="_Toc25887"/>
      <w:bookmarkStart w:id="40" w:name="_Toc202817000"/>
      <w:bookmarkStart w:id="41" w:name="_Toc3578"/>
      <w:bookmarkStart w:id="42" w:name="_Toc202819882"/>
      <w:bookmarkStart w:id="43" w:name="_Toc17515"/>
      <w:bookmarkStart w:id="44" w:name="_Toc202820355"/>
      <w:bookmarkStart w:id="45" w:name="_Toc202251703"/>
      <w:bookmarkStart w:id="46" w:name="_Toc23675"/>
      <w:bookmarkStart w:id="47" w:name="_Toc32089"/>
      <w:bookmarkStart w:id="48" w:name="_Toc6359"/>
      <w:bookmarkStart w:id="49" w:name="_Toc14030"/>
      <w:bookmarkStart w:id="50" w:name="_Toc395800951"/>
      <w:bookmarkStart w:id="51" w:name="_Toc18341"/>
      <w:bookmarkStart w:id="52" w:name="_Toc27507"/>
      <w:r>
        <w:rPr>
          <w:rFonts w:hint="eastAsia" w:ascii="宋体" w:hAnsi="宋体" w:eastAsia="宋体" w:cs="宋体"/>
          <w:b/>
          <w:bCs/>
          <w:color w:val="auto"/>
          <w:spacing w:val="0"/>
          <w:kern w:val="2"/>
          <w:highlight w:val="none"/>
          <w:lang w:val="en-GB" w:eastAsia="zh-CN"/>
        </w:rPr>
        <w:t>四</w:t>
      </w:r>
      <w:r>
        <w:rPr>
          <w:rFonts w:hint="eastAsia" w:ascii="宋体" w:hAnsi="宋体" w:eastAsia="宋体" w:cs="宋体"/>
          <w:b/>
          <w:color w:val="auto"/>
          <w:spacing w:val="0"/>
          <w:kern w:val="2"/>
          <w:highlight w:val="none"/>
        </w:rPr>
        <w:t>、价格</w:t>
      </w:r>
      <w:r>
        <w:rPr>
          <w:rFonts w:hint="eastAsia" w:ascii="宋体" w:hAnsi="宋体" w:eastAsia="宋体" w:cs="宋体"/>
          <w:b/>
          <w:color w:val="auto"/>
          <w:spacing w:val="0"/>
          <w:kern w:val="2"/>
          <w:szCs w:val="22"/>
          <w:highlight w:val="none"/>
        </w:rPr>
        <w:t>部分</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5A82C78A">
      <w:pPr>
        <w:pStyle w:val="3"/>
        <w:keepNext w:val="0"/>
        <w:keepLines w:val="0"/>
        <w:pageBreakBefore w:val="0"/>
        <w:widowControl w:val="0"/>
        <w:kinsoku/>
        <w:wordWrap/>
        <w:overflowPunct/>
        <w:topLinePunct w:val="0"/>
        <w:autoSpaceDE/>
        <w:autoSpaceDN/>
        <w:bidi w:val="0"/>
        <w:adjustRightInd w:val="0"/>
        <w:snapToGrid w:val="0"/>
        <w:spacing w:before="0" w:after="171" w:afterLines="50" w:line="440" w:lineRule="exact"/>
        <w:textAlignment w:val="auto"/>
        <w:rPr>
          <w:rFonts w:hint="eastAsia" w:ascii="宋体" w:hAnsi="宋体" w:eastAsia="宋体" w:cs="宋体"/>
          <w:color w:val="auto"/>
          <w:spacing w:val="0"/>
          <w:kern w:val="2"/>
          <w:sz w:val="24"/>
          <w:szCs w:val="24"/>
          <w:highlight w:val="none"/>
          <w:lang w:val="en-US" w:eastAsia="zh-CN"/>
        </w:rPr>
      </w:pPr>
      <w:bookmarkStart w:id="53" w:name="_Toc15672"/>
      <w:bookmarkStart w:id="54" w:name="_Toc13674"/>
      <w:bookmarkStart w:id="55" w:name="_Toc11899"/>
      <w:bookmarkStart w:id="56" w:name="_Toc21074"/>
      <w:bookmarkStart w:id="57" w:name="_Toc19665"/>
      <w:bookmarkStart w:id="58" w:name="_Toc29572"/>
      <w:bookmarkStart w:id="59" w:name="_Toc15093"/>
      <w:r>
        <w:rPr>
          <w:rFonts w:hint="eastAsia" w:ascii="宋体" w:hAnsi="宋体" w:eastAsia="宋体" w:cs="宋体"/>
          <w:color w:val="auto"/>
          <w:spacing w:val="0"/>
          <w:kern w:val="2"/>
          <w:sz w:val="24"/>
          <w:szCs w:val="24"/>
          <w:highlight w:val="none"/>
          <w:lang w:val="en-US" w:eastAsia="zh-CN"/>
        </w:rPr>
        <w:t>5.1 报价一览表</w:t>
      </w:r>
      <w:bookmarkEnd w:id="53"/>
      <w:bookmarkEnd w:id="54"/>
      <w:bookmarkEnd w:id="55"/>
      <w:bookmarkEnd w:id="56"/>
      <w:bookmarkEnd w:id="57"/>
      <w:bookmarkEnd w:id="58"/>
      <w:bookmarkEnd w:id="59"/>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6"/>
        <w:gridCol w:w="7652"/>
      </w:tblGrid>
      <w:tr w14:paraId="4A2CF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986" w:type="dxa"/>
            <w:tcBorders>
              <w:bottom w:val="single" w:color="auto" w:sz="4" w:space="0"/>
            </w:tcBorders>
            <w:noWrap w:val="0"/>
            <w:vAlign w:val="center"/>
          </w:tcPr>
          <w:p w14:paraId="74453F6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
                <w:bCs/>
                <w:color w:val="auto"/>
                <w:spacing w:val="0"/>
                <w:kern w:val="2"/>
                <w:highlight w:val="none"/>
              </w:rPr>
            </w:pPr>
            <w:r>
              <w:rPr>
                <w:rFonts w:hint="eastAsia" w:ascii="宋体" w:hAnsi="宋体" w:eastAsia="宋体" w:cs="宋体"/>
                <w:b/>
                <w:bCs/>
                <w:color w:val="auto"/>
                <w:spacing w:val="0"/>
                <w:kern w:val="2"/>
                <w:highlight w:val="none"/>
              </w:rPr>
              <w:t>项目名称</w:t>
            </w:r>
          </w:p>
        </w:tc>
        <w:tc>
          <w:tcPr>
            <w:tcW w:w="7652" w:type="dxa"/>
            <w:tcBorders>
              <w:bottom w:val="single" w:color="auto" w:sz="4" w:space="0"/>
            </w:tcBorders>
            <w:noWrap w:val="0"/>
            <w:vAlign w:val="center"/>
          </w:tcPr>
          <w:p w14:paraId="736E221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pacing w:val="0"/>
                <w:kern w:val="2"/>
                <w:highlight w:val="none"/>
                <w:lang w:eastAsia="zh-CN"/>
              </w:rPr>
            </w:pPr>
          </w:p>
        </w:tc>
      </w:tr>
      <w:tr w14:paraId="1895D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986" w:type="dxa"/>
            <w:tcBorders>
              <w:bottom w:val="single" w:color="auto" w:sz="4" w:space="0"/>
            </w:tcBorders>
            <w:noWrap w:val="0"/>
            <w:vAlign w:val="center"/>
          </w:tcPr>
          <w:p w14:paraId="322FD0C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
                <w:bCs/>
                <w:color w:val="auto"/>
                <w:spacing w:val="0"/>
                <w:kern w:val="2"/>
                <w:highlight w:val="none"/>
                <w:lang w:eastAsia="zh-CN"/>
              </w:rPr>
            </w:pPr>
            <w:r>
              <w:rPr>
                <w:rFonts w:hint="eastAsia" w:ascii="宋体" w:hAnsi="宋体" w:eastAsia="宋体" w:cs="宋体"/>
                <w:b/>
                <w:bCs/>
                <w:color w:val="auto"/>
                <w:spacing w:val="0"/>
                <w:kern w:val="2"/>
                <w:highlight w:val="none"/>
                <w:lang w:eastAsia="zh-CN"/>
              </w:rPr>
              <w:t>项目编号</w:t>
            </w:r>
          </w:p>
        </w:tc>
        <w:tc>
          <w:tcPr>
            <w:tcW w:w="7652" w:type="dxa"/>
            <w:tcBorders>
              <w:bottom w:val="single" w:color="auto" w:sz="4" w:space="0"/>
            </w:tcBorders>
            <w:noWrap w:val="0"/>
            <w:vAlign w:val="center"/>
          </w:tcPr>
          <w:p w14:paraId="61C6870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pacing w:val="0"/>
                <w:kern w:val="2"/>
                <w:szCs w:val="18"/>
                <w:highlight w:val="none"/>
              </w:rPr>
            </w:pPr>
          </w:p>
        </w:tc>
      </w:tr>
      <w:tr w14:paraId="4ABD8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986" w:type="dxa"/>
            <w:tcBorders>
              <w:bottom w:val="single" w:color="auto" w:sz="4" w:space="0"/>
            </w:tcBorders>
            <w:noWrap w:val="0"/>
            <w:vAlign w:val="center"/>
          </w:tcPr>
          <w:p w14:paraId="1417AB2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
                <w:bCs/>
                <w:color w:val="auto"/>
                <w:spacing w:val="0"/>
                <w:kern w:val="2"/>
                <w:highlight w:val="none"/>
                <w:lang w:eastAsia="zh-CN"/>
              </w:rPr>
            </w:pPr>
            <w:r>
              <w:rPr>
                <w:rFonts w:hint="eastAsia" w:ascii="宋体" w:hAnsi="宋体" w:eastAsia="宋体" w:cs="宋体"/>
                <w:b/>
                <w:bCs/>
                <w:color w:val="auto"/>
                <w:spacing w:val="0"/>
                <w:kern w:val="2"/>
                <w:highlight w:val="none"/>
                <w:lang w:eastAsia="zh-CN"/>
              </w:rPr>
              <w:t>供应商</w:t>
            </w:r>
          </w:p>
        </w:tc>
        <w:tc>
          <w:tcPr>
            <w:tcW w:w="7652" w:type="dxa"/>
            <w:tcBorders>
              <w:bottom w:val="single" w:color="auto" w:sz="4" w:space="0"/>
            </w:tcBorders>
            <w:noWrap w:val="0"/>
            <w:vAlign w:val="center"/>
          </w:tcPr>
          <w:p w14:paraId="4C19700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pacing w:val="0"/>
                <w:kern w:val="2"/>
                <w:szCs w:val="18"/>
                <w:highlight w:val="none"/>
              </w:rPr>
            </w:pPr>
          </w:p>
        </w:tc>
      </w:tr>
      <w:tr w14:paraId="08F41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986" w:type="dxa"/>
            <w:tcBorders>
              <w:bottom w:val="single" w:color="auto" w:sz="2" w:space="0"/>
            </w:tcBorders>
            <w:noWrap w:val="0"/>
            <w:vAlign w:val="center"/>
          </w:tcPr>
          <w:p w14:paraId="335B316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
                <w:bCs/>
                <w:color w:val="auto"/>
                <w:spacing w:val="0"/>
                <w:kern w:val="2"/>
                <w:highlight w:val="none"/>
              </w:rPr>
            </w:pPr>
            <w:r>
              <w:rPr>
                <w:rFonts w:hint="eastAsia" w:ascii="宋体" w:hAnsi="宋体" w:eastAsia="宋体" w:cs="宋体"/>
                <w:b/>
                <w:bCs/>
                <w:color w:val="auto"/>
                <w:spacing w:val="0"/>
                <w:kern w:val="2"/>
                <w:highlight w:val="none"/>
              </w:rPr>
              <w:t>总报价</w:t>
            </w:r>
          </w:p>
        </w:tc>
        <w:tc>
          <w:tcPr>
            <w:tcW w:w="7652" w:type="dxa"/>
            <w:tcBorders>
              <w:bottom w:val="single" w:color="auto" w:sz="2" w:space="0"/>
            </w:tcBorders>
            <w:noWrap w:val="0"/>
            <w:vAlign w:val="center"/>
          </w:tcPr>
          <w:p w14:paraId="7B91B990">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宋体" w:hAnsi="宋体" w:eastAsia="宋体" w:cs="宋体"/>
                <w:color w:val="auto"/>
                <w:spacing w:val="0"/>
                <w:kern w:val="2"/>
                <w:highlight w:val="none"/>
              </w:rPr>
            </w:pPr>
            <w:r>
              <w:rPr>
                <w:rFonts w:hint="eastAsia" w:ascii="宋体" w:hAnsi="宋体" w:eastAsia="宋体" w:cs="宋体"/>
                <w:color w:val="auto"/>
                <w:spacing w:val="0"/>
                <w:kern w:val="2"/>
                <w:highlight w:val="none"/>
              </w:rPr>
              <w:t>（大写）人民币                     元整（￥           元）</w:t>
            </w:r>
          </w:p>
        </w:tc>
      </w:tr>
      <w:tr w14:paraId="40776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9638" w:type="dxa"/>
            <w:gridSpan w:val="2"/>
            <w:noWrap w:val="0"/>
            <w:vAlign w:val="center"/>
          </w:tcPr>
          <w:p w14:paraId="28F4729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pacing w:val="0"/>
                <w:kern w:val="2"/>
                <w:highlight w:val="none"/>
              </w:rPr>
            </w:pPr>
            <w:r>
              <w:rPr>
                <w:rFonts w:hint="eastAsia" w:ascii="宋体" w:hAnsi="宋体" w:eastAsia="宋体" w:cs="宋体"/>
                <w:color w:val="auto"/>
                <w:spacing w:val="0"/>
                <w:kern w:val="2"/>
                <w:highlight w:val="none"/>
              </w:rPr>
              <w:t>备注：详细内容见《</w:t>
            </w:r>
            <w:r>
              <w:rPr>
                <w:rFonts w:hint="eastAsia" w:ascii="宋体" w:hAnsi="宋体" w:eastAsia="宋体" w:cs="宋体"/>
                <w:color w:val="auto"/>
                <w:spacing w:val="0"/>
                <w:kern w:val="2"/>
                <w:sz w:val="24"/>
                <w:szCs w:val="24"/>
                <w:highlight w:val="none"/>
                <w:lang w:val="en-US" w:eastAsia="zh-CN"/>
              </w:rPr>
              <w:t>工程量清单报价表</w:t>
            </w:r>
            <w:r>
              <w:rPr>
                <w:rFonts w:hint="eastAsia" w:ascii="宋体" w:hAnsi="宋体" w:eastAsia="宋体" w:cs="宋体"/>
                <w:color w:val="auto"/>
                <w:spacing w:val="0"/>
                <w:kern w:val="2"/>
                <w:highlight w:val="none"/>
              </w:rPr>
              <w:t>》</w:t>
            </w:r>
          </w:p>
        </w:tc>
      </w:tr>
    </w:tbl>
    <w:p w14:paraId="54A064B2">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宋体" w:hAnsi="宋体" w:eastAsia="宋体" w:cs="宋体"/>
          <w:b/>
          <w:bCs/>
          <w:color w:val="auto"/>
          <w:spacing w:val="0"/>
          <w:kern w:val="2"/>
          <w:highlight w:val="none"/>
        </w:rPr>
      </w:pPr>
      <w:r>
        <w:rPr>
          <w:rFonts w:hint="eastAsia" w:ascii="宋体" w:hAnsi="宋体" w:eastAsia="宋体" w:cs="宋体"/>
          <w:b/>
          <w:bCs/>
          <w:color w:val="auto"/>
          <w:spacing w:val="0"/>
          <w:kern w:val="2"/>
          <w:highlight w:val="none"/>
        </w:rPr>
        <w:t>注：</w:t>
      </w:r>
    </w:p>
    <w:p w14:paraId="6C7FB216">
      <w:pPr>
        <w:keepNext w:val="0"/>
        <w:keepLines w:val="0"/>
        <w:pageBreakBefore w:val="0"/>
        <w:widowControl w:val="0"/>
        <w:kinsoku/>
        <w:wordWrap/>
        <w:overflowPunct/>
        <w:topLinePunct w:val="0"/>
        <w:autoSpaceDE/>
        <w:autoSpaceDN/>
        <w:bidi w:val="0"/>
        <w:adjustRightInd w:val="0"/>
        <w:snapToGrid w:val="0"/>
        <w:ind w:firstLine="480"/>
        <w:textAlignment w:val="auto"/>
        <w:rPr>
          <w:rFonts w:hint="eastAsia" w:ascii="宋体" w:hAnsi="宋体" w:eastAsia="宋体" w:cs="宋体"/>
          <w:color w:val="auto"/>
          <w:spacing w:val="0"/>
          <w:kern w:val="2"/>
          <w:highlight w:val="none"/>
        </w:rPr>
      </w:pPr>
      <w:r>
        <w:rPr>
          <w:rFonts w:hint="eastAsia" w:ascii="宋体" w:hAnsi="宋体" w:eastAsia="宋体" w:cs="宋体"/>
          <w:color w:val="auto"/>
          <w:spacing w:val="0"/>
          <w:kern w:val="2"/>
          <w:highlight w:val="none"/>
        </w:rPr>
        <w:t>1</w:t>
      </w:r>
      <w:r>
        <w:rPr>
          <w:rFonts w:hint="eastAsia" w:ascii="宋体" w:hAnsi="宋体" w:eastAsia="宋体" w:cs="宋体"/>
          <w:color w:val="auto"/>
          <w:spacing w:val="0"/>
          <w:kern w:val="2"/>
          <w:highlight w:val="none"/>
          <w:lang w:val="en-US" w:eastAsia="zh-CN"/>
        </w:rPr>
        <w:t>.</w:t>
      </w:r>
      <w:r>
        <w:rPr>
          <w:rFonts w:hint="eastAsia" w:ascii="宋体" w:hAnsi="宋体" w:eastAsia="宋体" w:cs="宋体"/>
          <w:color w:val="auto"/>
          <w:spacing w:val="0"/>
          <w:kern w:val="2"/>
          <w:highlight w:val="none"/>
          <w:lang w:eastAsia="zh-CN"/>
        </w:rPr>
        <w:t>供应商</w:t>
      </w:r>
      <w:r>
        <w:rPr>
          <w:rFonts w:hint="eastAsia" w:ascii="宋体" w:hAnsi="宋体" w:eastAsia="宋体" w:cs="宋体"/>
          <w:color w:val="auto"/>
          <w:spacing w:val="0"/>
          <w:kern w:val="2"/>
          <w:highlight w:val="none"/>
        </w:rPr>
        <w:t>须按要求填写所有信息，不得随意更改本表格式。</w:t>
      </w:r>
    </w:p>
    <w:p w14:paraId="6796A5E5">
      <w:pPr>
        <w:keepNext w:val="0"/>
        <w:keepLines w:val="0"/>
        <w:pageBreakBefore w:val="0"/>
        <w:widowControl w:val="0"/>
        <w:kinsoku/>
        <w:wordWrap/>
        <w:overflowPunct/>
        <w:topLinePunct w:val="0"/>
        <w:autoSpaceDE/>
        <w:autoSpaceDN/>
        <w:bidi w:val="0"/>
        <w:adjustRightInd w:val="0"/>
        <w:snapToGrid w:val="0"/>
        <w:ind w:firstLine="480"/>
        <w:textAlignment w:val="auto"/>
        <w:rPr>
          <w:rFonts w:hint="eastAsia" w:ascii="宋体" w:hAnsi="宋体" w:eastAsia="宋体" w:cs="宋体"/>
          <w:color w:val="auto"/>
          <w:spacing w:val="0"/>
          <w:kern w:val="2"/>
          <w:szCs w:val="22"/>
          <w:highlight w:val="none"/>
        </w:rPr>
      </w:pPr>
      <w:r>
        <w:rPr>
          <w:rFonts w:hint="eastAsia" w:ascii="宋体" w:hAnsi="宋体" w:eastAsia="宋体" w:cs="宋体"/>
          <w:color w:val="auto"/>
          <w:spacing w:val="0"/>
          <w:kern w:val="2"/>
          <w:highlight w:val="none"/>
        </w:rPr>
        <w:t>2</w:t>
      </w:r>
      <w:r>
        <w:rPr>
          <w:rFonts w:hint="eastAsia" w:ascii="宋体" w:hAnsi="宋体" w:eastAsia="宋体" w:cs="宋体"/>
          <w:color w:val="auto"/>
          <w:spacing w:val="0"/>
          <w:kern w:val="2"/>
          <w:highlight w:val="none"/>
          <w:lang w:val="en-US" w:eastAsia="zh-CN"/>
        </w:rPr>
        <w:t>.</w:t>
      </w:r>
      <w:r>
        <w:rPr>
          <w:rFonts w:hint="eastAsia" w:ascii="宋体" w:hAnsi="宋体" w:eastAsia="宋体" w:cs="宋体"/>
          <w:color w:val="auto"/>
          <w:spacing w:val="0"/>
          <w:kern w:val="2"/>
          <w:szCs w:val="24"/>
          <w:highlight w:val="none"/>
          <w:lang w:eastAsia="zh-CN"/>
        </w:rPr>
        <w:t>供应商</w:t>
      </w:r>
      <w:r>
        <w:rPr>
          <w:rFonts w:hint="eastAsia" w:ascii="宋体" w:hAnsi="宋体" w:eastAsia="宋体" w:cs="宋体"/>
          <w:color w:val="auto"/>
          <w:spacing w:val="0"/>
          <w:kern w:val="2"/>
          <w:szCs w:val="24"/>
          <w:highlight w:val="none"/>
        </w:rPr>
        <w:t>应按照采购文件</w:t>
      </w:r>
      <w:r>
        <w:rPr>
          <w:rFonts w:hint="eastAsia" w:ascii="宋体" w:hAnsi="宋体" w:eastAsia="宋体" w:cs="宋体"/>
          <w:color w:val="auto"/>
          <w:spacing w:val="0"/>
          <w:kern w:val="2"/>
          <w:szCs w:val="24"/>
          <w:highlight w:val="none"/>
          <w:lang w:val="en-US" w:eastAsia="zh-CN"/>
        </w:rPr>
        <w:t>里工程量清单</w:t>
      </w:r>
      <w:r>
        <w:rPr>
          <w:rFonts w:hint="eastAsia" w:ascii="宋体" w:hAnsi="宋体" w:eastAsia="宋体" w:cs="宋体"/>
          <w:color w:val="auto"/>
          <w:spacing w:val="0"/>
          <w:kern w:val="2"/>
          <w:szCs w:val="24"/>
          <w:highlight w:val="none"/>
        </w:rPr>
        <w:t>的内容、责任范围以及合同条款进行报价。</w:t>
      </w:r>
      <w:r>
        <w:rPr>
          <w:rFonts w:hint="eastAsia" w:ascii="宋体" w:hAnsi="宋体" w:eastAsia="宋体" w:cs="宋体"/>
          <w:snapToGrid w:val="0"/>
          <w:color w:val="auto"/>
          <w:spacing w:val="0"/>
          <w:kern w:val="2"/>
          <w:szCs w:val="24"/>
          <w:highlight w:val="none"/>
        </w:rPr>
        <w:t>所有价格均应予人民币报价，金额单位为元</w:t>
      </w:r>
      <w:r>
        <w:rPr>
          <w:rFonts w:hint="eastAsia" w:ascii="宋体" w:hAnsi="宋体" w:eastAsia="宋体" w:cs="宋体"/>
          <w:snapToGrid w:val="0"/>
          <w:color w:val="auto"/>
          <w:spacing w:val="0"/>
          <w:kern w:val="2"/>
          <w:szCs w:val="24"/>
          <w:highlight w:val="none"/>
          <w:lang w:eastAsia="zh-CN"/>
        </w:rPr>
        <w:t>，</w:t>
      </w:r>
      <w:r>
        <w:rPr>
          <w:rFonts w:hint="eastAsia" w:ascii="宋体" w:hAnsi="宋体" w:eastAsia="宋体" w:cs="宋体"/>
          <w:snapToGrid w:val="0"/>
          <w:color w:val="auto"/>
          <w:spacing w:val="0"/>
          <w:kern w:val="2"/>
          <w:szCs w:val="24"/>
          <w:highlight w:val="none"/>
          <w:lang w:val="en-US" w:eastAsia="zh-CN"/>
        </w:rPr>
        <w:t>保留两位有效小数</w:t>
      </w:r>
      <w:r>
        <w:rPr>
          <w:rFonts w:hint="eastAsia" w:ascii="宋体" w:hAnsi="宋体" w:eastAsia="宋体" w:cs="宋体"/>
          <w:color w:val="auto"/>
          <w:spacing w:val="0"/>
          <w:kern w:val="2"/>
          <w:highlight w:val="none"/>
        </w:rPr>
        <w:t>。</w:t>
      </w:r>
    </w:p>
    <w:p w14:paraId="0B98184D">
      <w:pPr>
        <w:keepNext w:val="0"/>
        <w:keepLines w:val="0"/>
        <w:pageBreakBefore w:val="0"/>
        <w:widowControl w:val="0"/>
        <w:kinsoku/>
        <w:wordWrap/>
        <w:overflowPunct/>
        <w:topLinePunct w:val="0"/>
        <w:autoSpaceDE/>
        <w:autoSpaceDN/>
        <w:bidi w:val="0"/>
        <w:adjustRightInd w:val="0"/>
        <w:snapToGrid w:val="0"/>
        <w:ind w:firstLine="480"/>
        <w:textAlignment w:val="auto"/>
        <w:rPr>
          <w:rFonts w:hint="eastAsia" w:ascii="宋体" w:hAnsi="宋体" w:eastAsia="宋体" w:cs="宋体"/>
          <w:color w:val="auto"/>
          <w:spacing w:val="0"/>
          <w:kern w:val="2"/>
          <w:highlight w:val="none"/>
        </w:rPr>
      </w:pPr>
    </w:p>
    <w:p w14:paraId="08D3747F">
      <w:pPr>
        <w:keepNext w:val="0"/>
        <w:keepLines w:val="0"/>
        <w:pageBreakBefore w:val="0"/>
        <w:widowControl w:val="0"/>
        <w:kinsoku/>
        <w:wordWrap/>
        <w:overflowPunct/>
        <w:topLinePunct w:val="0"/>
        <w:autoSpaceDE/>
        <w:autoSpaceDN/>
        <w:bidi w:val="0"/>
        <w:adjustRightInd w:val="0"/>
        <w:snapToGrid w:val="0"/>
        <w:ind w:firstLine="480"/>
        <w:textAlignment w:val="auto"/>
        <w:rPr>
          <w:rFonts w:hint="eastAsia" w:ascii="宋体" w:hAnsi="宋体" w:eastAsia="宋体" w:cs="宋体"/>
          <w:color w:val="auto"/>
          <w:spacing w:val="0"/>
          <w:kern w:val="2"/>
          <w:highlight w:val="none"/>
        </w:rPr>
      </w:pPr>
    </w:p>
    <w:p w14:paraId="28084FD8">
      <w:pPr>
        <w:keepNext w:val="0"/>
        <w:keepLines w:val="0"/>
        <w:pageBreakBefore w:val="0"/>
        <w:widowControl w:val="0"/>
        <w:kinsoku/>
        <w:wordWrap/>
        <w:overflowPunct/>
        <w:topLinePunct w:val="0"/>
        <w:autoSpaceDE/>
        <w:autoSpaceDN/>
        <w:bidi w:val="0"/>
        <w:adjustRightInd w:val="0"/>
        <w:snapToGrid w:val="0"/>
        <w:ind w:firstLine="480"/>
        <w:textAlignment w:val="auto"/>
        <w:rPr>
          <w:rFonts w:hint="eastAsia" w:ascii="宋体" w:hAnsi="宋体" w:eastAsia="宋体" w:cs="宋体"/>
          <w:color w:val="auto"/>
          <w:spacing w:val="0"/>
          <w:kern w:val="2"/>
          <w:highlight w:val="none"/>
        </w:rPr>
      </w:pPr>
    </w:p>
    <w:p w14:paraId="5CB1D55C">
      <w:pPr>
        <w:keepNext w:val="0"/>
        <w:keepLines w:val="0"/>
        <w:pageBreakBefore w:val="0"/>
        <w:widowControl w:val="0"/>
        <w:kinsoku/>
        <w:wordWrap/>
        <w:overflowPunct/>
        <w:topLinePunct w:val="0"/>
        <w:autoSpaceDE/>
        <w:autoSpaceDN/>
        <w:bidi w:val="0"/>
        <w:adjustRightInd w:val="0"/>
        <w:snapToGrid w:val="0"/>
        <w:ind w:firstLine="480"/>
        <w:textAlignment w:val="auto"/>
        <w:rPr>
          <w:rFonts w:hint="eastAsia" w:ascii="宋体" w:hAnsi="宋体" w:eastAsia="宋体" w:cs="宋体"/>
          <w:color w:val="auto"/>
          <w:spacing w:val="0"/>
          <w:kern w:val="2"/>
          <w:highlight w:val="none"/>
        </w:rPr>
      </w:pPr>
    </w:p>
    <w:p w14:paraId="77D83462">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hint="eastAsia" w:ascii="宋体" w:hAnsi="宋体" w:eastAsia="宋体" w:cs="宋体"/>
          <w:color w:val="auto"/>
          <w:spacing w:val="0"/>
          <w:kern w:val="2"/>
          <w:highlight w:val="none"/>
          <w:u w:val="single"/>
        </w:rPr>
      </w:pPr>
      <w:r>
        <w:rPr>
          <w:rFonts w:hint="eastAsia" w:ascii="宋体" w:hAnsi="宋体" w:eastAsia="宋体" w:cs="宋体"/>
          <w:color w:val="auto"/>
          <w:spacing w:val="0"/>
          <w:kern w:val="2"/>
          <w:highlight w:val="none"/>
          <w:lang w:eastAsia="zh-CN"/>
        </w:rPr>
        <w:t>供应商</w:t>
      </w:r>
      <w:r>
        <w:rPr>
          <w:rFonts w:hint="eastAsia" w:ascii="宋体" w:hAnsi="宋体" w:eastAsia="宋体" w:cs="宋体"/>
          <w:color w:val="auto"/>
          <w:spacing w:val="0"/>
          <w:kern w:val="2"/>
          <w:highlight w:val="none"/>
        </w:rPr>
        <w:t>法定代表人（或法定代表人授权代表）签字：</w:t>
      </w:r>
      <w:r>
        <w:rPr>
          <w:rFonts w:hint="eastAsia" w:ascii="宋体" w:hAnsi="宋体" w:eastAsia="宋体" w:cs="宋体"/>
          <w:color w:val="auto"/>
          <w:spacing w:val="0"/>
          <w:kern w:val="2"/>
          <w:highlight w:val="none"/>
          <w:u w:val="single"/>
        </w:rPr>
        <w:t xml:space="preserve">                   </w:t>
      </w:r>
    </w:p>
    <w:p w14:paraId="61CDFA25">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hint="eastAsia" w:ascii="宋体" w:hAnsi="宋体" w:eastAsia="宋体" w:cs="宋体"/>
          <w:color w:val="auto"/>
          <w:spacing w:val="0"/>
          <w:kern w:val="2"/>
          <w:highlight w:val="none"/>
          <w:u w:val="single"/>
        </w:rPr>
      </w:pPr>
      <w:r>
        <w:rPr>
          <w:rFonts w:hint="eastAsia" w:ascii="宋体" w:hAnsi="宋体" w:eastAsia="宋体" w:cs="宋体"/>
          <w:color w:val="auto"/>
          <w:spacing w:val="0"/>
          <w:kern w:val="2"/>
          <w:highlight w:val="none"/>
          <w:lang w:eastAsia="zh-CN"/>
        </w:rPr>
        <w:t>供应商</w:t>
      </w:r>
      <w:r>
        <w:rPr>
          <w:rFonts w:hint="eastAsia" w:ascii="宋体" w:hAnsi="宋体" w:eastAsia="宋体" w:cs="宋体"/>
          <w:color w:val="auto"/>
          <w:spacing w:val="0"/>
          <w:kern w:val="2"/>
          <w:highlight w:val="none"/>
        </w:rPr>
        <w:t>名称（</w:t>
      </w:r>
      <w:r>
        <w:rPr>
          <w:rFonts w:hint="eastAsia" w:ascii="宋体" w:hAnsi="宋体" w:eastAsia="宋体" w:cs="宋体"/>
          <w:color w:val="auto"/>
          <w:spacing w:val="0"/>
          <w:kern w:val="2"/>
          <w:highlight w:val="none"/>
          <w:lang w:eastAsia="zh-CN"/>
        </w:rPr>
        <w:t>盖章</w:t>
      </w:r>
      <w:r>
        <w:rPr>
          <w:rFonts w:hint="eastAsia" w:ascii="宋体" w:hAnsi="宋体" w:eastAsia="宋体" w:cs="宋体"/>
          <w:color w:val="auto"/>
          <w:spacing w:val="0"/>
          <w:kern w:val="2"/>
          <w:highlight w:val="none"/>
        </w:rPr>
        <w:t>）：</w:t>
      </w:r>
      <w:r>
        <w:rPr>
          <w:rFonts w:hint="eastAsia" w:ascii="宋体" w:hAnsi="宋体" w:eastAsia="宋体" w:cs="宋体"/>
          <w:color w:val="auto"/>
          <w:spacing w:val="0"/>
          <w:kern w:val="2"/>
          <w:highlight w:val="none"/>
          <w:u w:val="single"/>
        </w:rPr>
        <w:t xml:space="preserve">                        </w:t>
      </w:r>
    </w:p>
    <w:p w14:paraId="0A7CD4DF">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hint="eastAsia" w:ascii="宋体" w:hAnsi="宋体" w:eastAsia="宋体" w:cs="宋体"/>
          <w:color w:val="auto"/>
          <w:spacing w:val="0"/>
          <w:kern w:val="2"/>
          <w:highlight w:val="none"/>
        </w:rPr>
      </w:pPr>
      <w:r>
        <w:rPr>
          <w:rFonts w:hint="eastAsia" w:ascii="宋体" w:hAnsi="宋体" w:eastAsia="宋体" w:cs="宋体"/>
          <w:color w:val="auto"/>
          <w:spacing w:val="0"/>
          <w:kern w:val="2"/>
          <w:highlight w:val="none"/>
        </w:rPr>
        <w:t>日期：    年  月  日</w:t>
      </w:r>
    </w:p>
    <w:p w14:paraId="645C4C0C">
      <w:pPr>
        <w:pStyle w:val="3"/>
        <w:keepNext w:val="0"/>
        <w:keepLines w:val="0"/>
        <w:pageBreakBefore w:val="0"/>
        <w:widowControl w:val="0"/>
        <w:kinsoku/>
        <w:wordWrap/>
        <w:overflowPunct/>
        <w:topLinePunct w:val="0"/>
        <w:autoSpaceDE/>
        <w:autoSpaceDN/>
        <w:bidi w:val="0"/>
        <w:adjustRightInd w:val="0"/>
        <w:snapToGrid w:val="0"/>
        <w:spacing w:before="0" w:after="0" w:line="520" w:lineRule="exact"/>
        <w:textAlignment w:val="auto"/>
        <w:rPr>
          <w:rFonts w:hint="eastAsia" w:ascii="宋体" w:hAnsi="宋体" w:eastAsia="宋体" w:cs="宋体"/>
          <w:color w:val="auto"/>
          <w:spacing w:val="0"/>
          <w:kern w:val="2"/>
          <w:highlight w:val="none"/>
        </w:rPr>
      </w:pPr>
      <w:bookmarkStart w:id="60" w:name="_Toc8584"/>
      <w:bookmarkStart w:id="61" w:name="_Toc17727"/>
      <w:bookmarkStart w:id="62" w:name="_Toc12204"/>
      <w:bookmarkStart w:id="63" w:name="_Toc11461"/>
      <w:bookmarkStart w:id="64" w:name="_Toc19734"/>
      <w:bookmarkStart w:id="65" w:name="_Toc10812"/>
      <w:bookmarkStart w:id="66" w:name="_Toc11015"/>
      <w:r>
        <w:rPr>
          <w:rFonts w:hint="eastAsia" w:ascii="宋体" w:hAnsi="宋体" w:eastAsia="宋体" w:cs="宋体"/>
          <w:color w:val="auto"/>
          <w:spacing w:val="0"/>
          <w:kern w:val="2"/>
          <w:sz w:val="24"/>
          <w:szCs w:val="24"/>
          <w:highlight w:val="none"/>
          <w:lang w:val="en-US" w:eastAsia="zh-CN"/>
        </w:rPr>
        <w:br w:type="page"/>
      </w:r>
      <w:r>
        <w:rPr>
          <w:rFonts w:hint="eastAsia" w:ascii="宋体" w:hAnsi="宋体" w:eastAsia="宋体" w:cs="宋体"/>
          <w:color w:val="auto"/>
          <w:spacing w:val="0"/>
          <w:kern w:val="2"/>
          <w:sz w:val="24"/>
          <w:szCs w:val="24"/>
          <w:highlight w:val="none"/>
          <w:lang w:val="en-US" w:eastAsia="zh-CN"/>
        </w:rPr>
        <w:t>5.2</w:t>
      </w:r>
      <w:bookmarkEnd w:id="60"/>
      <w:bookmarkEnd w:id="61"/>
      <w:bookmarkEnd w:id="62"/>
      <w:bookmarkEnd w:id="63"/>
      <w:bookmarkEnd w:id="64"/>
      <w:bookmarkEnd w:id="65"/>
      <w:bookmarkEnd w:id="66"/>
      <w:r>
        <w:rPr>
          <w:rFonts w:hint="eastAsia" w:ascii="宋体" w:hAnsi="宋体" w:eastAsia="宋体" w:cs="宋体"/>
          <w:color w:val="auto"/>
          <w:spacing w:val="0"/>
          <w:kern w:val="2"/>
          <w:sz w:val="24"/>
          <w:szCs w:val="24"/>
          <w:highlight w:val="none"/>
          <w:lang w:val="en-US" w:eastAsia="zh-CN"/>
        </w:rPr>
        <w:t xml:space="preserve"> 工程量清单报价表</w:t>
      </w:r>
    </w:p>
    <w:p w14:paraId="33E560D2">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val="0"/>
        <w:snapToGrid w:val="0"/>
        <w:spacing w:line="520" w:lineRule="exact"/>
        <w:ind w:firstLine="480"/>
        <w:textAlignment w:val="auto"/>
        <w:rPr>
          <w:rFonts w:hint="eastAsia" w:ascii="宋体" w:hAnsi="宋体" w:eastAsia="宋体" w:cs="宋体"/>
          <w:color w:val="auto"/>
          <w:spacing w:val="0"/>
          <w:kern w:val="2"/>
          <w:highlight w:val="none"/>
        </w:rPr>
      </w:pPr>
      <w:r>
        <w:rPr>
          <w:rFonts w:hint="eastAsia" w:ascii="宋体" w:hAnsi="宋体" w:eastAsia="宋体" w:cs="宋体"/>
          <w:color w:val="auto"/>
          <w:spacing w:val="0"/>
          <w:kern w:val="2"/>
          <w:highlight w:val="none"/>
          <w:lang w:eastAsia="zh-CN"/>
        </w:rPr>
        <w:t>供应商</w:t>
      </w:r>
      <w:r>
        <w:rPr>
          <w:rFonts w:hint="eastAsia" w:ascii="宋体" w:hAnsi="宋体" w:eastAsia="宋体" w:cs="宋体"/>
          <w:color w:val="auto"/>
          <w:spacing w:val="0"/>
          <w:kern w:val="2"/>
          <w:highlight w:val="none"/>
        </w:rPr>
        <w:t>按采购人提供的详细工程量清单报价进行报价：</w:t>
      </w:r>
    </w:p>
    <w:p w14:paraId="4EE61F58">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val="0"/>
        <w:snapToGrid w:val="0"/>
        <w:spacing w:line="520" w:lineRule="exact"/>
        <w:ind w:left="0" w:leftChars="0" w:firstLine="0" w:firstLineChars="0"/>
        <w:textAlignment w:val="auto"/>
        <w:rPr>
          <w:rFonts w:hint="eastAsia" w:ascii="宋体" w:hAnsi="宋体" w:eastAsia="宋体" w:cs="宋体"/>
          <w:b/>
          <w:color w:val="auto"/>
          <w:spacing w:val="0"/>
          <w:kern w:val="2"/>
          <w:highlight w:val="none"/>
        </w:rPr>
      </w:pPr>
      <w:r>
        <w:rPr>
          <w:rFonts w:hint="eastAsia" w:ascii="宋体" w:hAnsi="宋体" w:eastAsia="宋体" w:cs="宋体"/>
          <w:b/>
          <w:color w:val="auto"/>
          <w:spacing w:val="0"/>
          <w:kern w:val="2"/>
          <w:highlight w:val="none"/>
        </w:rPr>
        <w:t>注：</w:t>
      </w:r>
      <w:r>
        <w:rPr>
          <w:rFonts w:hint="eastAsia" w:ascii="宋体" w:hAnsi="宋体" w:eastAsia="宋体" w:cs="宋体"/>
          <w:color w:val="auto"/>
          <w:spacing w:val="0"/>
          <w:kern w:val="2"/>
          <w:highlight w:val="none"/>
        </w:rPr>
        <w:t>1</w:t>
      </w:r>
      <w:r>
        <w:rPr>
          <w:rFonts w:hint="eastAsia" w:ascii="宋体" w:hAnsi="宋体" w:eastAsia="宋体" w:cs="宋体"/>
          <w:color w:val="auto"/>
          <w:spacing w:val="0"/>
          <w:kern w:val="2"/>
          <w:highlight w:val="none"/>
          <w:lang w:val="en-US" w:eastAsia="zh-CN"/>
        </w:rPr>
        <w:t>.</w:t>
      </w:r>
      <w:r>
        <w:rPr>
          <w:rFonts w:hint="eastAsia" w:ascii="宋体" w:hAnsi="宋体" w:eastAsia="宋体" w:cs="宋体"/>
          <w:color w:val="auto"/>
          <w:spacing w:val="0"/>
          <w:kern w:val="2"/>
          <w:highlight w:val="none"/>
        </w:rPr>
        <w:t>如果不提供详细分项报价将视为没有实质性响应</w:t>
      </w:r>
      <w:r>
        <w:rPr>
          <w:rFonts w:hint="eastAsia" w:ascii="宋体" w:hAnsi="宋体" w:eastAsia="宋体" w:cs="宋体"/>
          <w:color w:val="auto"/>
          <w:spacing w:val="0"/>
          <w:kern w:val="2"/>
          <w:highlight w:val="none"/>
          <w:lang w:eastAsia="zh-CN"/>
        </w:rPr>
        <w:t>遴选</w:t>
      </w:r>
      <w:r>
        <w:rPr>
          <w:rFonts w:hint="eastAsia" w:ascii="宋体" w:hAnsi="宋体" w:eastAsia="宋体" w:cs="宋体"/>
          <w:color w:val="auto"/>
          <w:spacing w:val="0"/>
          <w:kern w:val="2"/>
          <w:highlight w:val="none"/>
        </w:rPr>
        <w:t>文件。</w:t>
      </w:r>
    </w:p>
    <w:p w14:paraId="14AC61A6">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val="0"/>
        <w:snapToGrid w:val="0"/>
        <w:spacing w:line="520" w:lineRule="exact"/>
        <w:ind w:firstLine="480"/>
        <w:textAlignment w:val="auto"/>
        <w:rPr>
          <w:rFonts w:hint="eastAsia" w:ascii="宋体" w:hAnsi="宋体" w:eastAsia="宋体" w:cs="宋体"/>
          <w:color w:val="auto"/>
          <w:spacing w:val="0"/>
          <w:kern w:val="2"/>
          <w:highlight w:val="none"/>
        </w:rPr>
      </w:pPr>
      <w:r>
        <w:rPr>
          <w:rFonts w:hint="eastAsia" w:ascii="宋体" w:hAnsi="宋体" w:eastAsia="宋体" w:cs="宋体"/>
          <w:color w:val="auto"/>
          <w:spacing w:val="0"/>
          <w:kern w:val="2"/>
          <w:highlight w:val="none"/>
        </w:rPr>
        <w:t>2</w:t>
      </w:r>
      <w:r>
        <w:rPr>
          <w:rFonts w:hint="eastAsia" w:ascii="宋体" w:hAnsi="宋体" w:eastAsia="宋体" w:cs="宋体"/>
          <w:color w:val="auto"/>
          <w:spacing w:val="0"/>
          <w:kern w:val="2"/>
          <w:highlight w:val="none"/>
          <w:lang w:val="en-US" w:eastAsia="zh-CN"/>
        </w:rPr>
        <w:t>.</w:t>
      </w:r>
      <w:r>
        <w:rPr>
          <w:rFonts w:hint="eastAsia" w:ascii="宋体" w:hAnsi="宋体" w:eastAsia="宋体" w:cs="宋体"/>
          <w:color w:val="auto"/>
          <w:spacing w:val="0"/>
          <w:kern w:val="2"/>
          <w:highlight w:val="none"/>
        </w:rPr>
        <w:t>如本表格式内容不能满足需要，</w:t>
      </w:r>
      <w:r>
        <w:rPr>
          <w:rFonts w:hint="eastAsia" w:ascii="宋体" w:hAnsi="宋体" w:eastAsia="宋体" w:cs="宋体"/>
          <w:color w:val="auto"/>
          <w:spacing w:val="0"/>
          <w:kern w:val="2"/>
          <w:highlight w:val="none"/>
          <w:lang w:eastAsia="zh-CN"/>
        </w:rPr>
        <w:t>供应商</w:t>
      </w:r>
      <w:r>
        <w:rPr>
          <w:rFonts w:hint="eastAsia" w:ascii="宋体" w:hAnsi="宋体" w:eastAsia="宋体" w:cs="宋体"/>
          <w:color w:val="auto"/>
          <w:spacing w:val="0"/>
          <w:kern w:val="2"/>
          <w:highlight w:val="none"/>
        </w:rPr>
        <w:t>可根据本表格格式自行划表填写，但必须体现以上内容。</w:t>
      </w:r>
    </w:p>
    <w:p w14:paraId="13394F02">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val="0"/>
        <w:snapToGrid w:val="0"/>
        <w:spacing w:line="520" w:lineRule="exact"/>
        <w:ind w:firstLine="480"/>
        <w:textAlignment w:val="auto"/>
        <w:rPr>
          <w:rFonts w:hint="eastAsia" w:ascii="宋体" w:hAnsi="宋体" w:eastAsia="宋体" w:cs="宋体"/>
          <w:color w:val="auto"/>
          <w:spacing w:val="0"/>
          <w:kern w:val="2"/>
          <w:highlight w:val="none"/>
        </w:rPr>
      </w:pPr>
      <w:r>
        <w:rPr>
          <w:rFonts w:hint="eastAsia" w:ascii="宋体" w:hAnsi="宋体" w:eastAsia="宋体" w:cs="宋体"/>
          <w:color w:val="auto"/>
          <w:spacing w:val="0"/>
          <w:kern w:val="2"/>
          <w:highlight w:val="none"/>
        </w:rPr>
        <w:t>3</w:t>
      </w:r>
      <w:r>
        <w:rPr>
          <w:rFonts w:hint="eastAsia" w:ascii="宋体" w:hAnsi="宋体" w:eastAsia="宋体" w:cs="宋体"/>
          <w:color w:val="auto"/>
          <w:spacing w:val="0"/>
          <w:kern w:val="2"/>
          <w:highlight w:val="none"/>
          <w:lang w:val="en-US" w:eastAsia="zh-CN"/>
        </w:rPr>
        <w:t>.</w:t>
      </w:r>
      <w:r>
        <w:rPr>
          <w:rFonts w:hint="eastAsia" w:ascii="宋体" w:hAnsi="宋体" w:eastAsia="宋体" w:cs="宋体"/>
          <w:color w:val="auto"/>
          <w:spacing w:val="0"/>
          <w:kern w:val="2"/>
          <w:highlight w:val="none"/>
          <w:lang w:eastAsia="zh-CN"/>
        </w:rPr>
        <w:t>供应商</w:t>
      </w:r>
      <w:r>
        <w:rPr>
          <w:rFonts w:hint="eastAsia" w:ascii="宋体" w:hAnsi="宋体" w:eastAsia="宋体" w:cs="宋体"/>
          <w:color w:val="auto"/>
          <w:spacing w:val="0"/>
          <w:kern w:val="2"/>
          <w:highlight w:val="none"/>
        </w:rPr>
        <w:t>投标</w:t>
      </w:r>
      <w:r>
        <w:rPr>
          <w:rFonts w:hint="eastAsia" w:ascii="宋体" w:hAnsi="宋体" w:eastAsia="宋体" w:cs="宋体"/>
          <w:color w:val="auto"/>
          <w:spacing w:val="0"/>
          <w:kern w:val="2"/>
          <w:highlight w:val="none"/>
          <w:lang w:val="en-US" w:eastAsia="zh-CN"/>
        </w:rPr>
        <w:t>报价</w:t>
      </w:r>
      <w:r>
        <w:rPr>
          <w:rFonts w:hint="eastAsia" w:ascii="宋体" w:hAnsi="宋体" w:eastAsia="宋体" w:cs="宋体"/>
          <w:color w:val="auto"/>
          <w:spacing w:val="0"/>
          <w:kern w:val="2"/>
          <w:highlight w:val="none"/>
        </w:rPr>
        <w:t>时不得更改采购人发出的工程量清单数量。</w:t>
      </w:r>
    </w:p>
    <w:p w14:paraId="567BA635">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val="0"/>
        <w:snapToGrid w:val="0"/>
        <w:spacing w:line="520" w:lineRule="exact"/>
        <w:ind w:right="0" w:rightChars="0" w:firstLine="480"/>
        <w:textAlignment w:val="auto"/>
        <w:rPr>
          <w:rFonts w:hint="eastAsia" w:ascii="宋体" w:hAnsi="宋体" w:eastAsia="宋体" w:cs="宋体"/>
          <w:b w:val="0"/>
          <w:bCs w:val="0"/>
          <w:color w:val="auto"/>
          <w:spacing w:val="0"/>
          <w:kern w:val="2"/>
          <w:highlight w:val="none"/>
        </w:rPr>
      </w:pPr>
      <w:r>
        <w:rPr>
          <w:rFonts w:hint="eastAsia" w:ascii="宋体" w:hAnsi="宋体" w:eastAsia="宋体" w:cs="宋体"/>
          <w:b w:val="0"/>
          <w:bCs w:val="0"/>
          <w:color w:val="auto"/>
          <w:spacing w:val="0"/>
          <w:kern w:val="2"/>
          <w:highlight w:val="none"/>
        </w:rPr>
        <w:t>4</w:t>
      </w:r>
      <w:r>
        <w:rPr>
          <w:rFonts w:hint="eastAsia" w:ascii="宋体" w:hAnsi="宋体" w:eastAsia="宋体" w:cs="宋体"/>
          <w:b w:val="0"/>
          <w:bCs w:val="0"/>
          <w:color w:val="auto"/>
          <w:spacing w:val="0"/>
          <w:kern w:val="2"/>
          <w:highlight w:val="none"/>
          <w:lang w:val="en-US" w:eastAsia="zh-CN"/>
        </w:rPr>
        <w:t>.</w:t>
      </w:r>
      <w:r>
        <w:rPr>
          <w:rFonts w:hint="eastAsia" w:ascii="宋体" w:hAnsi="宋体" w:eastAsia="宋体" w:cs="宋体"/>
          <w:b w:val="0"/>
          <w:bCs w:val="0"/>
          <w:color w:val="auto"/>
          <w:spacing w:val="0"/>
          <w:kern w:val="2"/>
          <w:highlight w:val="none"/>
        </w:rPr>
        <w:t>说明：暂估价、暂列金额、</w:t>
      </w:r>
      <w:r>
        <w:rPr>
          <w:rFonts w:hint="eastAsia" w:ascii="宋体" w:hAnsi="宋体" w:eastAsia="宋体" w:cs="宋体"/>
          <w:b w:val="0"/>
          <w:bCs w:val="0"/>
          <w:color w:val="auto"/>
          <w:spacing w:val="0"/>
          <w:kern w:val="2"/>
          <w:highlight w:val="none"/>
          <w:lang w:eastAsia="zh-CN"/>
        </w:rPr>
        <w:t>绿色施工安全防护措施费</w:t>
      </w:r>
      <w:r>
        <w:rPr>
          <w:rFonts w:hint="eastAsia" w:ascii="宋体" w:hAnsi="宋体" w:eastAsia="宋体" w:cs="宋体"/>
          <w:b w:val="0"/>
          <w:bCs w:val="0"/>
          <w:color w:val="auto"/>
          <w:spacing w:val="0"/>
          <w:kern w:val="2"/>
          <w:highlight w:val="none"/>
        </w:rPr>
        <w:t>不参与竞争，所有</w:t>
      </w:r>
      <w:r>
        <w:rPr>
          <w:rFonts w:hint="eastAsia" w:ascii="宋体" w:hAnsi="宋体" w:eastAsia="宋体" w:cs="宋体"/>
          <w:b w:val="0"/>
          <w:bCs w:val="0"/>
          <w:color w:val="auto"/>
          <w:spacing w:val="0"/>
          <w:kern w:val="2"/>
          <w:highlight w:val="none"/>
          <w:lang w:eastAsia="zh-CN"/>
        </w:rPr>
        <w:t>供应商</w:t>
      </w:r>
      <w:r>
        <w:rPr>
          <w:rFonts w:hint="eastAsia" w:ascii="宋体" w:hAnsi="宋体" w:eastAsia="宋体" w:cs="宋体"/>
          <w:b w:val="0"/>
          <w:bCs w:val="0"/>
          <w:color w:val="auto"/>
          <w:spacing w:val="0"/>
          <w:kern w:val="2"/>
          <w:highlight w:val="none"/>
        </w:rPr>
        <w:t>必须按本最高限价所列出的暂估价、暂列金额、</w:t>
      </w:r>
      <w:r>
        <w:rPr>
          <w:rFonts w:hint="eastAsia" w:ascii="宋体" w:hAnsi="宋体" w:eastAsia="宋体" w:cs="宋体"/>
          <w:b w:val="0"/>
          <w:bCs w:val="0"/>
          <w:color w:val="auto"/>
          <w:spacing w:val="0"/>
          <w:kern w:val="2"/>
          <w:highlight w:val="none"/>
          <w:lang w:eastAsia="zh-CN"/>
        </w:rPr>
        <w:t>绿色施工安全防护措施费</w:t>
      </w:r>
      <w:r>
        <w:rPr>
          <w:rFonts w:hint="eastAsia" w:ascii="宋体" w:hAnsi="宋体" w:eastAsia="宋体" w:cs="宋体"/>
          <w:b w:val="0"/>
          <w:bCs w:val="0"/>
          <w:color w:val="auto"/>
          <w:spacing w:val="0"/>
          <w:kern w:val="2"/>
          <w:highlight w:val="none"/>
        </w:rPr>
        <w:t>纳入项目总报价，暂估价结算时按实调整，暂列金额、</w:t>
      </w:r>
      <w:r>
        <w:rPr>
          <w:rFonts w:hint="eastAsia" w:ascii="宋体" w:hAnsi="宋体" w:eastAsia="宋体" w:cs="宋体"/>
          <w:b w:val="0"/>
          <w:bCs w:val="0"/>
          <w:color w:val="auto"/>
          <w:spacing w:val="0"/>
          <w:kern w:val="2"/>
          <w:highlight w:val="none"/>
          <w:lang w:eastAsia="zh-CN"/>
        </w:rPr>
        <w:t>绿色施工安全防护措施费</w:t>
      </w:r>
      <w:r>
        <w:rPr>
          <w:rFonts w:hint="eastAsia" w:ascii="宋体" w:hAnsi="宋体" w:eastAsia="宋体" w:cs="宋体"/>
          <w:b w:val="0"/>
          <w:bCs w:val="0"/>
          <w:color w:val="auto"/>
          <w:spacing w:val="0"/>
          <w:kern w:val="2"/>
          <w:highlight w:val="none"/>
        </w:rPr>
        <w:t>按实际发生结算。</w:t>
      </w:r>
    </w:p>
    <w:p w14:paraId="1EFD63A1">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val="0"/>
        <w:snapToGrid w:val="0"/>
        <w:spacing w:line="520" w:lineRule="exact"/>
        <w:ind w:left="794" w:leftChars="228" w:hanging="315" w:hangingChars="150"/>
        <w:textAlignment w:val="auto"/>
        <w:rPr>
          <w:rFonts w:hint="eastAsia" w:ascii="宋体" w:hAnsi="宋体" w:eastAsia="宋体" w:cs="宋体"/>
          <w:color w:val="auto"/>
          <w:spacing w:val="0"/>
          <w:kern w:val="2"/>
          <w:highlight w:val="none"/>
        </w:rPr>
      </w:pPr>
    </w:p>
    <w:p w14:paraId="68C4468D">
      <w:pPr>
        <w:keepNext w:val="0"/>
        <w:keepLines w:val="0"/>
        <w:pageBreakBefore w:val="0"/>
        <w:widowControl w:val="0"/>
        <w:pBdr>
          <w:top w:val="none" w:color="auto" w:sz="0" w:space="1"/>
          <w:left w:val="none" w:color="auto" w:sz="0" w:space="4"/>
          <w:bottom w:val="none" w:color="auto" w:sz="0" w:space="1"/>
          <w:right w:val="none" w:color="auto" w:sz="0" w:space="4"/>
        </w:pBdr>
        <w:tabs>
          <w:tab w:val="left" w:pos="7740"/>
        </w:tabs>
        <w:kinsoku/>
        <w:wordWrap/>
        <w:overflowPunct/>
        <w:topLinePunct w:val="0"/>
        <w:autoSpaceDE/>
        <w:autoSpaceDN/>
        <w:bidi w:val="0"/>
        <w:adjustRightInd w:val="0"/>
        <w:snapToGrid w:val="0"/>
        <w:ind w:firstLine="480"/>
        <w:textAlignment w:val="auto"/>
        <w:rPr>
          <w:rFonts w:hint="eastAsia" w:ascii="宋体" w:hAnsi="宋体" w:eastAsia="宋体" w:cs="宋体"/>
          <w:color w:val="auto"/>
          <w:spacing w:val="0"/>
          <w:kern w:val="2"/>
          <w:highlight w:val="none"/>
        </w:rPr>
      </w:pPr>
    </w:p>
    <w:p w14:paraId="09BF985F">
      <w:pPr>
        <w:keepNext w:val="0"/>
        <w:keepLines w:val="0"/>
        <w:pageBreakBefore w:val="0"/>
        <w:widowControl w:val="0"/>
        <w:pBdr>
          <w:top w:val="none" w:color="auto" w:sz="0" w:space="1"/>
          <w:left w:val="none" w:color="auto" w:sz="0" w:space="4"/>
          <w:bottom w:val="none" w:color="auto" w:sz="0" w:space="1"/>
          <w:right w:val="none" w:color="auto" w:sz="0" w:space="4"/>
        </w:pBdr>
        <w:tabs>
          <w:tab w:val="left" w:pos="7740"/>
        </w:tabs>
        <w:kinsoku/>
        <w:wordWrap/>
        <w:overflowPunct/>
        <w:topLinePunct w:val="0"/>
        <w:autoSpaceDE/>
        <w:autoSpaceDN/>
        <w:bidi w:val="0"/>
        <w:adjustRightInd w:val="0"/>
        <w:snapToGrid w:val="0"/>
        <w:ind w:firstLine="480"/>
        <w:textAlignment w:val="auto"/>
        <w:rPr>
          <w:rFonts w:hint="eastAsia" w:ascii="宋体" w:hAnsi="宋体" w:eastAsia="宋体" w:cs="宋体"/>
          <w:color w:val="auto"/>
          <w:spacing w:val="0"/>
          <w:kern w:val="2"/>
          <w:highlight w:val="none"/>
        </w:rPr>
      </w:pPr>
    </w:p>
    <w:p w14:paraId="1E3143DA">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hint="eastAsia" w:ascii="宋体" w:hAnsi="宋体" w:eastAsia="宋体" w:cs="宋体"/>
          <w:color w:val="auto"/>
          <w:spacing w:val="0"/>
          <w:kern w:val="2"/>
          <w:highlight w:val="none"/>
          <w:u w:val="single"/>
        </w:rPr>
      </w:pPr>
      <w:r>
        <w:rPr>
          <w:rFonts w:hint="eastAsia" w:ascii="宋体" w:hAnsi="宋体" w:eastAsia="宋体" w:cs="宋体"/>
          <w:color w:val="auto"/>
          <w:spacing w:val="0"/>
          <w:kern w:val="2"/>
          <w:highlight w:val="none"/>
          <w:lang w:eastAsia="zh-CN"/>
        </w:rPr>
        <w:t>供应商</w:t>
      </w:r>
      <w:r>
        <w:rPr>
          <w:rFonts w:hint="eastAsia" w:ascii="宋体" w:hAnsi="宋体" w:eastAsia="宋体" w:cs="宋体"/>
          <w:color w:val="auto"/>
          <w:spacing w:val="0"/>
          <w:kern w:val="2"/>
          <w:highlight w:val="none"/>
        </w:rPr>
        <w:t>法定代表人（或法定代表人授权代表）签字：</w:t>
      </w:r>
      <w:r>
        <w:rPr>
          <w:rFonts w:hint="eastAsia" w:ascii="宋体" w:hAnsi="宋体" w:eastAsia="宋体" w:cs="宋体"/>
          <w:color w:val="auto"/>
          <w:spacing w:val="0"/>
          <w:kern w:val="2"/>
          <w:highlight w:val="none"/>
          <w:u w:val="single"/>
        </w:rPr>
        <w:t xml:space="preserve">                   </w:t>
      </w:r>
    </w:p>
    <w:p w14:paraId="7771AD58">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hint="eastAsia" w:ascii="宋体" w:hAnsi="宋体" w:eastAsia="宋体" w:cs="宋体"/>
          <w:color w:val="auto"/>
          <w:spacing w:val="0"/>
          <w:kern w:val="2"/>
          <w:highlight w:val="none"/>
          <w:u w:val="single"/>
        </w:rPr>
      </w:pPr>
      <w:r>
        <w:rPr>
          <w:rFonts w:hint="eastAsia" w:ascii="宋体" w:hAnsi="宋体" w:eastAsia="宋体" w:cs="宋体"/>
          <w:color w:val="auto"/>
          <w:spacing w:val="0"/>
          <w:kern w:val="2"/>
          <w:highlight w:val="none"/>
          <w:lang w:eastAsia="zh-CN"/>
        </w:rPr>
        <w:t>供应商</w:t>
      </w:r>
      <w:r>
        <w:rPr>
          <w:rFonts w:hint="eastAsia" w:ascii="宋体" w:hAnsi="宋体" w:eastAsia="宋体" w:cs="宋体"/>
          <w:color w:val="auto"/>
          <w:spacing w:val="0"/>
          <w:kern w:val="2"/>
          <w:highlight w:val="none"/>
        </w:rPr>
        <w:t>名称（</w:t>
      </w:r>
      <w:r>
        <w:rPr>
          <w:rFonts w:hint="eastAsia" w:ascii="宋体" w:hAnsi="宋体" w:eastAsia="宋体" w:cs="宋体"/>
          <w:color w:val="auto"/>
          <w:spacing w:val="0"/>
          <w:kern w:val="2"/>
          <w:highlight w:val="none"/>
          <w:lang w:eastAsia="zh-CN"/>
        </w:rPr>
        <w:t>盖章</w:t>
      </w:r>
      <w:r>
        <w:rPr>
          <w:rFonts w:hint="eastAsia" w:ascii="宋体" w:hAnsi="宋体" w:eastAsia="宋体" w:cs="宋体"/>
          <w:color w:val="auto"/>
          <w:spacing w:val="0"/>
          <w:kern w:val="2"/>
          <w:highlight w:val="none"/>
        </w:rPr>
        <w:t>）：</w:t>
      </w:r>
      <w:r>
        <w:rPr>
          <w:rFonts w:hint="eastAsia" w:ascii="宋体" w:hAnsi="宋体" w:eastAsia="宋体" w:cs="宋体"/>
          <w:color w:val="auto"/>
          <w:spacing w:val="0"/>
          <w:kern w:val="2"/>
          <w:highlight w:val="none"/>
          <w:u w:val="single"/>
        </w:rPr>
        <w:t xml:space="preserve">                        </w:t>
      </w:r>
    </w:p>
    <w:p w14:paraId="5BFF071A">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hint="eastAsia" w:ascii="宋体" w:hAnsi="宋体" w:eastAsia="宋体" w:cs="宋体"/>
          <w:color w:val="auto"/>
          <w:spacing w:val="0"/>
          <w:kern w:val="2"/>
          <w:highlight w:val="none"/>
        </w:rPr>
      </w:pPr>
      <w:r>
        <w:rPr>
          <w:rFonts w:hint="eastAsia" w:ascii="宋体" w:hAnsi="宋体" w:eastAsia="宋体" w:cs="宋体"/>
          <w:color w:val="auto"/>
          <w:spacing w:val="0"/>
          <w:kern w:val="2"/>
          <w:highlight w:val="none"/>
        </w:rPr>
        <w:t>日期：    年  月  日</w:t>
      </w:r>
    </w:p>
    <w:p w14:paraId="6DD0FEBC">
      <w:pPr>
        <w:rPr>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思源黑体">
    <w:altName w:val="黑体"/>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A7ED7">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0D517E">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390D517E">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U4OTFhM2YwNmQ5Y2YzZmFmOGRjYTVhYTM5MDU0ZjUifQ=="/>
  </w:docVars>
  <w:rsids>
    <w:rsidRoot w:val="004728E2"/>
    <w:rsid w:val="00026366"/>
    <w:rsid w:val="00115A95"/>
    <w:rsid w:val="0013778F"/>
    <w:rsid w:val="00151D2D"/>
    <w:rsid w:val="00153FFE"/>
    <w:rsid w:val="00155078"/>
    <w:rsid w:val="001B1580"/>
    <w:rsid w:val="001F3CDE"/>
    <w:rsid w:val="00207F65"/>
    <w:rsid w:val="002129F7"/>
    <w:rsid w:val="00220B42"/>
    <w:rsid w:val="00281843"/>
    <w:rsid w:val="00283A7F"/>
    <w:rsid w:val="002B6480"/>
    <w:rsid w:val="002B658D"/>
    <w:rsid w:val="002C5427"/>
    <w:rsid w:val="002F0479"/>
    <w:rsid w:val="002F63C2"/>
    <w:rsid w:val="00305398"/>
    <w:rsid w:val="003B7F1B"/>
    <w:rsid w:val="00401EC2"/>
    <w:rsid w:val="00417165"/>
    <w:rsid w:val="004251F4"/>
    <w:rsid w:val="00443DC0"/>
    <w:rsid w:val="004728E2"/>
    <w:rsid w:val="004A62BC"/>
    <w:rsid w:val="004F19DE"/>
    <w:rsid w:val="0052131C"/>
    <w:rsid w:val="00592621"/>
    <w:rsid w:val="005E4148"/>
    <w:rsid w:val="00603DF3"/>
    <w:rsid w:val="00627C12"/>
    <w:rsid w:val="00632683"/>
    <w:rsid w:val="00640817"/>
    <w:rsid w:val="00693674"/>
    <w:rsid w:val="006D23C8"/>
    <w:rsid w:val="00727510"/>
    <w:rsid w:val="007B666E"/>
    <w:rsid w:val="007D5EC8"/>
    <w:rsid w:val="008D1F9D"/>
    <w:rsid w:val="008E66D1"/>
    <w:rsid w:val="00903393"/>
    <w:rsid w:val="00993B60"/>
    <w:rsid w:val="009D5590"/>
    <w:rsid w:val="009F5DD3"/>
    <w:rsid w:val="00A20EDB"/>
    <w:rsid w:val="00A55B63"/>
    <w:rsid w:val="00A62F38"/>
    <w:rsid w:val="00AC39AA"/>
    <w:rsid w:val="00AC3E2D"/>
    <w:rsid w:val="00AC6AA0"/>
    <w:rsid w:val="00AD0703"/>
    <w:rsid w:val="00AF19D0"/>
    <w:rsid w:val="00AF76D2"/>
    <w:rsid w:val="00B0172C"/>
    <w:rsid w:val="00B40EE8"/>
    <w:rsid w:val="00B43A7D"/>
    <w:rsid w:val="00B55573"/>
    <w:rsid w:val="00B5791D"/>
    <w:rsid w:val="00BD7338"/>
    <w:rsid w:val="00C9240D"/>
    <w:rsid w:val="00CE3273"/>
    <w:rsid w:val="00CF39D8"/>
    <w:rsid w:val="00D23622"/>
    <w:rsid w:val="00D64C93"/>
    <w:rsid w:val="00D925BB"/>
    <w:rsid w:val="00D93FDC"/>
    <w:rsid w:val="00DE00DF"/>
    <w:rsid w:val="00E45D23"/>
    <w:rsid w:val="00E534C6"/>
    <w:rsid w:val="00E8631C"/>
    <w:rsid w:val="00E9185C"/>
    <w:rsid w:val="00ED155F"/>
    <w:rsid w:val="00EE7928"/>
    <w:rsid w:val="00F5089C"/>
    <w:rsid w:val="00F5521A"/>
    <w:rsid w:val="01B01F35"/>
    <w:rsid w:val="0249777F"/>
    <w:rsid w:val="02EF71F3"/>
    <w:rsid w:val="03774F35"/>
    <w:rsid w:val="07E93C1C"/>
    <w:rsid w:val="0B107738"/>
    <w:rsid w:val="0E204929"/>
    <w:rsid w:val="0E4039E0"/>
    <w:rsid w:val="0E5B4877"/>
    <w:rsid w:val="1130563E"/>
    <w:rsid w:val="11FC0A49"/>
    <w:rsid w:val="12320DE5"/>
    <w:rsid w:val="124C02E2"/>
    <w:rsid w:val="12867660"/>
    <w:rsid w:val="13021400"/>
    <w:rsid w:val="1432513D"/>
    <w:rsid w:val="14961950"/>
    <w:rsid w:val="14E66B54"/>
    <w:rsid w:val="15C5222E"/>
    <w:rsid w:val="1698627D"/>
    <w:rsid w:val="18A539FE"/>
    <w:rsid w:val="1C1F2F06"/>
    <w:rsid w:val="1C757B47"/>
    <w:rsid w:val="1CFF432C"/>
    <w:rsid w:val="1E150C24"/>
    <w:rsid w:val="20607414"/>
    <w:rsid w:val="207636B6"/>
    <w:rsid w:val="21FB60F4"/>
    <w:rsid w:val="23D63C54"/>
    <w:rsid w:val="25EA36B9"/>
    <w:rsid w:val="28B50DB9"/>
    <w:rsid w:val="28D177B8"/>
    <w:rsid w:val="2ACB1978"/>
    <w:rsid w:val="2DB33930"/>
    <w:rsid w:val="2DF63D4D"/>
    <w:rsid w:val="2F3E5A71"/>
    <w:rsid w:val="2F5C3B54"/>
    <w:rsid w:val="327E1533"/>
    <w:rsid w:val="34567BDD"/>
    <w:rsid w:val="355A1CBF"/>
    <w:rsid w:val="36371D7C"/>
    <w:rsid w:val="36F87672"/>
    <w:rsid w:val="36FE60EA"/>
    <w:rsid w:val="37601FB6"/>
    <w:rsid w:val="38FB4F21"/>
    <w:rsid w:val="3BA0201C"/>
    <w:rsid w:val="3CD456CB"/>
    <w:rsid w:val="405605D9"/>
    <w:rsid w:val="40BD6B07"/>
    <w:rsid w:val="43631109"/>
    <w:rsid w:val="438D2168"/>
    <w:rsid w:val="44484B2F"/>
    <w:rsid w:val="450925F2"/>
    <w:rsid w:val="461D7C90"/>
    <w:rsid w:val="46F841B4"/>
    <w:rsid w:val="48755A36"/>
    <w:rsid w:val="491A3340"/>
    <w:rsid w:val="4A0241A4"/>
    <w:rsid w:val="4A9E06B9"/>
    <w:rsid w:val="4DF47921"/>
    <w:rsid w:val="4E46242D"/>
    <w:rsid w:val="4EB578F5"/>
    <w:rsid w:val="4FCF7748"/>
    <w:rsid w:val="4FD9715D"/>
    <w:rsid w:val="50A47544"/>
    <w:rsid w:val="51674E1F"/>
    <w:rsid w:val="55A0723D"/>
    <w:rsid w:val="56E03E59"/>
    <w:rsid w:val="57643826"/>
    <w:rsid w:val="576F6396"/>
    <w:rsid w:val="5BFD7F17"/>
    <w:rsid w:val="5C1A1C2A"/>
    <w:rsid w:val="5C7922E1"/>
    <w:rsid w:val="5C8A18AD"/>
    <w:rsid w:val="5CD100C9"/>
    <w:rsid w:val="5D2972C9"/>
    <w:rsid w:val="5E0A5B42"/>
    <w:rsid w:val="60C12E59"/>
    <w:rsid w:val="61AB68C6"/>
    <w:rsid w:val="65B946D3"/>
    <w:rsid w:val="682E4552"/>
    <w:rsid w:val="68F85726"/>
    <w:rsid w:val="6A5F1AC2"/>
    <w:rsid w:val="6FE02E9C"/>
    <w:rsid w:val="71E02B99"/>
    <w:rsid w:val="73FF01B4"/>
    <w:rsid w:val="74380129"/>
    <w:rsid w:val="76053BFA"/>
    <w:rsid w:val="777C23E3"/>
    <w:rsid w:val="7A8169A4"/>
    <w:rsid w:val="7A9C4DCF"/>
    <w:rsid w:val="7EB77A2B"/>
    <w:rsid w:val="7F741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1"/>
    <w:link w:val="19"/>
    <w:autoRedefine/>
    <w:qFormat/>
    <w:uiPriority w:val="0"/>
    <w:pPr>
      <w:spacing w:before="340" w:after="330" w:line="578" w:lineRule="auto"/>
      <w:outlineLvl w:val="0"/>
    </w:pPr>
    <w:rPr>
      <w:rFonts w:ascii="Times New Roman" w:hAnsi="Times New Roman" w:eastAsia="宋体" w:cs="Times New Roman"/>
      <w:b w:val="0"/>
      <w:bCs w:val="0"/>
      <w:kern w:val="44"/>
      <w:sz w:val="44"/>
      <w:szCs w:val="44"/>
    </w:rPr>
  </w:style>
  <w:style w:type="paragraph" w:styleId="3">
    <w:name w:val="heading 3"/>
    <w:basedOn w:val="1"/>
    <w:next w:val="1"/>
    <w:link w:val="22"/>
    <w:autoRedefine/>
    <w:unhideWhenUsed/>
    <w:qFormat/>
    <w:uiPriority w:val="9"/>
    <w:pPr>
      <w:keepNext/>
      <w:keepLines/>
      <w:spacing w:before="260" w:after="260" w:line="416" w:lineRule="auto"/>
      <w:outlineLvl w:val="2"/>
    </w:pPr>
    <w:rPr>
      <w:b/>
      <w:bCs/>
      <w:sz w:val="32"/>
      <w:szCs w:val="32"/>
    </w:rPr>
  </w:style>
  <w:style w:type="character" w:default="1" w:styleId="14">
    <w:name w:val="Default Paragraph Font"/>
    <w:autoRedefine/>
    <w:unhideWhenUsed/>
    <w:qFormat/>
    <w:uiPriority w:val="1"/>
  </w:style>
  <w:style w:type="table" w:default="1" w:styleId="12">
    <w:name w:val="Normal Table"/>
    <w:autoRedefine/>
    <w:unhideWhenUsed/>
    <w:qFormat/>
    <w:uiPriority w:val="99"/>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next w:val="1"/>
    <w:qFormat/>
    <w:uiPriority w:val="1"/>
    <w:pPr>
      <w:spacing w:before="36"/>
      <w:ind w:left="121"/>
    </w:pPr>
    <w:rPr>
      <w:rFonts w:ascii="宋体" w:hAnsi="宋体" w:eastAsia="宋体"/>
      <w:sz w:val="24"/>
      <w:szCs w:val="24"/>
    </w:rPr>
  </w:style>
  <w:style w:type="paragraph" w:styleId="6">
    <w:name w:val="Body Text Indent"/>
    <w:basedOn w:val="1"/>
    <w:unhideWhenUsed/>
    <w:qFormat/>
    <w:uiPriority w:val="99"/>
    <w:pPr>
      <w:spacing w:line="440" w:lineRule="exact"/>
      <w:ind w:firstLine="830" w:firstLineChars="352"/>
    </w:pPr>
    <w:rPr>
      <w:rFonts w:ascii="仿宋_GB2312" w:hAnsi="Times New Roman" w:eastAsia="仿宋_GB2312" w:cs="Times New Roman"/>
      <w:sz w:val="32"/>
      <w:szCs w:val="20"/>
    </w:rPr>
  </w:style>
  <w:style w:type="paragraph" w:styleId="7">
    <w:name w:val="Plain Text"/>
    <w:basedOn w:val="1"/>
    <w:link w:val="21"/>
    <w:autoRedefine/>
    <w:qFormat/>
    <w:uiPriority w:val="0"/>
    <w:rPr>
      <w:rFonts w:ascii="宋体" w:hAnsi="Courier New" w:eastAsia="宋体" w:cs="Courier New"/>
      <w:szCs w:val="21"/>
    </w:rPr>
  </w:style>
  <w:style w:type="paragraph" w:styleId="8">
    <w:name w:val="Balloon Text"/>
    <w:basedOn w:val="1"/>
    <w:link w:val="23"/>
    <w:autoRedefine/>
    <w:unhideWhenUsed/>
    <w:qFormat/>
    <w:uiPriority w:val="99"/>
    <w:rPr>
      <w:sz w:val="18"/>
      <w:szCs w:val="18"/>
    </w:rPr>
  </w:style>
  <w:style w:type="paragraph" w:styleId="9">
    <w:name w:val="footer"/>
    <w:basedOn w:val="1"/>
    <w:link w:val="17"/>
    <w:autoRedefine/>
    <w:unhideWhenUsed/>
    <w:qFormat/>
    <w:uiPriority w:val="99"/>
    <w:pPr>
      <w:tabs>
        <w:tab w:val="center" w:pos="4153"/>
        <w:tab w:val="right" w:pos="8306"/>
      </w:tabs>
      <w:snapToGrid w:val="0"/>
      <w:jc w:val="left"/>
    </w:pPr>
    <w:rPr>
      <w:sz w:val="18"/>
      <w:szCs w:val="18"/>
    </w:rPr>
  </w:style>
  <w:style w:type="paragraph" w:styleId="10">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0"/>
    <w:rPr>
      <w:b/>
    </w:rPr>
  </w:style>
  <w:style w:type="character" w:customStyle="1" w:styleId="16">
    <w:name w:val="页眉 字符"/>
    <w:basedOn w:val="14"/>
    <w:link w:val="10"/>
    <w:autoRedefine/>
    <w:qFormat/>
    <w:uiPriority w:val="99"/>
    <w:rPr>
      <w:sz w:val="18"/>
      <w:szCs w:val="18"/>
    </w:rPr>
  </w:style>
  <w:style w:type="character" w:customStyle="1" w:styleId="17">
    <w:name w:val="页脚 字符"/>
    <w:basedOn w:val="14"/>
    <w:link w:val="9"/>
    <w:autoRedefine/>
    <w:qFormat/>
    <w:uiPriority w:val="99"/>
    <w:rPr>
      <w:sz w:val="18"/>
      <w:szCs w:val="18"/>
    </w:rPr>
  </w:style>
  <w:style w:type="character" w:customStyle="1" w:styleId="18">
    <w:name w:val="标题 1 Char"/>
    <w:basedOn w:val="14"/>
    <w:autoRedefine/>
    <w:qFormat/>
    <w:uiPriority w:val="9"/>
    <w:rPr>
      <w:b/>
      <w:bCs/>
      <w:kern w:val="44"/>
      <w:sz w:val="44"/>
      <w:szCs w:val="44"/>
    </w:rPr>
  </w:style>
  <w:style w:type="character" w:customStyle="1" w:styleId="19">
    <w:name w:val="标题 1 字符"/>
    <w:basedOn w:val="14"/>
    <w:link w:val="2"/>
    <w:autoRedefine/>
    <w:qFormat/>
    <w:uiPriority w:val="0"/>
    <w:rPr>
      <w:rFonts w:ascii="Times New Roman" w:hAnsi="Times New Roman" w:eastAsia="宋体" w:cs="Times New Roman"/>
      <w:kern w:val="44"/>
      <w:sz w:val="44"/>
      <w:szCs w:val="44"/>
    </w:rPr>
  </w:style>
  <w:style w:type="character" w:customStyle="1" w:styleId="20">
    <w:name w:val="纯文本 Char"/>
    <w:basedOn w:val="14"/>
    <w:autoRedefine/>
    <w:semiHidden/>
    <w:qFormat/>
    <w:uiPriority w:val="99"/>
    <w:rPr>
      <w:rFonts w:ascii="宋体" w:hAnsi="Courier New" w:eastAsia="宋体" w:cs="Courier New"/>
      <w:szCs w:val="21"/>
    </w:rPr>
  </w:style>
  <w:style w:type="character" w:customStyle="1" w:styleId="21">
    <w:name w:val="纯文本 字符"/>
    <w:basedOn w:val="14"/>
    <w:link w:val="7"/>
    <w:autoRedefine/>
    <w:qFormat/>
    <w:uiPriority w:val="0"/>
    <w:rPr>
      <w:rFonts w:ascii="宋体" w:hAnsi="Courier New" w:eastAsia="宋体" w:cs="Courier New"/>
      <w:szCs w:val="21"/>
    </w:rPr>
  </w:style>
  <w:style w:type="character" w:customStyle="1" w:styleId="22">
    <w:name w:val="标题 3 字符"/>
    <w:basedOn w:val="14"/>
    <w:link w:val="3"/>
    <w:autoRedefine/>
    <w:semiHidden/>
    <w:qFormat/>
    <w:uiPriority w:val="9"/>
    <w:rPr>
      <w:b/>
      <w:bCs/>
      <w:sz w:val="32"/>
      <w:szCs w:val="32"/>
    </w:rPr>
  </w:style>
  <w:style w:type="character" w:customStyle="1" w:styleId="23">
    <w:name w:val="批注框文本 字符"/>
    <w:basedOn w:val="14"/>
    <w:link w:val="8"/>
    <w:autoRedefine/>
    <w:semiHidden/>
    <w:qFormat/>
    <w:uiPriority w:val="99"/>
    <w:rPr>
      <w:sz w:val="18"/>
      <w:szCs w:val="18"/>
    </w:rPr>
  </w:style>
  <w:style w:type="paragraph" w:customStyle="1" w:styleId="24">
    <w:name w:val="List Paragraph"/>
    <w:basedOn w:val="1"/>
    <w:autoRedefine/>
    <w:qFormat/>
    <w:uiPriority w:val="34"/>
    <w:pPr>
      <w:ind w:firstLine="420" w:firstLineChars="200"/>
    </w:pPr>
  </w:style>
  <w:style w:type="paragraph" w:customStyle="1" w:styleId="25">
    <w:name w:val="1J"/>
    <w:basedOn w:val="1"/>
    <w:autoRedefine/>
    <w:qFormat/>
    <w:uiPriority w:val="0"/>
    <w:pPr>
      <w:jc w:val="center"/>
    </w:pPr>
    <w:rPr>
      <w:rFonts w:eastAsia="宋体"/>
      <w:b/>
      <w:sz w:val="24"/>
      <w:szCs w:val="24"/>
    </w:rPr>
  </w:style>
  <w:style w:type="paragraph" w:customStyle="1" w:styleId="26">
    <w:name w:val="表格文字"/>
    <w:basedOn w:val="1"/>
    <w:qFormat/>
    <w:uiPriority w:val="0"/>
    <w:pPr>
      <w:spacing w:before="25" w:after="25" w:line="440" w:lineRule="exact"/>
      <w:ind w:firstLine="880" w:firstLineChars="200"/>
      <w:jc w:val="left"/>
    </w:pPr>
    <w:rPr>
      <w:rFonts w:ascii="Times New Roman" w:hAnsi="Times New Roman" w:eastAsia="宋体" w:cs="Times New Roman"/>
      <w:bCs/>
      <w:spacing w:val="10"/>
      <w:kern w:val="0"/>
      <w:sz w:val="24"/>
      <w:szCs w:val="20"/>
    </w:rPr>
  </w:style>
  <w:style w:type="paragraph" w:customStyle="1" w:styleId="27">
    <w:name w:val="图"/>
    <w:basedOn w:val="1"/>
    <w:qFormat/>
    <w:uiPriority w:val="0"/>
    <w:pPr>
      <w:keepNext/>
      <w:adjustRightInd w:val="0"/>
      <w:spacing w:before="60" w:after="60" w:line="300" w:lineRule="auto"/>
      <w:ind w:firstLine="880" w:firstLineChars="200"/>
      <w:jc w:val="center"/>
      <w:textAlignment w:val="center"/>
    </w:pPr>
    <w:rPr>
      <w:rFonts w:ascii="Times New Roman" w:hAnsi="Times New Roman" w:eastAsia="宋体" w:cs="Times New Roman"/>
      <w:snapToGrid/>
      <w:spacing w:val="20"/>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40</Pages>
  <Words>23224</Words>
  <Characters>24011</Characters>
  <Lines>38</Lines>
  <Paragraphs>10</Paragraphs>
  <TotalTime>16</TotalTime>
  <ScaleCrop>false</ScaleCrop>
  <LinksUpToDate>false</LinksUpToDate>
  <CharactersWithSpaces>25404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2019-02-24T10:12:00Z</dcterms:created>
  <dc:creator>周小龙</dc:creator>
  <cp:lastModifiedBy>LMM</cp:lastModifiedBy>
  <cp:lastPrinted>2026-04-30T00:24:17Z</cp:lastPrinted>
  <dcterms:modified xsi:type="dcterms:W3CDTF">2026-04-30T00:24:21Z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DCC3F443834648ED8CD71806BECAF2A1_13</vt:lpwstr>
  </property>
  <property fmtid="{D5CDD505-2E9C-101B-9397-08002B2CF9AE}" pid="4" name="KSOTemplateDocerSaveRecord">
    <vt:lpwstr>eyJoZGlkIjoiNDU4OTFhM2YwNmQ5Y2YzZmFmOGRjYTVhYTM5MDU0ZjUiLCJ1c2VySWQiOiIzODQ0OTQwNTAifQ==</vt:lpwstr>
  </property>
</Properties>
</file>