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63F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茂名市人民医院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医用织物洗涤服务</w:t>
      </w:r>
    </w:p>
    <w:p w14:paraId="06B8A5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项目需求书</w:t>
      </w:r>
    </w:p>
    <w:p w14:paraId="6B38B3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b w:val="0"/>
          <w:bCs w:val="0"/>
          <w:color w:val="000000"/>
          <w:sz w:val="32"/>
          <w:szCs w:val="32"/>
        </w:rPr>
      </w:pPr>
    </w:p>
    <w:p w14:paraId="097B35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一、项目总则</w:t>
      </w:r>
    </w:p>
    <w:p w14:paraId="1867EE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为规范医用织物洗涤、消毒、收送、缝补等全流程服务，保障医院诊疗工作正常开展，严控院内感染风险，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特制订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本需求书。</w:t>
      </w:r>
    </w:p>
    <w:p w14:paraId="7A2723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本需求书适用于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茂名市人民医院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医用织物洗涤服务采购项目，中标供应商须严格遵照本文件所有条款履行合同义务。</w:t>
      </w:r>
    </w:p>
    <w:p w14:paraId="3E0605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服务过程中涉及的规范、标准均以国家及行业最新发布版本为准</w:t>
      </w:r>
      <w:r>
        <w:rPr>
          <w:rFonts w:hint="eastAsia" w:ascii="仿宋" w:hAnsi="仿宋" w:eastAsia="仿宋" w:cs="仿宋"/>
          <w:bCs/>
          <w:sz w:val="32"/>
          <w:szCs w:val="32"/>
        </w:rPr>
        <w:t>《医疗机构</w:t>
      </w:r>
      <w:bookmarkStart w:id="0" w:name="OLE_LINK29"/>
      <w:r>
        <w:rPr>
          <w:rFonts w:hint="eastAsia" w:ascii="仿宋" w:hAnsi="仿宋" w:eastAsia="仿宋" w:cs="仿宋"/>
          <w:bCs/>
          <w:sz w:val="32"/>
          <w:szCs w:val="32"/>
        </w:rPr>
        <w:t>医用织物</w:t>
      </w:r>
      <w:bookmarkEnd w:id="0"/>
      <w:r>
        <w:rPr>
          <w:rFonts w:hint="eastAsia" w:ascii="仿宋" w:hAnsi="仿宋" w:eastAsia="仿宋" w:cs="仿宋"/>
          <w:bCs/>
          <w:sz w:val="32"/>
          <w:szCs w:val="32"/>
        </w:rPr>
        <w:t>洗涤消毒技术标准（WS/T 508-2025）》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以下简称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《技术标准》）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，供应商须无条件遵守。</w:t>
      </w:r>
    </w:p>
    <w:p w14:paraId="53E34F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3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二、项目概述</w:t>
      </w:r>
    </w:p>
    <w:p w14:paraId="4F5410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项目名称：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茂名市人民医院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医用织物洗涤服务项目</w:t>
      </w:r>
    </w:p>
    <w:p w14:paraId="681AF1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服务内容：医院所有医用被服、医护工衣、病号服、手术织物、妇婴织物、传染类织物等的回收、分拣、洗涤、消毒、烘干、熨烫、折叠、缝补、配送、报废处置等全流程服务。</w:t>
      </w:r>
    </w:p>
    <w:p w14:paraId="09BD09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服务期限：自签订合同之日起2 年，实行1+1续签模式（考核合格可续签 1 年）。</w:t>
      </w:r>
    </w:p>
    <w:p w14:paraId="664E4C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结算方式：按招标文件规定的品类单价为最高限价，以中标单价 × 每月实际洗涤数量按月结算。</w:t>
      </w:r>
    </w:p>
    <w:p w14:paraId="082160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服务原则：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《技术标准》、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按时、按质、按量、合规提供服务，杜绝交叉感染，保障合同严肃性与服务刚性。</w:t>
      </w:r>
    </w:p>
    <w:p w14:paraId="45153C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三、服务范围与品目分类</w:t>
      </w:r>
    </w:p>
    <w:p w14:paraId="06FB0FED">
      <w:pPr>
        <w:pStyle w:val="7"/>
        <w:spacing w:line="4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(一)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织物</w:t>
      </w:r>
      <w:r>
        <w:rPr>
          <w:rFonts w:hint="eastAsia" w:ascii="仿宋" w:hAnsi="仿宋" w:eastAsia="仿宋" w:cs="仿宋"/>
          <w:sz w:val="32"/>
          <w:szCs w:val="32"/>
        </w:rPr>
        <w:t>计价标准品目分类：分六类计价，单价由参加投标的公司按市场价自定。</w:t>
      </w:r>
    </w:p>
    <w:tbl>
      <w:tblPr>
        <w:tblStyle w:val="4"/>
        <w:tblW w:w="884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2"/>
        <w:gridCol w:w="1437"/>
        <w:gridCol w:w="1438"/>
        <w:gridCol w:w="1431"/>
        <w:gridCol w:w="1431"/>
      </w:tblGrid>
      <w:tr w14:paraId="3A34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noWrap w:val="0"/>
            <w:vAlign w:val="center"/>
          </w:tcPr>
          <w:p w14:paraId="5024BC8C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一类</w:t>
            </w:r>
          </w:p>
        </w:tc>
        <w:tc>
          <w:tcPr>
            <w:tcW w:w="1412" w:type="dxa"/>
            <w:noWrap w:val="0"/>
            <w:vAlign w:val="center"/>
          </w:tcPr>
          <w:p w14:paraId="3CC78217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二类(熨烫)</w:t>
            </w:r>
          </w:p>
        </w:tc>
        <w:tc>
          <w:tcPr>
            <w:tcW w:w="1437" w:type="dxa"/>
            <w:noWrap w:val="0"/>
            <w:vAlign w:val="center"/>
          </w:tcPr>
          <w:p w14:paraId="00429AE9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三类(熨烫)</w:t>
            </w:r>
          </w:p>
        </w:tc>
        <w:tc>
          <w:tcPr>
            <w:tcW w:w="1438" w:type="dxa"/>
            <w:noWrap w:val="0"/>
            <w:vAlign w:val="center"/>
          </w:tcPr>
          <w:p w14:paraId="3BBC9A87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四类(熨烫)</w:t>
            </w:r>
          </w:p>
        </w:tc>
        <w:tc>
          <w:tcPr>
            <w:tcW w:w="1431" w:type="dxa"/>
            <w:noWrap w:val="0"/>
            <w:vAlign w:val="center"/>
          </w:tcPr>
          <w:p w14:paraId="444DDE92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五类</w:t>
            </w:r>
          </w:p>
        </w:tc>
        <w:tc>
          <w:tcPr>
            <w:tcW w:w="1431" w:type="dxa"/>
            <w:noWrap w:val="0"/>
            <w:vAlign w:val="center"/>
          </w:tcPr>
          <w:p w14:paraId="36C08361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六类</w:t>
            </w:r>
          </w:p>
        </w:tc>
      </w:tr>
      <w:tr w14:paraId="0F0E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noWrap w:val="0"/>
            <w:vAlign w:val="center"/>
          </w:tcPr>
          <w:p w14:paraId="7F49CBCB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蚊帐</w:t>
            </w:r>
          </w:p>
        </w:tc>
        <w:tc>
          <w:tcPr>
            <w:tcW w:w="1412" w:type="dxa"/>
            <w:noWrap w:val="0"/>
            <w:vAlign w:val="center"/>
          </w:tcPr>
          <w:p w14:paraId="160FAC9E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工衣长袍</w:t>
            </w:r>
          </w:p>
        </w:tc>
        <w:tc>
          <w:tcPr>
            <w:tcW w:w="1437" w:type="dxa"/>
            <w:shd w:val="clear" w:color="auto" w:fill="auto"/>
            <w:noWrap w:val="0"/>
            <w:vAlign w:val="center"/>
          </w:tcPr>
          <w:p w14:paraId="0C678F0B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诊单</w:t>
            </w:r>
          </w:p>
        </w:tc>
        <w:tc>
          <w:tcPr>
            <w:tcW w:w="1438" w:type="dxa"/>
            <w:noWrap w:val="0"/>
            <w:vAlign w:val="center"/>
          </w:tcPr>
          <w:p w14:paraId="2DAC95BB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台布</w:t>
            </w:r>
          </w:p>
        </w:tc>
        <w:tc>
          <w:tcPr>
            <w:tcW w:w="1431" w:type="dxa"/>
            <w:noWrap w:val="0"/>
            <w:vAlign w:val="center"/>
          </w:tcPr>
          <w:p w14:paraId="3A981D35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中包布</w:t>
            </w:r>
          </w:p>
        </w:tc>
        <w:tc>
          <w:tcPr>
            <w:tcW w:w="1431" w:type="dxa"/>
            <w:noWrap w:val="0"/>
            <w:vAlign w:val="center"/>
          </w:tcPr>
          <w:p w14:paraId="5548EAAD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枕袋</w:t>
            </w:r>
          </w:p>
        </w:tc>
      </w:tr>
      <w:tr w14:paraId="0AC9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noWrap w:val="0"/>
            <w:vAlign w:val="center"/>
          </w:tcPr>
          <w:p w14:paraId="06BFDF97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大包布</w:t>
            </w:r>
          </w:p>
        </w:tc>
        <w:tc>
          <w:tcPr>
            <w:tcW w:w="1412" w:type="dxa"/>
            <w:noWrap w:val="0"/>
            <w:vAlign w:val="center"/>
          </w:tcPr>
          <w:p w14:paraId="782900C5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被单</w:t>
            </w:r>
          </w:p>
        </w:tc>
        <w:tc>
          <w:tcPr>
            <w:tcW w:w="1437" w:type="dxa"/>
            <w:shd w:val="clear" w:color="auto" w:fill="auto"/>
            <w:noWrap w:val="0"/>
            <w:vAlign w:val="center"/>
          </w:tcPr>
          <w:p w14:paraId="3F0A96B4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中单</w:t>
            </w:r>
          </w:p>
        </w:tc>
        <w:tc>
          <w:tcPr>
            <w:tcW w:w="1438" w:type="dxa"/>
            <w:noWrap w:val="0"/>
            <w:vAlign w:val="center"/>
          </w:tcPr>
          <w:p w14:paraId="5AEEDA55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病人衫</w:t>
            </w:r>
          </w:p>
        </w:tc>
        <w:tc>
          <w:tcPr>
            <w:tcW w:w="1431" w:type="dxa"/>
            <w:noWrap w:val="0"/>
            <w:vAlign w:val="center"/>
          </w:tcPr>
          <w:p w14:paraId="49FEA982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胶单</w:t>
            </w:r>
          </w:p>
        </w:tc>
        <w:tc>
          <w:tcPr>
            <w:tcW w:w="1431" w:type="dxa"/>
            <w:noWrap w:val="0"/>
            <w:vAlign w:val="center"/>
          </w:tcPr>
          <w:p w14:paraId="00DD3C50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婴儿枕袋</w:t>
            </w:r>
          </w:p>
        </w:tc>
      </w:tr>
      <w:tr w14:paraId="44A0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noWrap w:val="0"/>
            <w:vAlign w:val="center"/>
          </w:tcPr>
          <w:p w14:paraId="30255F59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大孔布</w:t>
            </w:r>
          </w:p>
        </w:tc>
        <w:tc>
          <w:tcPr>
            <w:tcW w:w="1412" w:type="dxa"/>
            <w:noWrap w:val="0"/>
            <w:vAlign w:val="center"/>
          </w:tcPr>
          <w:p w14:paraId="51A936B2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床单</w:t>
            </w:r>
          </w:p>
        </w:tc>
        <w:tc>
          <w:tcPr>
            <w:tcW w:w="1437" w:type="dxa"/>
            <w:noWrap w:val="0"/>
            <w:vAlign w:val="center"/>
          </w:tcPr>
          <w:p w14:paraId="402938D5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3C4E6ABF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病人裤</w:t>
            </w:r>
          </w:p>
        </w:tc>
        <w:tc>
          <w:tcPr>
            <w:tcW w:w="1431" w:type="dxa"/>
            <w:noWrap w:val="0"/>
            <w:vAlign w:val="center"/>
          </w:tcPr>
          <w:p w14:paraId="3F02F5C8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产单</w:t>
            </w:r>
          </w:p>
        </w:tc>
        <w:tc>
          <w:tcPr>
            <w:tcW w:w="1431" w:type="dxa"/>
            <w:noWrap w:val="0"/>
            <w:vAlign w:val="center"/>
          </w:tcPr>
          <w:p w14:paraId="2DDADF82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枕巾</w:t>
            </w:r>
          </w:p>
        </w:tc>
      </w:tr>
      <w:tr w14:paraId="150C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noWrap w:val="0"/>
            <w:vAlign w:val="center"/>
          </w:tcPr>
          <w:p w14:paraId="22A69184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大毛巾</w:t>
            </w:r>
          </w:p>
        </w:tc>
        <w:tc>
          <w:tcPr>
            <w:tcW w:w="1412" w:type="dxa"/>
            <w:noWrap w:val="0"/>
            <w:vAlign w:val="center"/>
          </w:tcPr>
          <w:p w14:paraId="1FCDAF55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3683865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66C4E56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61231CA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包婴单</w:t>
            </w:r>
          </w:p>
        </w:tc>
        <w:tc>
          <w:tcPr>
            <w:tcW w:w="1431" w:type="dxa"/>
            <w:noWrap w:val="0"/>
            <w:vAlign w:val="center"/>
          </w:tcPr>
          <w:p w14:paraId="380278A8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小包布</w:t>
            </w:r>
          </w:p>
        </w:tc>
      </w:tr>
      <w:tr w14:paraId="02A7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noWrap w:val="0"/>
            <w:vAlign w:val="center"/>
          </w:tcPr>
          <w:p w14:paraId="50FAD1F8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窗布</w:t>
            </w:r>
          </w:p>
        </w:tc>
        <w:tc>
          <w:tcPr>
            <w:tcW w:w="1412" w:type="dxa"/>
            <w:noWrap w:val="0"/>
            <w:vAlign w:val="center"/>
          </w:tcPr>
          <w:p w14:paraId="2D45915F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CFA6875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A74231A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6EBB40C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中毛巾</w:t>
            </w:r>
          </w:p>
        </w:tc>
        <w:tc>
          <w:tcPr>
            <w:tcW w:w="1431" w:type="dxa"/>
            <w:noWrap w:val="0"/>
            <w:vAlign w:val="center"/>
          </w:tcPr>
          <w:p w14:paraId="027D0676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小孔布</w:t>
            </w:r>
          </w:p>
        </w:tc>
      </w:tr>
      <w:tr w14:paraId="4045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noWrap w:val="0"/>
            <w:vAlign w:val="center"/>
          </w:tcPr>
          <w:p w14:paraId="52ED48AA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床罩</w:t>
            </w:r>
          </w:p>
        </w:tc>
        <w:tc>
          <w:tcPr>
            <w:tcW w:w="1412" w:type="dxa"/>
            <w:noWrap w:val="0"/>
            <w:vAlign w:val="center"/>
          </w:tcPr>
          <w:p w14:paraId="54F6330C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E2B2F45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0BEFF4AB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2B47E602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婴罩</w:t>
            </w:r>
          </w:p>
        </w:tc>
        <w:tc>
          <w:tcPr>
            <w:tcW w:w="1431" w:type="dxa"/>
            <w:noWrap w:val="0"/>
            <w:vAlign w:val="center"/>
          </w:tcPr>
          <w:p w14:paraId="3E6BF9DD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尿布</w:t>
            </w:r>
          </w:p>
        </w:tc>
      </w:tr>
      <w:tr w14:paraId="1D93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noWrap w:val="0"/>
            <w:vAlign w:val="center"/>
          </w:tcPr>
          <w:p w14:paraId="4731C80E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工衣衫(熨烫)</w:t>
            </w:r>
          </w:p>
        </w:tc>
        <w:tc>
          <w:tcPr>
            <w:tcW w:w="1412" w:type="dxa"/>
            <w:noWrap w:val="0"/>
            <w:vAlign w:val="center"/>
          </w:tcPr>
          <w:p w14:paraId="389884C2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A9D3032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EA3E2F9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65E4755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车罩</w:t>
            </w:r>
          </w:p>
        </w:tc>
        <w:tc>
          <w:tcPr>
            <w:tcW w:w="1431" w:type="dxa"/>
            <w:noWrap w:val="0"/>
            <w:vAlign w:val="center"/>
          </w:tcPr>
          <w:p w14:paraId="423D440C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布巾</w:t>
            </w:r>
          </w:p>
        </w:tc>
      </w:tr>
      <w:tr w14:paraId="06E8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noWrap w:val="0"/>
            <w:vAlign w:val="center"/>
          </w:tcPr>
          <w:p w14:paraId="1E6D2795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工衣裤(熨烫)</w:t>
            </w:r>
          </w:p>
        </w:tc>
        <w:tc>
          <w:tcPr>
            <w:tcW w:w="1412" w:type="dxa"/>
            <w:noWrap w:val="0"/>
            <w:vAlign w:val="center"/>
          </w:tcPr>
          <w:p w14:paraId="00A1FF97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356E58A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3CCE384E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1B2A3F36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婴儿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蚊帐</w:t>
            </w:r>
          </w:p>
        </w:tc>
        <w:tc>
          <w:tcPr>
            <w:tcW w:w="1431" w:type="dxa"/>
            <w:noWrap w:val="0"/>
            <w:vAlign w:val="center"/>
          </w:tcPr>
          <w:p w14:paraId="179B38FE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小毛巾</w:t>
            </w:r>
          </w:p>
        </w:tc>
      </w:tr>
      <w:tr w14:paraId="0148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noWrap w:val="0"/>
            <w:vAlign w:val="center"/>
          </w:tcPr>
          <w:p w14:paraId="52A97CA3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手术衣(长)</w:t>
            </w:r>
          </w:p>
        </w:tc>
        <w:tc>
          <w:tcPr>
            <w:tcW w:w="1412" w:type="dxa"/>
            <w:noWrap w:val="0"/>
            <w:vAlign w:val="center"/>
          </w:tcPr>
          <w:p w14:paraId="63DE6D8F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93E9067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00EE7727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2BD82360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护士帽</w:t>
            </w:r>
          </w:p>
        </w:tc>
        <w:tc>
          <w:tcPr>
            <w:tcW w:w="1431" w:type="dxa"/>
            <w:noWrap w:val="0"/>
            <w:vAlign w:val="center"/>
          </w:tcPr>
          <w:p w14:paraId="5C28CC61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腹带</w:t>
            </w:r>
          </w:p>
        </w:tc>
      </w:tr>
      <w:tr w14:paraId="183A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noWrap w:val="0"/>
            <w:vAlign w:val="center"/>
          </w:tcPr>
          <w:p w14:paraId="06AE285C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5F483455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F163961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7C218966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EB92791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9413071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约束带</w:t>
            </w:r>
          </w:p>
        </w:tc>
      </w:tr>
      <w:tr w14:paraId="51C5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noWrap w:val="0"/>
            <w:vAlign w:val="center"/>
          </w:tcPr>
          <w:p w14:paraId="48EE1F1E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280E364B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6FE549E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B52EC01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D444403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94EB777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丁字带</w:t>
            </w:r>
          </w:p>
        </w:tc>
      </w:tr>
      <w:tr w14:paraId="3558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noWrap w:val="0"/>
            <w:vAlign w:val="center"/>
          </w:tcPr>
          <w:p w14:paraId="21A13E37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004D4D3C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AA8AFA5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2C74791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AEA634E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21F3285B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脚套</w:t>
            </w:r>
          </w:p>
        </w:tc>
      </w:tr>
      <w:tr w14:paraId="1BEA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noWrap w:val="0"/>
            <w:vAlign w:val="center"/>
          </w:tcPr>
          <w:p w14:paraId="359C30A7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725EF989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A088F28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3233D1D3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2A4DE51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4B1F70B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氧气袋</w:t>
            </w:r>
          </w:p>
        </w:tc>
      </w:tr>
      <w:tr w14:paraId="5713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noWrap w:val="0"/>
            <w:vAlign w:val="center"/>
          </w:tcPr>
          <w:p w14:paraId="55C17779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3ACA6BB4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7EFEABC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3BA19821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29DCB97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2478B26F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婴儿衫裤</w:t>
            </w:r>
          </w:p>
        </w:tc>
      </w:tr>
    </w:tbl>
    <w:p w14:paraId="15596061">
      <w:pPr>
        <w:pStyle w:val="7"/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其中工衣衫、工衣裤、长工衣、护士帽必须人工熨烫。被单、中单、床单、枕套、各类包布、诊单、台布、治疗布等必须熨平。</w:t>
      </w:r>
    </w:p>
    <w:p w14:paraId="7E7B57EA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四、执行标准</w:t>
      </w:r>
    </w:p>
    <w:p w14:paraId="070D51CE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《医疗机构医用织物洗涤消毒技术标准（WS/T 508-2025）》</w:t>
      </w:r>
    </w:p>
    <w:p w14:paraId="27BB66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医院院内感染防控相关管理规定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D7471BA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五、硬件设施与功能分区</w:t>
      </w:r>
    </w:p>
    <w:p w14:paraId="5ECB7FE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（一）基础硬件要求</w:t>
      </w:r>
    </w:p>
    <w:p w14:paraId="01167CC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洗衣厂建筑面积不低于 1000㎡；</w:t>
      </w:r>
    </w:p>
    <w:p w14:paraId="1DCC26A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洗涤设备：总容量不低于 400kg，配置被服、工衣、婴儿、传染类专用洗涤设备，具备高温蒸汽洗涤功能；</w:t>
      </w:r>
    </w:p>
    <w:p w14:paraId="42E8C17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烘干设备：总容量不低于 200kg，分类专用烘干；</w:t>
      </w:r>
    </w:p>
    <w:p w14:paraId="7175A90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熨烫设备：烫平机不少于 1 台；</w:t>
      </w:r>
    </w:p>
    <w:p w14:paraId="115A749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运输设备：封闭运输货车不少于 2 辆，收送手推车不少于 20 辆（清洁 / 污衣车严格区分、颜色标识）；</w:t>
      </w:r>
    </w:p>
    <w:p w14:paraId="1CCF3AF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（二）功能分区（物理隔离，严禁混区操作）</w:t>
      </w:r>
    </w:p>
    <w:p w14:paraId="4652453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卸货区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6CD612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一般织物、工衣、传染类织物独立分拣 / 浸泡 / 洗涤区；</w:t>
      </w:r>
    </w:p>
    <w:p w14:paraId="5B61935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烘干区、熨烫区（工衣专用、被服专用）；</w:t>
      </w:r>
    </w:p>
    <w:p w14:paraId="1AB0AEF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折叠区、缝补区、检验区、合格储存区。</w:t>
      </w:r>
    </w:p>
    <w:p w14:paraId="63F2E4E1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供应商的建筑布局与设施必须满足《技术标准》相关要求，且必须具备与供应商注册地址一致的《污染物排放许可证》或《城镇污水排入排水管网许可证》。  </w:t>
      </w:r>
    </w:p>
    <w:p w14:paraId="4E3A0779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六、人员配置与管理要求</w:t>
      </w:r>
    </w:p>
    <w:p w14:paraId="5BCC68A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（一）人员配置</w:t>
      </w:r>
    </w:p>
    <w:p w14:paraId="6C82354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配置</w:t>
      </w:r>
      <w:r>
        <w:rPr>
          <w:rFonts w:hint="eastAsia" w:ascii="仿宋" w:hAnsi="仿宋" w:eastAsia="仿宋" w:cs="仿宋"/>
          <w:sz w:val="32"/>
          <w:szCs w:val="32"/>
        </w:rPr>
        <w:t>项目主管、洗涤工、折叠工、缝补工、司机、收送员，满足医院每日收送及洗涤量需求；</w:t>
      </w:r>
    </w:p>
    <w:p w14:paraId="3EB7D5D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驻院</w:t>
      </w:r>
      <w:r>
        <w:rPr>
          <w:rFonts w:hint="eastAsia" w:ascii="仿宋" w:hAnsi="仿宋" w:eastAsia="仿宋" w:cs="仿宋"/>
          <w:sz w:val="32"/>
          <w:szCs w:val="32"/>
        </w:rPr>
        <w:t>项目主管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sz w:val="32"/>
          <w:szCs w:val="32"/>
        </w:rPr>
        <w:t>具备3 年以上医用洗涤管理经验，熟悉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医院收送环节</w:t>
      </w:r>
      <w:r>
        <w:rPr>
          <w:rFonts w:hint="eastAsia" w:ascii="仿宋" w:hAnsi="仿宋" w:eastAsia="仿宋" w:cs="仿宋"/>
          <w:sz w:val="32"/>
          <w:szCs w:val="32"/>
        </w:rPr>
        <w:t>，具备问题处置能力。</w:t>
      </w:r>
    </w:p>
    <w:p w14:paraId="185A2A6B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人员管理</w:t>
      </w:r>
    </w:p>
    <w:p w14:paraId="644FC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所有员工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须经过</w:t>
      </w:r>
      <w:r>
        <w:rPr>
          <w:rFonts w:hint="eastAsia" w:ascii="仿宋" w:hAnsi="仿宋" w:eastAsia="仿宋" w:cs="仿宋"/>
          <w:sz w:val="32"/>
          <w:szCs w:val="32"/>
        </w:rPr>
        <w:t>专业培训、持证上岗，严格遵守保密制度，严禁泄露医院信息；</w:t>
      </w:r>
    </w:p>
    <w:p w14:paraId="41CD372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人员防护需满足《技术标准》相关要求。</w:t>
      </w:r>
    </w:p>
    <w:p w14:paraId="009BD16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清洁区域内的工作人员手、物体表面、空气质量，以及经消毒处理后污染区内工作人员手、物体表面、空气质量的微生物指标应符合《技术标准》7.1.3的要求。</w:t>
      </w:r>
    </w:p>
    <w:p w14:paraId="2D1978E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医用织物收送人员须做好个人防护措施，如穿戴防护服、手套、口罩、帽子等。</w:t>
      </w:r>
    </w:p>
    <w:p w14:paraId="308C325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员工社保、劳动安全、工伤责任均由供应商承担，因操作不当造成医院损失的，由供应商全额赔偿；</w:t>
      </w:r>
    </w:p>
    <w:p w14:paraId="32E18DA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严格遵守医院规章制度及洗涤操作规程，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确保</w:t>
      </w:r>
      <w:r>
        <w:rPr>
          <w:rFonts w:hint="eastAsia" w:ascii="仿宋" w:hAnsi="仿宋" w:eastAsia="仿宋" w:cs="仿宋"/>
          <w:sz w:val="32"/>
          <w:szCs w:val="32"/>
        </w:rPr>
        <w:t>交接织物数量准确无错漏。</w:t>
      </w:r>
    </w:p>
    <w:p w14:paraId="3EB30273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七、洗涤服务核心要求</w:t>
      </w:r>
    </w:p>
    <w:p w14:paraId="091BBF1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（一）收送时间要求</w:t>
      </w:r>
    </w:p>
    <w:p w14:paraId="626743D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常规科室：每日2 次下收下送；</w:t>
      </w:r>
    </w:p>
    <w:p w14:paraId="2E2E2C4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手术室、妇产科：每日3-4 次；</w:t>
      </w:r>
    </w:p>
    <w:p w14:paraId="52C33E5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门诊、值班被：每日 1 次（07:30-10:30）；</w:t>
      </w:r>
    </w:p>
    <w:p w14:paraId="31C802E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工衣：每周 2 次，按科室轮收；</w:t>
      </w:r>
    </w:p>
    <w:p w14:paraId="4BD2AD7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病号服、病床被服：每日 07:30-11:30；</w:t>
      </w:r>
    </w:p>
    <w:p w14:paraId="4CDD2969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其他分点门诊：每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次；</w:t>
      </w:r>
    </w:p>
    <w:p w14:paraId="2338EC5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收送时间可根据医院需求协商调整，不得影响临床使用。</w:t>
      </w:r>
    </w:p>
    <w:p w14:paraId="09BF8F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（二）洗涤流程规范</w:t>
      </w:r>
    </w:p>
    <w:p w14:paraId="4AE51C5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分拣：按轻污 / 重污 / 特殊污迹、普通 / 传染 / 手术 / 妇婴 / 工衣分类，严禁混洗；</w:t>
      </w:r>
    </w:p>
    <w:p w14:paraId="01DF117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预处理：清理织物内杂物，血迹、粪便污迹先浸泡擦洗，工衣领口 / 袖口提前刷洗；</w:t>
      </w:r>
    </w:p>
    <w:p w14:paraId="2CFD529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分类洗涤：</w:t>
      </w:r>
    </w:p>
    <w:p w14:paraId="7F6618D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工衣类：常温预洗→80℃主洗 25 分钟→逐步降温漂洗；</w:t>
      </w:r>
    </w:p>
    <w:p w14:paraId="7B572B5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病号服类：80℃→110℃高温洗涤；</w:t>
      </w:r>
    </w:p>
    <w:p w14:paraId="7B6AE9B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传染类：先浸泡消毒 30 分钟，120℃高温洗涤；</w:t>
      </w:r>
    </w:p>
    <w:p w14:paraId="56356ED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手术类：多次预洗，120℃高温洗涤；</w:t>
      </w:r>
    </w:p>
    <w:p w14:paraId="7111BC9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婴儿类：低温轻柔洗涤，无刺激消毒剂；</w:t>
      </w:r>
    </w:p>
    <w:p w14:paraId="2417C37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烘干熨烫：大件用烫平机，小件 100℃蒸汽烘干，污迹织物返洗至合格；</w:t>
      </w:r>
    </w:p>
    <w:p w14:paraId="58B4DD5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折叠包装：按科室分类折叠，院标朝外，规范包装。</w:t>
      </w:r>
    </w:p>
    <w:p w14:paraId="6B90792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（三）院感防控要求</w:t>
      </w:r>
    </w:p>
    <w:p w14:paraId="731FDA2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清洁织物与污织物收送、运输、储存全流程物理分隔，严禁混装、混放；</w:t>
      </w:r>
    </w:p>
    <w:p w14:paraId="5474E09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传染科、手术室污织物密封收集运输，车辆、工具每趟消毒；</w:t>
      </w:r>
    </w:p>
    <w:p w14:paraId="21FB9DA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杜绝交叉感染，定期接受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卫生学</w:t>
      </w:r>
      <w:r>
        <w:rPr>
          <w:rFonts w:hint="eastAsia" w:ascii="仿宋" w:hAnsi="仿宋" w:eastAsia="仿宋" w:cs="仿宋"/>
          <w:sz w:val="32"/>
          <w:szCs w:val="32"/>
        </w:rPr>
        <w:t>检测，每半年提供第三方检测报告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检测各项指标必须符合《技术标准》要求。</w:t>
      </w:r>
    </w:p>
    <w:p w14:paraId="65D7164C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八、洗涤质量标准</w:t>
      </w:r>
    </w:p>
    <w:p w14:paraId="1FE2E2B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织物干净、无污迹、无血渍、无异味、干爽；</w:t>
      </w:r>
    </w:p>
    <w:p w14:paraId="123121D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熨烫平整、折叠整齐、数量准确、缝补规范；</w:t>
      </w:r>
    </w:p>
    <w:p w14:paraId="44AA957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洗涤后微生物指标符合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，无洗涤剂残留；</w:t>
      </w:r>
    </w:p>
    <w:p w14:paraId="44DB07E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不褪色、不起球、不破损，符合医用直接接触皮肤要求。</w:t>
      </w:r>
    </w:p>
    <w:p w14:paraId="46030A70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九、织物缝补、报耗与赔偿</w:t>
      </w:r>
    </w:p>
    <w:p w14:paraId="60ACCCE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（一）缝补要求</w:t>
      </w:r>
    </w:p>
    <w:p w14:paraId="73F16ED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破损织物及时缝补，补丁≤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个，缝线整齐、用料匹配；</w:t>
      </w:r>
    </w:p>
    <w:p w14:paraId="58D98B6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缺纽扣、绑带及时补齐，双层包布双面缝补，其余单面缝补。</w:t>
      </w:r>
    </w:p>
    <w:p w14:paraId="7E1E6E6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（二）报耗与赔偿</w:t>
      </w:r>
    </w:p>
    <w:p w14:paraId="5D6BB15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被服、医护服使用寿命 18 个月，毛巾类 3 个月，超期按自然报废处理；</w:t>
      </w:r>
    </w:p>
    <w:p w14:paraId="6B657F1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人为 / 机器损坏赔偿：</w:t>
      </w:r>
    </w:p>
    <w:p w14:paraId="4172FE7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使用 30-90 天：按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甲方采购原价</w:t>
      </w:r>
      <w:r>
        <w:rPr>
          <w:rFonts w:hint="eastAsia" w:ascii="仿宋" w:hAnsi="仿宋" w:eastAsia="仿宋" w:cs="仿宋"/>
          <w:sz w:val="32"/>
          <w:szCs w:val="32"/>
        </w:rPr>
        <w:t xml:space="preserve"> 100% 赔偿；</w:t>
      </w:r>
    </w:p>
    <w:p w14:paraId="23070D5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91-270 天：按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甲方采购原价</w:t>
      </w:r>
      <w:r>
        <w:rPr>
          <w:rFonts w:hint="eastAsia" w:ascii="仿宋" w:hAnsi="仿宋" w:eastAsia="仿宋" w:cs="仿宋"/>
          <w:sz w:val="32"/>
          <w:szCs w:val="32"/>
        </w:rPr>
        <w:t xml:space="preserve"> 50% 赔偿；</w:t>
      </w:r>
    </w:p>
    <w:p w14:paraId="232392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271-450 天：按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甲方采购原价</w:t>
      </w:r>
      <w:r>
        <w:rPr>
          <w:rFonts w:hint="eastAsia" w:ascii="仿宋" w:hAnsi="仿宋" w:eastAsia="仿宋" w:cs="仿宋"/>
          <w:sz w:val="32"/>
          <w:szCs w:val="32"/>
        </w:rPr>
        <w:t xml:space="preserve"> 25% 赔偿；</w:t>
      </w:r>
    </w:p>
    <w:p w14:paraId="10D4AD1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451-540 天：按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甲方采购原价</w:t>
      </w:r>
      <w:r>
        <w:rPr>
          <w:rFonts w:hint="eastAsia" w:ascii="仿宋" w:hAnsi="仿宋" w:eastAsia="仿宋" w:cs="仿宋"/>
          <w:sz w:val="32"/>
          <w:szCs w:val="32"/>
        </w:rPr>
        <w:t xml:space="preserve"> 10% 赔偿；</w:t>
      </w:r>
    </w:p>
    <w:p w14:paraId="37A8F83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织物遗失按折旧价赔偿；</w:t>
      </w:r>
    </w:p>
    <w:p w14:paraId="1C1D80C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洗涤不合格、未熨烫、未缝补，每件处罚 1-30 元；车辆未消毒每次处罚 500-2000 元，从当月服务费扣除。</w:t>
      </w:r>
    </w:p>
    <w:p w14:paraId="29FE2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十、运输与交接管理</w:t>
      </w:r>
    </w:p>
    <w:p w14:paraId="523DB19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运输车辆配备紫外线杀菌灯，每趟清洗消毒，清洁车与污衣车全封闭、颜色区分；</w:t>
      </w:r>
    </w:p>
    <w:p w14:paraId="25F2C4F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每日收送需与科室指定人员当面清点、签字确认，交接单一式三联（洗衣房、医院管理科、科室各存一联）；</w:t>
      </w:r>
    </w:p>
    <w:p w14:paraId="16921FE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每月以交接单为依据，核对洗涤数量，作为结算凭证。</w:t>
      </w:r>
    </w:p>
    <w:p w14:paraId="1711F3D9"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十一、数字化智能系统技术要求</w:t>
      </w:r>
    </w:p>
    <w:p w14:paraId="66FB110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1.中标供应商须提供数字化智能系统，各项技术需满足《技术标准》相关要求。</w:t>
      </w:r>
    </w:p>
    <w:p w14:paraId="393CA73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、投诉处理与考核处罚</w:t>
      </w:r>
    </w:p>
    <w:p w14:paraId="438FF2C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（一）投诉处理</w:t>
      </w:r>
    </w:p>
    <w:p w14:paraId="190D584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1.投诉响应：接到医院科室投诉后，供应商项目管理人员须在30 分钟内抵达现场开展处置工作，不得拖延、推诿。</w:t>
      </w:r>
    </w:p>
    <w:p w14:paraId="4FAD70B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2.问题处置：针对洗涤质量、配送时效、熨烫缝补、数量差错、服务态度等问题，立即制定整改方案，优先保障临床被服供应与使用。</w:t>
      </w:r>
    </w:p>
    <w:p w14:paraId="63A64E8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3.整改闭环：按要求完成全面整改，整改结果须经医院主管部门及对应科室确认合格，确保满足医院使用需求。</w:t>
      </w:r>
    </w:p>
    <w:p w14:paraId="324968C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4.记录留存：建立投诉处理专项台账，完整记录投诉时间、投诉内容、处置过程、整改措施、完成情况及科室反馈，台账定期报送医院备案。</w:t>
      </w:r>
      <w:r>
        <w:rPr>
          <w:rFonts w:hint="eastAsia" w:ascii="仿宋" w:hAnsi="仿宋" w:eastAsia="仿宋" w:cs="仿宋"/>
          <w:sz w:val="32"/>
          <w:szCs w:val="32"/>
        </w:rPr>
        <w:t>（二）考核处罚</w:t>
      </w:r>
    </w:p>
    <w:p w14:paraId="0C8853F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首次轻微投诉：警告整改；</w:t>
      </w:r>
    </w:p>
    <w:p w14:paraId="510A0F9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二次较重投诉：扣除当月服务费 10%-20%；</w:t>
      </w:r>
    </w:p>
    <w:p w14:paraId="5BC8900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三次严重投诉：扣除当月服务费 50%；</w:t>
      </w:r>
    </w:p>
    <w:p w14:paraId="4E889F4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年有效投诉超 12 次：扣除当年服务费 30%；</w:t>
      </w:r>
    </w:p>
    <w:p w14:paraId="56731A6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因洗涤质量不合格引发院内感染的，供应商承担全部责任及损失，医院有权解除合同。</w:t>
      </w:r>
    </w:p>
    <w:p w14:paraId="5001493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十二、商务要求</w:t>
      </w:r>
    </w:p>
    <w:p w14:paraId="2D08DB8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报价要求：按 6 类品目分项报价，不得超过最高限价，否则按无效投标处理；</w:t>
      </w:r>
    </w:p>
    <w:p w14:paraId="3940372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最高限价：一类 1.4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元 / 件、二类 1.6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 元 / 件、三类 1.1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元 / 件、四类 1.1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 xml:space="preserve"> 元 / 件、五类 1.0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 元 / 件、六类 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 w:cs="仿宋"/>
          <w:sz w:val="32"/>
          <w:szCs w:val="32"/>
        </w:rPr>
        <w:t xml:space="preserve"> 元 / 件；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8"/>
        <w:gridCol w:w="5493"/>
        <w:gridCol w:w="1835"/>
      </w:tblGrid>
      <w:tr w14:paraId="67DED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DA3C29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种类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FBEDF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2025 年全年洗涤总数（件）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CD2EA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占比</w:t>
            </w:r>
          </w:p>
        </w:tc>
      </w:tr>
      <w:tr w14:paraId="4D917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D1A1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一类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EFD3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694,826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4CE4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23.29%</w:t>
            </w:r>
          </w:p>
        </w:tc>
      </w:tr>
      <w:tr w14:paraId="0CAF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C51D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二类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B701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845,203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276A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28.33%</w:t>
            </w:r>
          </w:p>
        </w:tc>
      </w:tr>
      <w:tr w14:paraId="6879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435A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三类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F0E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21,794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347A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0.73%</w:t>
            </w:r>
          </w:p>
        </w:tc>
      </w:tr>
      <w:tr w14:paraId="0082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9BF7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四类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7C1B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876,289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22D7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29.37%</w:t>
            </w:r>
          </w:p>
        </w:tc>
      </w:tr>
      <w:tr w14:paraId="3B05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1101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五类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B825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142,984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B79B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4.79%</w:t>
            </w:r>
          </w:p>
        </w:tc>
      </w:tr>
      <w:tr w14:paraId="2831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A8BD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六类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AA26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402,851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6ACB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13.50%</w:t>
            </w:r>
          </w:p>
        </w:tc>
      </w:tr>
      <w:tr w14:paraId="2CD3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128C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892B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2,983,947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DD33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100.00%</w:t>
            </w:r>
          </w:p>
        </w:tc>
      </w:tr>
    </w:tbl>
    <w:p w14:paraId="639D8A4F">
      <w:pPr>
        <w:rPr>
          <w:rFonts w:hint="eastAsia" w:ascii="仿宋" w:hAnsi="仿宋" w:eastAsia="仿宋" w:cs="仿宋"/>
          <w:sz w:val="32"/>
          <w:szCs w:val="32"/>
        </w:rPr>
      </w:pPr>
    </w:p>
    <w:p w14:paraId="3C71C1C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付款方式：每月 15 日前结算上月服务费，按实际洗涤数量核算；</w:t>
      </w:r>
    </w:p>
    <w:p w14:paraId="4EA028A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供应商承担所有服务成本、设备维护、人员薪酬、检测费用等。</w:t>
      </w:r>
    </w:p>
    <w:p w14:paraId="4B9C9D9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十三、其他约定</w:t>
      </w:r>
    </w:p>
    <w:p w14:paraId="6909760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遇不可抗力、设备故障等情况，供应商需启动应急预案，保障医院织物供应，不追加费用；</w:t>
      </w:r>
    </w:p>
    <w:p w14:paraId="6366F6F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医院留存不少于 48 小时应急织物，供应商配合储备；</w:t>
      </w:r>
    </w:p>
    <w:p w14:paraId="05F1021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本需求书为合同核心组成部分，与合同具有同等法律效力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FD35E"/>
    <w:multiLevelType w:val="singleLevel"/>
    <w:tmpl w:val="0D3FD35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15669"/>
    <w:rsid w:val="18C90A1C"/>
    <w:rsid w:val="1AD54D57"/>
    <w:rsid w:val="34946196"/>
    <w:rsid w:val="3803213F"/>
    <w:rsid w:val="522B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3018</Words>
  <Characters>3290</Characters>
  <Lines>0</Lines>
  <Paragraphs>0</Paragraphs>
  <TotalTime>14</TotalTime>
  <ScaleCrop>false</ScaleCrop>
  <LinksUpToDate>false</LinksUpToDate>
  <CharactersWithSpaces>3403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2026-04-14T08:10:00Z</dcterms:created>
  <dc:creator>Lenovo</dc:creator>
  <cp:lastModifiedBy>逝去的日子</cp:lastModifiedBy>
  <dcterms:modified xsi:type="dcterms:W3CDTF">2026-04-16T01:17:24Z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eyJoZGlkIjoiNmQwYjE2MTFjNmZlZDRlMzAwYjRhZjgyYTc2ZTMyZWMiLCJ1c2VySWQiOiIyOTkyNzU2NjIifQ==</vt:lpwstr>
  </property>
  <property fmtid="{D5CDD505-2E9C-101B-9397-08002B2CF9AE}" pid="4" name="ICV">
    <vt:lpwstr>CC895358C82C4F438A5D6AA671FD1AC1_12</vt:lpwstr>
  </property>
</Properties>
</file>