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B95A">
      <w:pPr>
        <w:pStyle w:val="2"/>
        <w:rPr>
          <w:rFonts w:hint="eastAsia" w:ascii="方正小标宋简体" w:hAnsi="黑体" w:eastAsia="方正小标宋简体" w:cs="黑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茂名市人民医院配电房高低压开关维护保养项目需求</w:t>
      </w:r>
    </w:p>
    <w:p w14:paraId="5FB2CDDE">
      <w:pPr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一、供应商资质要求</w:t>
      </w:r>
    </w:p>
    <w:p w14:paraId="279ADD00">
      <w:pPr>
        <w:tabs>
          <w:tab w:val="left" w:pos="312"/>
        </w:tabs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具备有效的企业法人营业执照，经营范围须包含高低压开关设备检测、维修与保养；电力设施安装、调试；输变电工程技术服务。</w:t>
      </w:r>
    </w:p>
    <w:p w14:paraId="09D5275D">
      <w:pPr>
        <w:tabs>
          <w:tab w:val="left" w:pos="312"/>
        </w:tabs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具备履行合同所必需的专业技术能力，拟派项目负责人须具备3年以上同类项目管理经验，现场技术人员至少2人持有有效的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高压电工操作证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或特种作业操作证。</w:t>
      </w:r>
    </w:p>
    <w:p w14:paraId="7E9AE4B3">
      <w:pPr>
        <w:tabs>
          <w:tab w:val="left" w:pos="312"/>
        </w:tabs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具有良好的商业信誉和健全的财务会计制度。</w:t>
      </w:r>
    </w:p>
    <w:p w14:paraId="6BE8E07B">
      <w:pPr>
        <w:tabs>
          <w:tab w:val="left" w:pos="312"/>
        </w:tabs>
        <w:spacing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近三年内，在经营活动中无重大违法记录。</w:t>
      </w:r>
    </w:p>
    <w:p w14:paraId="3A77118C">
      <w:pPr>
        <w:tabs>
          <w:tab w:val="left" w:pos="312"/>
        </w:tabs>
        <w:spacing w:line="600" w:lineRule="exact"/>
        <w:ind w:firstLine="645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二、服务范围与内容</w:t>
      </w:r>
    </w:p>
    <w:p w14:paraId="64628C06">
      <w:pPr>
        <w:tabs>
          <w:tab w:val="left" w:pos="312"/>
        </w:tabs>
        <w:spacing w:line="600" w:lineRule="exact"/>
        <w:ind w:firstLine="645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高压开关维保内容</w:t>
      </w:r>
    </w:p>
    <w:p w14:paraId="21B9DD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1.真空断路器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：检查真空泡真空度（需专业测试），测量触头磨损、回路电阻，检查机械特性（分合闸时间、速度、同期性），机构部件润滑。</w:t>
      </w:r>
    </w:p>
    <w:p w14:paraId="7EAF1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2.继电保护装置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：进行传动试验，校验保护定值。</w:t>
      </w:r>
    </w:p>
    <w:p w14:paraId="7F450F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3.避雷器、互感器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：做绝缘电阻、直流耐压等试验。</w:t>
      </w:r>
    </w:p>
    <w:p w14:paraId="777B5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4.母线及连接部件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：检查紧固件是否松动，清洁绝缘件，检查电缆接头。</w:t>
      </w:r>
    </w:p>
    <w:p w14:paraId="1D5E4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5.五防功能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：必须彻底检查，确保闭锁可靠。</w:t>
      </w:r>
    </w:p>
    <w:p w14:paraId="2EBD623E">
      <w:pPr>
        <w:tabs>
          <w:tab w:val="left" w:pos="312"/>
        </w:tabs>
        <w:spacing w:line="600" w:lineRule="exact"/>
        <w:ind w:firstLine="645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低压开关维保内容</w:t>
      </w:r>
    </w:p>
    <w:p w14:paraId="37445B8F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框架断路器/塑壳断路器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：检查主触头磨损情况，清除灭弧室积灰，检查脱扣机构，进行手动、电动分合闸操作</w:t>
      </w:r>
    </w:p>
    <w:p w14:paraId="4EEE806C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接触器/继电器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：检查触点是否烧蚀，线圈是否完好</w:t>
      </w:r>
    </w:p>
    <w:p w14:paraId="1EDC416F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所有连接点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：紧固一次和二次线路的所有螺丝。</w:t>
      </w:r>
    </w:p>
    <w:p w14:paraId="35423C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电容补偿柜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：检查电容有无鼓包、漏液，放电是否良好。</w:t>
      </w:r>
    </w:p>
    <w:p w14:paraId="3C3E35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5.</w:t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母排及电缆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：检查绝缘老化情况，连接点是否发热变色。</w:t>
      </w:r>
    </w:p>
    <w:p w14:paraId="7157C391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现场清理与废弃物处理</w:t>
      </w:r>
      <w:r>
        <w:rPr>
          <w:rFonts w:hint="eastAsia" w:ascii="仿宋" w:hAnsi="仿宋" w:eastAsia="仿宋" w:cs="仿宋"/>
          <w:sz w:val="32"/>
          <w:szCs w:val="32"/>
        </w:rPr>
        <w:t>：施工结束后，必须立即清理所有作业产生的垃圾、包装物等，恢复现场整洁。</w:t>
      </w:r>
    </w:p>
    <w:p w14:paraId="7B829061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签字确认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保养完成后与班组技术人员对接，</w:t>
      </w:r>
      <w:r>
        <w:rPr>
          <w:rFonts w:hint="eastAsia" w:ascii="仿宋" w:hAnsi="仿宋" w:eastAsia="仿宋" w:cs="仿宋"/>
          <w:sz w:val="32"/>
          <w:szCs w:val="32"/>
        </w:rPr>
        <w:t>须由科室指定人员或医院后勤管理人员在服务工单上签字确认，作为工作量和验收的依据。</w:t>
      </w:r>
    </w:p>
    <w:p w14:paraId="615AF368">
      <w:pPr>
        <w:tabs>
          <w:tab w:val="left" w:pos="312"/>
        </w:tabs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三、服务质量与安全要求</w:t>
      </w:r>
    </w:p>
    <w:p w14:paraId="3CC2E5F6">
      <w:pPr>
        <w:tabs>
          <w:tab w:val="left" w:pos="312"/>
        </w:tabs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所有维修与更换作业须遵守医院院内安全生产管理规定。</w:t>
      </w:r>
    </w:p>
    <w:p w14:paraId="4DFB06BB">
      <w:pPr>
        <w:tabs>
          <w:tab w:val="left" w:pos="312"/>
        </w:tabs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施工前须做好现场防护与告知，施工完毕须彻底清理现场，做到“工完场清”。</w:t>
      </w:r>
    </w:p>
    <w:p w14:paraId="121ED10B">
      <w:pPr>
        <w:tabs>
          <w:tab w:val="left" w:pos="312"/>
        </w:tabs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服务过程中因供应商原因造成的人员、设备或财产损失，由供应商承担全部责任。</w:t>
      </w:r>
    </w:p>
    <w:p w14:paraId="7C29A92F">
      <w:pPr>
        <w:tabs>
          <w:tab w:val="left" w:pos="312"/>
        </w:tabs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须建立完善的服务质量追溯体系和客户满意度反馈机制。</w:t>
      </w:r>
    </w:p>
    <w:p w14:paraId="654C6436">
      <w:pPr>
        <w:tabs>
          <w:tab w:val="left" w:pos="312"/>
        </w:tabs>
        <w:spacing w:line="60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四、其他要求</w:t>
      </w:r>
    </w:p>
    <w:p w14:paraId="1B7346F8">
      <w:pPr>
        <w:tabs>
          <w:tab w:val="left" w:pos="312"/>
        </w:tabs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供应商需提供详细的人员配备方案、巡检保养计划、配件供应保障方案及突发事件应急预案。</w:t>
      </w:r>
    </w:p>
    <w:p w14:paraId="40226316">
      <w:pPr>
        <w:tabs>
          <w:tab w:val="left" w:pos="312"/>
        </w:tabs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供应商应承诺对医院空调设备的运行数据、布局信息等予以保密。</w:t>
      </w:r>
    </w:p>
    <w:p w14:paraId="58C1E1AB">
      <w:pPr>
        <w:tabs>
          <w:tab w:val="left" w:pos="312"/>
        </w:tabs>
        <w:spacing w:line="60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黑体" w:hAnsi="黑体" w:eastAsia="黑体" w:cs="仿宋"/>
          <w:sz w:val="32"/>
          <w:szCs w:val="32"/>
        </w:rPr>
        <w:t>（本需求书为市场调研版本，最终技术要求以正式招标文件为准。）</w:t>
      </w:r>
    </w:p>
    <w:p w14:paraId="30C30097">
      <w:pPr>
        <w:tabs>
          <w:tab w:val="left" w:pos="312"/>
        </w:tabs>
        <w:spacing w:line="600" w:lineRule="exact"/>
        <w:jc w:val="righ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2590DD-E8DC-41E5-BC21-2C5CBC4AA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55C3DBC-82B5-4599-AE79-E18F4F8E0A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C9E0917-1EE5-4FBE-A924-13B9AF4BA6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1C"/>
    <w:rsid w:val="0003357B"/>
    <w:rsid w:val="00101F1C"/>
    <w:rsid w:val="00286782"/>
    <w:rsid w:val="003C2D6E"/>
    <w:rsid w:val="00400531"/>
    <w:rsid w:val="0048699B"/>
    <w:rsid w:val="005D2854"/>
    <w:rsid w:val="00835FCA"/>
    <w:rsid w:val="00C36D0D"/>
    <w:rsid w:val="011D181F"/>
    <w:rsid w:val="02F01618"/>
    <w:rsid w:val="03AA1101"/>
    <w:rsid w:val="03C74BB5"/>
    <w:rsid w:val="04E55436"/>
    <w:rsid w:val="0648365F"/>
    <w:rsid w:val="0AA72F67"/>
    <w:rsid w:val="0EA861BD"/>
    <w:rsid w:val="124B777E"/>
    <w:rsid w:val="15A67B3C"/>
    <w:rsid w:val="170A508C"/>
    <w:rsid w:val="170F61FF"/>
    <w:rsid w:val="190351FF"/>
    <w:rsid w:val="1A177EAD"/>
    <w:rsid w:val="224A0192"/>
    <w:rsid w:val="22E5235A"/>
    <w:rsid w:val="246C2EE2"/>
    <w:rsid w:val="258464D5"/>
    <w:rsid w:val="259F425C"/>
    <w:rsid w:val="2A616CF0"/>
    <w:rsid w:val="2ED336A5"/>
    <w:rsid w:val="38E30255"/>
    <w:rsid w:val="3D4D0AC6"/>
    <w:rsid w:val="3F830C89"/>
    <w:rsid w:val="40686461"/>
    <w:rsid w:val="45E529EA"/>
    <w:rsid w:val="46BA7686"/>
    <w:rsid w:val="4B182BCD"/>
    <w:rsid w:val="4C934C01"/>
    <w:rsid w:val="4DBA6E7C"/>
    <w:rsid w:val="4DF23BA9"/>
    <w:rsid w:val="4DF40D2B"/>
    <w:rsid w:val="4E81103A"/>
    <w:rsid w:val="57FC5DD2"/>
    <w:rsid w:val="58F85DEC"/>
    <w:rsid w:val="590824D3"/>
    <w:rsid w:val="5A332E72"/>
    <w:rsid w:val="5FE30D12"/>
    <w:rsid w:val="67604C39"/>
    <w:rsid w:val="6C44786E"/>
    <w:rsid w:val="72473BE1"/>
    <w:rsid w:val="72DC25AE"/>
    <w:rsid w:val="78474694"/>
    <w:rsid w:val="799E6AA9"/>
    <w:rsid w:val="7D6C7F41"/>
    <w:rsid w:val="7F484B27"/>
    <w:rsid w:val="7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7">
    <w:name w:val="标题 字符"/>
    <w:basedOn w:val="4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221451be-459d-4bd4-a077-5dad7c7cf33d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3184A585</paraID>
      <start>101</start>
      <end>102</end>
      <status>ignored</status>
      <modifiedWord/>
      <trackRevisions>false</trackRevisions>
    </reviewItem>
    <reviewItem>
      <errorID>0c80abbc-4e38-4fd7-a45f-578956cfd288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3184A585</paraID>
      <start>104</start>
      <end>105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F2171C-5984-4950-98FD-3FD746934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915</Characters>
  <Lines>11</Lines>
  <Paragraphs>3</Paragraphs>
  <TotalTime>1330</TotalTime>
  <ScaleCrop>false</ScaleCrop>
  <LinksUpToDate>false</LinksUpToDate>
  <CharactersWithSpaces>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2026-01-05T07:05:00Z</dcterms:created>
  <dc:creator>ASUS</dc:creator>
  <cp:lastModifiedBy>旁默者</cp:lastModifiedBy>
  <dcterms:modified xsi:type="dcterms:W3CDTF">2026-01-07T06:51:50Z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eyJoZGlkIjoiYTZiZGNlZWZlMTAxYWIxODg2MDk0NmVkMmJlMjZmZDQiLCJ1c2VySWQiOiIzMTI4NjA4MTgifQ==</vt:lpwstr>
  </property>
  <property fmtid="{D5CDD505-2E9C-101B-9397-08002B2CF9AE}" pid="4" name="ICV">
    <vt:lpwstr>3166B8B3B16D4FC3844270D91172AA0A_12</vt:lpwstr>
  </property>
</Properties>
</file>