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9B95A" w14:textId="4C17C17B" w:rsidR="00101F1C" w:rsidRPr="0048699B" w:rsidRDefault="00835FCA" w:rsidP="0048699B">
      <w:pPr>
        <w:pStyle w:val="a3"/>
        <w:rPr>
          <w:rFonts w:ascii="方正小标宋简体" w:eastAsia="方正小标宋简体" w:hAnsi="黑体" w:cs="黑体" w:hint="eastAsia"/>
          <w:b w:val="0"/>
          <w:sz w:val="44"/>
          <w:szCs w:val="44"/>
        </w:rPr>
      </w:pPr>
      <w:r w:rsidRPr="0048699B">
        <w:rPr>
          <w:rFonts w:ascii="方正小标宋简体" w:eastAsia="方正小标宋简体" w:hint="eastAsia"/>
          <w:b w:val="0"/>
          <w:sz w:val="44"/>
          <w:szCs w:val="44"/>
        </w:rPr>
        <w:t>茂名市人民医院分体空调和风机盘管</w:t>
      </w:r>
      <w:proofErr w:type="gramStart"/>
      <w:r w:rsidRPr="0048699B">
        <w:rPr>
          <w:rFonts w:ascii="方正小标宋简体" w:eastAsia="方正小标宋简体" w:hint="eastAsia"/>
          <w:b w:val="0"/>
          <w:sz w:val="44"/>
          <w:szCs w:val="44"/>
        </w:rPr>
        <w:t>机维保</w:t>
      </w:r>
      <w:proofErr w:type="gramEnd"/>
      <w:r w:rsidRPr="0048699B">
        <w:rPr>
          <w:rFonts w:ascii="方正小标宋简体" w:eastAsia="方正小标宋简体" w:hint="eastAsia"/>
          <w:b w:val="0"/>
          <w:sz w:val="44"/>
          <w:szCs w:val="44"/>
        </w:rPr>
        <w:t>及层流空调滤网更换服务采购项目需求</w:t>
      </w:r>
      <w:bookmarkStart w:id="0" w:name="_GoBack"/>
      <w:bookmarkEnd w:id="0"/>
    </w:p>
    <w:p w14:paraId="5FB2CDDE" w14:textId="242B5595" w:rsidR="00101F1C" w:rsidRPr="0048699B" w:rsidRDefault="0048699B" w:rsidP="0048699B">
      <w:pPr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48699B">
        <w:rPr>
          <w:rFonts w:ascii="黑体" w:eastAsia="黑体" w:hAnsi="黑体" w:cs="仿宋" w:hint="eastAsia"/>
          <w:bCs/>
          <w:sz w:val="32"/>
          <w:szCs w:val="32"/>
        </w:rPr>
        <w:t>一、</w:t>
      </w:r>
      <w:r w:rsidR="00286782" w:rsidRPr="0048699B">
        <w:rPr>
          <w:rFonts w:ascii="黑体" w:eastAsia="黑体" w:hAnsi="黑体" w:cs="仿宋" w:hint="eastAsia"/>
          <w:bCs/>
          <w:sz w:val="32"/>
          <w:szCs w:val="32"/>
        </w:rPr>
        <w:t>供应商</w:t>
      </w:r>
      <w:r w:rsidR="00835FCA" w:rsidRPr="0048699B">
        <w:rPr>
          <w:rFonts w:ascii="黑体" w:eastAsia="黑体" w:hAnsi="黑体" w:cs="仿宋" w:hint="eastAsia"/>
          <w:bCs/>
          <w:sz w:val="32"/>
          <w:szCs w:val="32"/>
        </w:rPr>
        <w:t>资质要求</w:t>
      </w:r>
    </w:p>
    <w:p w14:paraId="7FBD974E" w14:textId="77777777" w:rsidR="00286782" w:rsidRDefault="00286782" w:rsidP="0048699B">
      <w:pPr>
        <w:tabs>
          <w:tab w:val="left" w:pos="312"/>
        </w:tabs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Pr="00286782">
        <w:rPr>
          <w:rFonts w:ascii="仿宋" w:eastAsia="仿宋" w:hAnsi="仿宋" w:cs="仿宋" w:hint="eastAsia"/>
          <w:sz w:val="32"/>
          <w:szCs w:val="32"/>
        </w:rPr>
        <w:t>具备有效的企业法人营业执照，经营范围须包含空调</w:t>
      </w:r>
    </w:p>
    <w:p w14:paraId="279ADD00" w14:textId="276286AB" w:rsidR="00101F1C" w:rsidRDefault="00286782" w:rsidP="0048699B">
      <w:p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r w:rsidRPr="00286782">
        <w:rPr>
          <w:rFonts w:ascii="仿宋" w:eastAsia="仿宋" w:hAnsi="仿宋" w:cs="仿宋" w:hint="eastAsia"/>
          <w:sz w:val="32"/>
          <w:szCs w:val="32"/>
        </w:rPr>
        <w:t>设备维修、制冷设备清洗、机电设备安装维修、净化设备销售或相关业务</w:t>
      </w:r>
      <w:r w:rsidR="00835FCA">
        <w:rPr>
          <w:rFonts w:ascii="仿宋" w:eastAsia="仿宋" w:hAnsi="仿宋" w:cs="仿宋" w:hint="eastAsia"/>
          <w:sz w:val="32"/>
          <w:szCs w:val="32"/>
        </w:rPr>
        <w:t>。</w:t>
      </w:r>
    </w:p>
    <w:p w14:paraId="09D5275D" w14:textId="1744939A" w:rsidR="00286782" w:rsidRDefault="00286782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 w:rsidRPr="00286782">
        <w:rPr>
          <w:rFonts w:ascii="仿宋" w:eastAsia="仿宋" w:hAnsi="仿宋" w:cs="仿宋" w:hint="eastAsia"/>
          <w:sz w:val="32"/>
          <w:szCs w:val="32"/>
        </w:rPr>
        <w:t>具备履行合同所必需的专业技术能力，拟派项目负责人须具备3年以上同类项目管理经验，现场技术人员至少2人持有有效的制冷设备维修、清洗或特种作业操作证。</w:t>
      </w:r>
    </w:p>
    <w:p w14:paraId="7E9AE4B3" w14:textId="4B46C23C" w:rsidR="00286782" w:rsidRDefault="00286782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 w:rsidRPr="00286782">
        <w:rPr>
          <w:rFonts w:ascii="仿宋" w:eastAsia="仿宋" w:hAnsi="仿宋" w:cs="仿宋" w:hint="eastAsia"/>
          <w:sz w:val="32"/>
          <w:szCs w:val="32"/>
        </w:rPr>
        <w:t>具有良好的商业信誉和健全的财务会计制度。</w:t>
      </w:r>
    </w:p>
    <w:p w14:paraId="6BE8E07B" w14:textId="77777777" w:rsidR="00286782" w:rsidRDefault="00286782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r w:rsidRPr="00286782">
        <w:rPr>
          <w:rFonts w:ascii="仿宋" w:eastAsia="仿宋" w:hAnsi="仿宋" w:cs="仿宋" w:hint="eastAsia"/>
          <w:sz w:val="32"/>
          <w:szCs w:val="32"/>
        </w:rPr>
        <w:t>近三年内，在经营活动中无重大违法记录。</w:t>
      </w:r>
    </w:p>
    <w:p w14:paraId="3A77118C" w14:textId="5FF8BC74" w:rsidR="00286782" w:rsidRPr="0048699B" w:rsidRDefault="00286782" w:rsidP="00286782">
      <w:pPr>
        <w:tabs>
          <w:tab w:val="left" w:pos="312"/>
        </w:tabs>
        <w:spacing w:line="600" w:lineRule="exact"/>
        <w:ind w:firstLine="645"/>
        <w:rPr>
          <w:rFonts w:ascii="黑体" w:eastAsia="黑体" w:hAnsi="黑体" w:cs="仿宋"/>
          <w:bCs/>
          <w:sz w:val="32"/>
          <w:szCs w:val="32"/>
        </w:rPr>
      </w:pPr>
      <w:r w:rsidRPr="0048699B">
        <w:rPr>
          <w:rFonts w:ascii="黑体" w:eastAsia="黑体" w:hAnsi="黑体" w:cs="仿宋" w:hint="eastAsia"/>
          <w:bCs/>
          <w:sz w:val="32"/>
          <w:szCs w:val="32"/>
        </w:rPr>
        <w:t>二、服务范围与内容</w:t>
      </w:r>
    </w:p>
    <w:p w14:paraId="64628C06" w14:textId="7D011CDE" w:rsidR="00286782" w:rsidRPr="0003357B" w:rsidRDefault="00286782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b/>
          <w:sz w:val="32"/>
          <w:szCs w:val="32"/>
        </w:rPr>
      </w:pPr>
      <w:r w:rsidRPr="0003357B">
        <w:rPr>
          <w:rFonts w:ascii="仿宋" w:eastAsia="仿宋" w:hAnsi="仿宋" w:cs="仿宋" w:hint="eastAsia"/>
          <w:b/>
          <w:sz w:val="32"/>
          <w:szCs w:val="32"/>
        </w:rPr>
        <w:t>（一）分体空调与风机盘管维保</w:t>
      </w:r>
    </w:p>
    <w:p w14:paraId="6BBF0196" w14:textId="1C73F164" w:rsidR="00286782" w:rsidRPr="00286782" w:rsidRDefault="00286782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Pr="00286782">
        <w:rPr>
          <w:rFonts w:ascii="仿宋" w:eastAsia="仿宋" w:hAnsi="仿宋" w:cs="仿宋" w:hint="eastAsia"/>
          <w:sz w:val="32"/>
          <w:szCs w:val="32"/>
        </w:rPr>
        <w:t>服务对象：全院共计分体空调1544台，风机盘管1930台（范围详见调研公告）。</w:t>
      </w:r>
    </w:p>
    <w:p w14:paraId="228A68AC" w14:textId="77777777" w:rsidR="0003357B" w:rsidRDefault="00286782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proofErr w:type="gramStart"/>
      <w:r w:rsidRPr="00286782">
        <w:rPr>
          <w:rFonts w:ascii="仿宋" w:eastAsia="仿宋" w:hAnsi="仿宋" w:cs="仿宋" w:hint="eastAsia"/>
          <w:sz w:val="32"/>
          <w:szCs w:val="32"/>
        </w:rPr>
        <w:t>维保内容</w:t>
      </w:r>
      <w:proofErr w:type="gramEnd"/>
      <w:r w:rsidRPr="00286782">
        <w:rPr>
          <w:rFonts w:ascii="仿宋" w:eastAsia="仿宋" w:hAnsi="仿宋" w:cs="仿宋" w:hint="eastAsia"/>
          <w:sz w:val="32"/>
          <w:szCs w:val="32"/>
        </w:rPr>
        <w:t>：</w:t>
      </w:r>
    </w:p>
    <w:p w14:paraId="15BC2659" w14:textId="13C06A1A" w:rsidR="00286782" w:rsidRDefault="0003357B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⑴</w:t>
      </w:r>
      <w:r w:rsidR="00286782" w:rsidRPr="00286782">
        <w:rPr>
          <w:rFonts w:ascii="仿宋" w:eastAsia="仿宋" w:hAnsi="仿宋" w:cs="仿宋" w:hint="eastAsia"/>
          <w:sz w:val="32"/>
          <w:szCs w:val="32"/>
        </w:rPr>
        <w:t>风机盘管（含送回风管）：包括但不限于漏水、异味、不制冷、排水管堵塞、线路故障、电容器更换、电动机更换、温度调节不当、温控失灵、风机叶片表面锈蚀更换、接水盘倾斜调整、管路上凝结水下滴、进水阀更换、回水阀更换、调节阀更换、截止阀更换、保温材料破损、劣化等一切维修</w:t>
      </w:r>
      <w:r w:rsidR="00286782" w:rsidRPr="00286782">
        <w:rPr>
          <w:rFonts w:ascii="仿宋" w:eastAsia="仿宋" w:hAnsi="仿宋" w:cs="仿宋" w:hint="eastAsia"/>
          <w:sz w:val="32"/>
          <w:szCs w:val="32"/>
        </w:rPr>
        <w:lastRenderedPageBreak/>
        <w:t>范围内所产生的故障。</w:t>
      </w:r>
    </w:p>
    <w:p w14:paraId="57B32962" w14:textId="4667C1AA" w:rsidR="0003357B" w:rsidRDefault="0003357B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03357B">
        <w:rPr>
          <w:rFonts w:ascii="仿宋" w:eastAsia="仿宋" w:hAnsi="仿宋" w:cs="仿宋" w:hint="eastAsia"/>
          <w:sz w:val="32"/>
          <w:szCs w:val="32"/>
        </w:rPr>
        <w:t>注：维修范围仅限于风机盘管机组与管道连接进、回水阀处，不含中央空调主机、主管、冷却塔、层流空调的维修和耗材更换。</w:t>
      </w:r>
    </w:p>
    <w:p w14:paraId="157D73D3" w14:textId="0F05DDCF" w:rsidR="0003357B" w:rsidRPr="0003357B" w:rsidRDefault="0003357B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⑵</w:t>
      </w:r>
      <w:r w:rsidRPr="0003357B">
        <w:rPr>
          <w:rFonts w:ascii="仿宋" w:eastAsia="仿宋" w:hAnsi="仿宋" w:cs="仿宋" w:hint="eastAsia"/>
          <w:sz w:val="32"/>
          <w:szCs w:val="32"/>
        </w:rPr>
        <w:t>分体空调（室内机与室外机）：包括所有故障的维修（不含移机费用）及空调冷凝水排水管道疏通等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0F7EF5E" w14:textId="77777777" w:rsidR="0003357B" w:rsidRDefault="00286782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Pr="00286782">
        <w:rPr>
          <w:rFonts w:ascii="仿宋" w:eastAsia="仿宋" w:hAnsi="仿宋" w:cs="仿宋" w:hint="eastAsia"/>
          <w:sz w:val="32"/>
          <w:szCs w:val="32"/>
        </w:rPr>
        <w:t>响应与修复时限：提供7×24小时应急服务，接到报修通知后30分钟内响应，一般故障24小时内修复，需特殊配件的复杂故障48小时内完成。</w:t>
      </w:r>
    </w:p>
    <w:p w14:paraId="2EBD623E" w14:textId="22A6DA98" w:rsidR="00286782" w:rsidRPr="0003357B" w:rsidRDefault="0003357B" w:rsidP="00286782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b/>
          <w:sz w:val="32"/>
          <w:szCs w:val="32"/>
        </w:rPr>
      </w:pPr>
      <w:r w:rsidRPr="0003357B">
        <w:rPr>
          <w:rFonts w:ascii="仿宋" w:eastAsia="仿宋" w:hAnsi="仿宋" w:cs="仿宋" w:hint="eastAsia"/>
          <w:b/>
          <w:sz w:val="32"/>
          <w:szCs w:val="32"/>
        </w:rPr>
        <w:t>（二）层流空调滤网更换</w:t>
      </w:r>
    </w:p>
    <w:p w14:paraId="37445B8F" w14:textId="64F3EF51" w:rsidR="0003357B" w:rsidRPr="0003357B" w:rsidRDefault="0003357B" w:rsidP="0003357B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Pr="0003357B">
        <w:rPr>
          <w:rFonts w:ascii="仿宋" w:eastAsia="仿宋" w:hAnsi="仿宋" w:cs="仿宋" w:hint="eastAsia"/>
          <w:sz w:val="32"/>
          <w:szCs w:val="32"/>
        </w:rPr>
        <w:t>服务对象</w:t>
      </w:r>
      <w:r w:rsidR="00400531">
        <w:rPr>
          <w:rFonts w:ascii="仿宋" w:eastAsia="仿宋" w:hAnsi="仿宋" w:cs="仿宋" w:hint="eastAsia"/>
          <w:sz w:val="32"/>
          <w:szCs w:val="32"/>
        </w:rPr>
        <w:t>与内容</w:t>
      </w:r>
      <w:r w:rsidRPr="0003357B">
        <w:rPr>
          <w:rFonts w:ascii="仿宋" w:eastAsia="仿宋" w:hAnsi="仿宋" w:cs="仿宋" w:hint="eastAsia"/>
          <w:sz w:val="32"/>
          <w:szCs w:val="32"/>
        </w:rPr>
        <w:t>：</w:t>
      </w:r>
      <w:r w:rsidR="00400531" w:rsidRPr="00400531">
        <w:rPr>
          <w:rFonts w:ascii="仿宋" w:eastAsia="仿宋" w:hAnsi="仿宋" w:cs="仿宋" w:hint="eastAsia"/>
          <w:sz w:val="32"/>
          <w:szCs w:val="32"/>
        </w:rPr>
        <w:t>为医院指定10个科室的层流空调系统，提供共计783块（分初效、中效、亚高效、高效）滤网的供应、更换及废弃处理服务。</w:t>
      </w:r>
    </w:p>
    <w:p w14:paraId="4EEE806C" w14:textId="77777777" w:rsidR="00400531" w:rsidRDefault="0003357B" w:rsidP="0003357B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="00400531" w:rsidRPr="00400531">
        <w:rPr>
          <w:rFonts w:ascii="仿宋" w:eastAsia="仿宋" w:hAnsi="仿宋" w:cs="仿宋" w:hint="eastAsia"/>
          <w:sz w:val="32"/>
          <w:szCs w:val="32"/>
        </w:rPr>
        <w:t>货物验收要求：</w:t>
      </w:r>
    </w:p>
    <w:p w14:paraId="32153559" w14:textId="6D4203D3" w:rsidR="00400531" w:rsidRDefault="00400531" w:rsidP="0003357B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⑴</w:t>
      </w:r>
      <w:r w:rsidRPr="00400531">
        <w:rPr>
          <w:rFonts w:ascii="仿宋" w:eastAsia="仿宋" w:hAnsi="仿宋" w:cs="仿宋" w:hint="eastAsia"/>
          <w:sz w:val="32"/>
          <w:szCs w:val="32"/>
        </w:rPr>
        <w:t>所供滤网必须为全新原装或符合国家/行业标准的正规合格产品，禁止使用翻新或二手配件。</w:t>
      </w:r>
    </w:p>
    <w:p w14:paraId="2A681396" w14:textId="18999D48" w:rsidR="00400531" w:rsidRDefault="00400531" w:rsidP="0003357B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⑵</w:t>
      </w:r>
      <w:r w:rsidRPr="00400531">
        <w:rPr>
          <w:rFonts w:ascii="仿宋" w:eastAsia="仿宋" w:hAnsi="仿宋" w:cs="仿宋" w:hint="eastAsia"/>
          <w:sz w:val="32"/>
          <w:szCs w:val="32"/>
        </w:rPr>
        <w:t>滤网送达现场后，供应商须会同医院管理人员共同开箱检验，核对型号、规格、数量及外观，并提交产品合格证、质量检测报告等证明文件，经双方确认后方可进行安装。</w:t>
      </w:r>
    </w:p>
    <w:p w14:paraId="43418843" w14:textId="77777777" w:rsidR="00400531" w:rsidRDefault="00400531" w:rsidP="0003357B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⑶</w:t>
      </w:r>
      <w:r w:rsidRPr="00400531">
        <w:rPr>
          <w:rFonts w:ascii="仿宋" w:eastAsia="仿宋" w:hAnsi="仿宋" w:cs="仿宋" w:hint="eastAsia"/>
          <w:sz w:val="32"/>
          <w:szCs w:val="32"/>
        </w:rPr>
        <w:t>所有滤网包装应完好，运输过程中不得损坏，确保其过滤性能不受影响。</w:t>
      </w:r>
    </w:p>
    <w:p w14:paraId="67A67D35" w14:textId="013E144E" w:rsidR="0003357B" w:rsidRDefault="00400531" w:rsidP="0003357B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 w:rsidRPr="00400531">
        <w:rPr>
          <w:rFonts w:ascii="仿宋" w:eastAsia="仿宋" w:hAnsi="仿宋" w:cs="仿宋" w:hint="eastAsia"/>
          <w:sz w:val="32"/>
          <w:szCs w:val="32"/>
        </w:rPr>
        <w:t>更换服务注意事项与流程：</w:t>
      </w:r>
    </w:p>
    <w:p w14:paraId="459DB0BA" w14:textId="0B4C0610" w:rsidR="00400531" w:rsidRDefault="00400531" w:rsidP="0003357B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⑴</w:t>
      </w:r>
      <w:r w:rsidRPr="00400531">
        <w:rPr>
          <w:rFonts w:ascii="仿宋" w:eastAsia="仿宋" w:hAnsi="仿宋" w:cs="仿宋" w:hint="eastAsia"/>
          <w:sz w:val="32"/>
          <w:szCs w:val="32"/>
        </w:rPr>
        <w:t>前期协调：更换作业前须提前与使用科室及医院后勤</w:t>
      </w:r>
      <w:r w:rsidRPr="00400531">
        <w:rPr>
          <w:rFonts w:ascii="仿宋" w:eastAsia="仿宋" w:hAnsi="仿宋" w:cs="仿宋" w:hint="eastAsia"/>
          <w:sz w:val="32"/>
          <w:szCs w:val="32"/>
        </w:rPr>
        <w:lastRenderedPageBreak/>
        <w:t>管理部门协调具体时间，避开医疗高峰期，尽量减少对医疗工作的影响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FCD28BA" w14:textId="2FACB970" w:rsidR="00400531" w:rsidRPr="00400531" w:rsidRDefault="00400531" w:rsidP="00400531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Pr="00400531">
        <w:rPr>
          <w:rFonts w:ascii="仿宋" w:eastAsia="仿宋" w:hAnsi="仿宋" w:cs="仿宋" w:hint="eastAsia"/>
          <w:sz w:val="32"/>
          <w:szCs w:val="32"/>
        </w:rPr>
        <w:t>现场告知与防护：技术人员到达科室后，须向科室负责人或当班护士长说明来意及工作计划。施工前必须设置醒目的施工标识或临时围挡，确保作业区域安全、隔离。</w:t>
      </w:r>
    </w:p>
    <w:p w14:paraId="2B77EA35" w14:textId="3260AC33" w:rsidR="00400531" w:rsidRDefault="00400531" w:rsidP="00400531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Pr="00400531">
        <w:rPr>
          <w:rFonts w:ascii="仿宋" w:eastAsia="仿宋" w:hAnsi="仿宋" w:cs="仿宋" w:hint="eastAsia"/>
          <w:sz w:val="32"/>
          <w:szCs w:val="32"/>
        </w:rPr>
        <w:t>安全规范操作：</w:t>
      </w:r>
      <w:bookmarkStart w:id="1" w:name="_Hlk196226558"/>
    </w:p>
    <w:p w14:paraId="051DABAA" w14:textId="625144C8" w:rsidR="00400531" w:rsidRPr="00400531" w:rsidRDefault="00400531" w:rsidP="00400531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⑴</w:t>
      </w:r>
      <w:r w:rsidRPr="00400531">
        <w:rPr>
          <w:rFonts w:ascii="仿宋" w:eastAsia="仿宋" w:hAnsi="仿宋" w:cs="仿宋" w:hint="eastAsia"/>
          <w:sz w:val="32"/>
          <w:szCs w:val="32"/>
        </w:rPr>
        <w:t>断电准备：操作前必须确认并断开对应空调机组的电源。</w:t>
      </w:r>
    </w:p>
    <w:p w14:paraId="23CA845C" w14:textId="41D6C811" w:rsidR="00400531" w:rsidRPr="00400531" w:rsidRDefault="00400531" w:rsidP="00400531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⑵</w:t>
      </w:r>
      <w:r w:rsidRPr="00400531">
        <w:rPr>
          <w:rFonts w:ascii="仿宋" w:eastAsia="仿宋" w:hAnsi="仿宋" w:cs="仿宋" w:hint="eastAsia"/>
          <w:sz w:val="32"/>
          <w:szCs w:val="32"/>
        </w:rPr>
        <w:t>旧滤网拆卸：小心拆卸旧滤网，注意其安装方向与位置并做好记录。拆卸过程应避免震动导致尘埃扩散。</w:t>
      </w:r>
    </w:p>
    <w:p w14:paraId="7C21D3EC" w14:textId="353F73AD" w:rsidR="00400531" w:rsidRPr="00400531" w:rsidRDefault="00400531" w:rsidP="00400531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⑶</w:t>
      </w:r>
      <w:r w:rsidRPr="00400531">
        <w:rPr>
          <w:rFonts w:ascii="仿宋" w:eastAsia="仿宋" w:hAnsi="仿宋" w:cs="仿宋" w:hint="eastAsia"/>
          <w:sz w:val="32"/>
          <w:szCs w:val="32"/>
        </w:rPr>
        <w:t>现场清洁：使用专用工具和符合</w:t>
      </w:r>
      <w:proofErr w:type="gramStart"/>
      <w:r w:rsidRPr="00400531">
        <w:rPr>
          <w:rFonts w:ascii="仿宋" w:eastAsia="仿宋" w:hAnsi="仿宋" w:cs="仿宋" w:hint="eastAsia"/>
          <w:sz w:val="32"/>
          <w:szCs w:val="32"/>
        </w:rPr>
        <w:t>院感要求</w:t>
      </w:r>
      <w:proofErr w:type="gramEnd"/>
      <w:r w:rsidRPr="00400531">
        <w:rPr>
          <w:rFonts w:ascii="仿宋" w:eastAsia="仿宋" w:hAnsi="仿宋" w:cs="仿宋" w:hint="eastAsia"/>
          <w:sz w:val="32"/>
          <w:szCs w:val="32"/>
        </w:rPr>
        <w:t>的清洁剂、消毒剂，彻底清洁滤网框架及空调内部相关区域，确保无积尘、无污染。</w:t>
      </w:r>
    </w:p>
    <w:p w14:paraId="0381F88F" w14:textId="0E8E4FEB" w:rsidR="00400531" w:rsidRPr="00400531" w:rsidRDefault="00400531" w:rsidP="00400531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⑷</w:t>
      </w:r>
      <w:r w:rsidRPr="00400531">
        <w:rPr>
          <w:rFonts w:ascii="仿宋" w:eastAsia="仿宋" w:hAnsi="仿宋" w:cs="仿宋" w:hint="eastAsia"/>
          <w:sz w:val="32"/>
          <w:szCs w:val="32"/>
        </w:rPr>
        <w:t>新滤网安装：依据记录的方向与位置，准确、稳固地安装新滤网，确保密封严密，无短路、漏风现象。</w:t>
      </w:r>
    </w:p>
    <w:p w14:paraId="41BAFC2A" w14:textId="049C9E13" w:rsidR="00400531" w:rsidRDefault="00400531" w:rsidP="00400531">
      <w:pPr>
        <w:tabs>
          <w:tab w:val="left" w:pos="312"/>
        </w:tabs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宋体" w:eastAsia="宋体" w:hAnsi="宋体" w:cs="仿宋" w:hint="eastAsia"/>
          <w:sz w:val="32"/>
          <w:szCs w:val="32"/>
        </w:rPr>
        <w:t>⑸</w:t>
      </w:r>
      <w:r w:rsidRPr="00400531">
        <w:rPr>
          <w:rFonts w:ascii="仿宋" w:eastAsia="仿宋" w:hAnsi="仿宋" w:cs="仿宋" w:hint="eastAsia"/>
          <w:sz w:val="32"/>
          <w:szCs w:val="32"/>
        </w:rPr>
        <w:t>功能测试：安装完毕后恢复供电，启动空调系统运行至少30分钟，检查运行参数是否正常，确认无异常声响、振动及泄漏。</w:t>
      </w:r>
    </w:p>
    <w:bookmarkEnd w:id="1"/>
    <w:p w14:paraId="273D2F99" w14:textId="0BE3050E" w:rsidR="00400531" w:rsidRPr="00400531" w:rsidRDefault="00400531" w:rsidP="00400531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 w:rsidRPr="00400531">
        <w:rPr>
          <w:rFonts w:ascii="仿宋" w:eastAsia="仿宋" w:hAnsi="仿宋" w:cs="仿宋" w:hint="eastAsia"/>
          <w:sz w:val="32"/>
          <w:szCs w:val="32"/>
        </w:rPr>
        <w:t>现场清理与废弃物处理：施工结束后，必须立即清理所有作业产生的垃圾、包装物等，恢复现场整洁。拆卸下的旧滤网须按照医院医疗废物或相关规定，搬运至指定地点统一处理，不得随意丢弃。</w:t>
      </w:r>
    </w:p>
    <w:p w14:paraId="7157C391" w14:textId="77777777" w:rsidR="00400531" w:rsidRPr="00400531" w:rsidRDefault="00400531" w:rsidP="00400531">
      <w:pPr>
        <w:tabs>
          <w:tab w:val="left" w:pos="312"/>
        </w:tabs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7B829061" w14:textId="6FCF9539" w:rsidR="00101F1C" w:rsidRDefault="00400531" w:rsidP="00400531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</w:t>
      </w:r>
      <w:r>
        <w:rPr>
          <w:rFonts w:ascii="仿宋" w:eastAsia="仿宋" w:hAnsi="仿宋" w:cs="仿宋"/>
          <w:sz w:val="32"/>
          <w:szCs w:val="32"/>
        </w:rPr>
        <w:t>.</w:t>
      </w:r>
      <w:r w:rsidRPr="00400531">
        <w:rPr>
          <w:rFonts w:ascii="仿宋" w:eastAsia="仿宋" w:hAnsi="仿宋" w:cs="仿宋" w:hint="eastAsia"/>
          <w:sz w:val="32"/>
          <w:szCs w:val="32"/>
        </w:rPr>
        <w:t>签字确认：每次更换服务完成后，须由科室指定人员或医院后勤管理人员在服务工单上签字确认，作为工作量和验收的依据。</w:t>
      </w:r>
    </w:p>
    <w:p w14:paraId="615AF368" w14:textId="6FD7AD5B" w:rsidR="00400531" w:rsidRPr="003C2D6E" w:rsidRDefault="00400531" w:rsidP="00400531">
      <w:pPr>
        <w:tabs>
          <w:tab w:val="left" w:pos="312"/>
        </w:tabs>
        <w:spacing w:line="60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3C2D6E">
        <w:rPr>
          <w:rFonts w:ascii="黑体" w:eastAsia="黑体" w:hAnsi="黑体" w:cs="仿宋" w:hint="eastAsia"/>
          <w:sz w:val="32"/>
          <w:szCs w:val="32"/>
        </w:rPr>
        <w:t>三、服务质量与安全要求</w:t>
      </w:r>
    </w:p>
    <w:p w14:paraId="3CC2E5F6" w14:textId="3D265C20" w:rsidR="00400531" w:rsidRPr="00400531" w:rsidRDefault="00400531" w:rsidP="00400531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Pr="00400531">
        <w:rPr>
          <w:rFonts w:ascii="仿宋" w:eastAsia="仿宋" w:hAnsi="仿宋" w:cs="仿宋" w:hint="eastAsia"/>
          <w:sz w:val="32"/>
          <w:szCs w:val="32"/>
        </w:rPr>
        <w:t>所有维修与更换作业须遵守医院院内感染控制与安全生产管理规定。</w:t>
      </w:r>
    </w:p>
    <w:p w14:paraId="4DFB06BB" w14:textId="01E68267" w:rsidR="00400531" w:rsidRPr="00400531" w:rsidRDefault="00400531" w:rsidP="00400531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Pr="00400531">
        <w:rPr>
          <w:rFonts w:ascii="仿宋" w:eastAsia="仿宋" w:hAnsi="仿宋" w:cs="仿宋" w:hint="eastAsia"/>
          <w:sz w:val="32"/>
          <w:szCs w:val="32"/>
        </w:rPr>
        <w:t>施工前须做好现场防护与告知，施工完毕须彻底清理现场，做到“工完场清”。</w:t>
      </w:r>
    </w:p>
    <w:p w14:paraId="121ED10B" w14:textId="12074419" w:rsidR="00400531" w:rsidRPr="00400531" w:rsidRDefault="00400531" w:rsidP="00400531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Pr="00400531">
        <w:rPr>
          <w:rFonts w:ascii="仿宋" w:eastAsia="仿宋" w:hAnsi="仿宋" w:cs="仿宋" w:hint="eastAsia"/>
          <w:sz w:val="32"/>
          <w:szCs w:val="32"/>
        </w:rPr>
        <w:t>服务过程中因供应商原因造成的人员、设备或财产损失，由供应商承担全部责任。</w:t>
      </w:r>
    </w:p>
    <w:p w14:paraId="7C29A92F" w14:textId="0AF9C6DF" w:rsidR="00400531" w:rsidRPr="00400531" w:rsidRDefault="00400531" w:rsidP="00400531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 w:rsidRPr="00400531">
        <w:rPr>
          <w:rFonts w:ascii="仿宋" w:eastAsia="仿宋" w:hAnsi="仿宋" w:cs="仿宋" w:hint="eastAsia"/>
          <w:sz w:val="32"/>
          <w:szCs w:val="32"/>
        </w:rPr>
        <w:t>须建立完善的服务质量追溯体系和客户满意度反馈机制。</w:t>
      </w:r>
    </w:p>
    <w:p w14:paraId="654C6436" w14:textId="77777777" w:rsidR="00400531" w:rsidRPr="003C2D6E" w:rsidRDefault="00400531" w:rsidP="00400531">
      <w:pPr>
        <w:tabs>
          <w:tab w:val="left" w:pos="312"/>
        </w:tabs>
        <w:spacing w:line="60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3C2D6E">
        <w:rPr>
          <w:rFonts w:ascii="黑体" w:eastAsia="黑体" w:hAnsi="黑体" w:cs="仿宋" w:hint="eastAsia"/>
          <w:sz w:val="32"/>
          <w:szCs w:val="32"/>
        </w:rPr>
        <w:t>四、其他要求</w:t>
      </w:r>
    </w:p>
    <w:p w14:paraId="1B7346F8" w14:textId="4FE7DC7B" w:rsidR="00400531" w:rsidRPr="00400531" w:rsidRDefault="003C2D6E" w:rsidP="00400531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400531" w:rsidRPr="00400531">
        <w:rPr>
          <w:rFonts w:ascii="仿宋" w:eastAsia="仿宋" w:hAnsi="仿宋" w:cs="仿宋" w:hint="eastAsia"/>
          <w:sz w:val="32"/>
          <w:szCs w:val="32"/>
        </w:rPr>
        <w:t>供应商需提供详细的人员配备方案、巡检保养计划、配件供应保障方案及突发事件应急预案。</w:t>
      </w:r>
    </w:p>
    <w:p w14:paraId="40226316" w14:textId="2B26CD83" w:rsidR="00400531" w:rsidRDefault="003C2D6E" w:rsidP="00400531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="00400531" w:rsidRPr="00400531">
        <w:rPr>
          <w:rFonts w:ascii="仿宋" w:eastAsia="仿宋" w:hAnsi="仿宋" w:cs="仿宋" w:hint="eastAsia"/>
          <w:sz w:val="32"/>
          <w:szCs w:val="32"/>
        </w:rPr>
        <w:t>供应商应承诺对医院空调设备的运行数据、布局信息等予以保密。</w:t>
      </w:r>
    </w:p>
    <w:p w14:paraId="58C1E1AB" w14:textId="71AC17A4" w:rsidR="00101F1C" w:rsidRPr="003C2D6E" w:rsidRDefault="003C2D6E" w:rsidP="003C2D6E">
      <w:pPr>
        <w:tabs>
          <w:tab w:val="left" w:pos="312"/>
        </w:tabs>
        <w:spacing w:line="600" w:lineRule="exact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 w:rsidRPr="003C2D6E">
        <w:rPr>
          <w:rFonts w:ascii="黑体" w:eastAsia="黑体" w:hAnsi="黑体" w:cs="仿宋" w:hint="eastAsia"/>
          <w:sz w:val="32"/>
          <w:szCs w:val="32"/>
        </w:rPr>
        <w:t>（</w:t>
      </w:r>
      <w:proofErr w:type="gramStart"/>
      <w:r w:rsidRPr="003C2D6E">
        <w:rPr>
          <w:rFonts w:ascii="黑体" w:eastAsia="黑体" w:hAnsi="黑体" w:cs="仿宋" w:hint="eastAsia"/>
          <w:sz w:val="32"/>
          <w:szCs w:val="32"/>
        </w:rPr>
        <w:t>本需求书</w:t>
      </w:r>
      <w:proofErr w:type="gramEnd"/>
      <w:r w:rsidRPr="003C2D6E">
        <w:rPr>
          <w:rFonts w:ascii="黑体" w:eastAsia="黑体" w:hAnsi="黑体" w:cs="仿宋" w:hint="eastAsia"/>
          <w:sz w:val="32"/>
          <w:szCs w:val="32"/>
        </w:rPr>
        <w:t>为市场调研版本，最终技术要求以正式招标文件为准。）</w:t>
      </w:r>
    </w:p>
    <w:p w14:paraId="30C30097" w14:textId="77777777" w:rsidR="00101F1C" w:rsidRDefault="00101F1C">
      <w:pPr>
        <w:tabs>
          <w:tab w:val="left" w:pos="312"/>
        </w:tabs>
        <w:spacing w:line="600" w:lineRule="exact"/>
        <w:jc w:val="right"/>
        <w:rPr>
          <w:rFonts w:ascii="仿宋" w:eastAsia="仿宋" w:hAnsi="仿宋" w:cs="仿宋"/>
          <w:sz w:val="32"/>
          <w:szCs w:val="32"/>
        </w:rPr>
      </w:pPr>
    </w:p>
    <w:sectPr w:rsidR="00101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80406B-C52A-4275-8578-C8A852548675}"/>
    <w:embedBold r:id="rId2" w:subsetted="1" w:fontKey="{887E52EE-75BD-465D-A4AB-0431F4A0E02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2CBB8A0-EA39-4FA7-AFFC-99B001A27D4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857E813-747F-4EC3-B3AC-31E7B8C7CF9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700925"/>
    <w:multiLevelType w:val="singleLevel"/>
    <w:tmpl w:val="A17009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DDC65B8"/>
    <w:multiLevelType w:val="singleLevel"/>
    <w:tmpl w:val="CDDC65B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仿宋" w:eastAsia="仿宋" w:hAnsi="仿宋" w:cs="仿宋" w:hint="default"/>
        <w:sz w:val="32"/>
        <w:szCs w:val="32"/>
      </w:rPr>
    </w:lvl>
  </w:abstractNum>
  <w:abstractNum w:abstractNumId="2" w15:restartNumberingAfterBreak="0">
    <w:nsid w:val="2ECA0489"/>
    <w:multiLevelType w:val="singleLevel"/>
    <w:tmpl w:val="2ECA0489"/>
    <w:lvl w:ilvl="0">
      <w:start w:val="1"/>
      <w:numFmt w:val="chineseCounting"/>
      <w:suff w:val="nothing"/>
      <w:lvlText w:val="%1、"/>
      <w:lvlJc w:val="left"/>
      <w:pPr>
        <w:ind w:left="2556" w:firstLine="420"/>
      </w:pPr>
      <w:rPr>
        <w:rFonts w:hint="eastAsia"/>
      </w:rPr>
    </w:lvl>
  </w:abstractNum>
  <w:abstractNum w:abstractNumId="3" w15:restartNumberingAfterBreak="0">
    <w:nsid w:val="33E2835D"/>
    <w:multiLevelType w:val="singleLevel"/>
    <w:tmpl w:val="33E2835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4" w15:restartNumberingAfterBreak="0">
    <w:nsid w:val="62D62F4F"/>
    <w:multiLevelType w:val="singleLevel"/>
    <w:tmpl w:val="62D62F4F"/>
    <w:lvl w:ilvl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abstractNum w:abstractNumId="5" w15:restartNumberingAfterBreak="0">
    <w:nsid w:val="6D550992"/>
    <w:multiLevelType w:val="singleLevel"/>
    <w:tmpl w:val="6D55099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1C"/>
    <w:rsid w:val="0003357B"/>
    <w:rsid w:val="00101F1C"/>
    <w:rsid w:val="00286782"/>
    <w:rsid w:val="003C2D6E"/>
    <w:rsid w:val="00400531"/>
    <w:rsid w:val="0048699B"/>
    <w:rsid w:val="005D2854"/>
    <w:rsid w:val="00835FCA"/>
    <w:rsid w:val="00C36D0D"/>
    <w:rsid w:val="02F01618"/>
    <w:rsid w:val="03AA1101"/>
    <w:rsid w:val="0648365F"/>
    <w:rsid w:val="0AA72F67"/>
    <w:rsid w:val="0EA861BD"/>
    <w:rsid w:val="124B777E"/>
    <w:rsid w:val="170A508C"/>
    <w:rsid w:val="190351FF"/>
    <w:rsid w:val="1A177EAD"/>
    <w:rsid w:val="22E5235A"/>
    <w:rsid w:val="246C2EE2"/>
    <w:rsid w:val="258464D5"/>
    <w:rsid w:val="2A616CF0"/>
    <w:rsid w:val="2ED336A5"/>
    <w:rsid w:val="38E30255"/>
    <w:rsid w:val="3D4D0AC6"/>
    <w:rsid w:val="40686461"/>
    <w:rsid w:val="46BA7686"/>
    <w:rsid w:val="4C934C01"/>
    <w:rsid w:val="4DBA6E7C"/>
    <w:rsid w:val="4DF23BA9"/>
    <w:rsid w:val="4E81103A"/>
    <w:rsid w:val="58F85DEC"/>
    <w:rsid w:val="590824D3"/>
    <w:rsid w:val="5A332E72"/>
    <w:rsid w:val="5FE30D12"/>
    <w:rsid w:val="67604C39"/>
    <w:rsid w:val="72DC25AE"/>
    <w:rsid w:val="78474694"/>
    <w:rsid w:val="7F484B27"/>
    <w:rsid w:val="7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B6D39"/>
  <w15:docId w15:val="{335C2D67-D955-4064-B243-55DA94CF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Pr>
      <w:rFonts w:hint="eastAsia"/>
      <w:lang w:eastAsia="zh-Hans"/>
    </w:rPr>
  </w:style>
  <w:style w:type="paragraph" w:styleId="a3">
    <w:name w:val="Title"/>
    <w:basedOn w:val="a"/>
    <w:next w:val="a"/>
    <w:link w:val="a4"/>
    <w:qFormat/>
    <w:rsid w:val="004869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48699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221451be-459d-4bd4-a077-5dad7c7cf33d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3184A585</paraID>
      <start>101</start>
      <end>102</end>
      <status>ignored</status>
      <modifiedWord/>
      <trackRevisions>false</trackRevisions>
    </reviewItem>
    <reviewItem>
      <errorID>0c80abbc-4e38-4fd7-a45f-578956cfd288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3184A585</paraID>
      <start>104</start>
      <end>105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F2171C-5984-4950-98FD-3FD74693431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4</cp:revision>
  <dcterms:created xsi:type="dcterms:W3CDTF">2026-01-05T07:05:00Z</dcterms:created>
  <dcterms:modified xsi:type="dcterms:W3CDTF">2026-01-05T08:24:00Z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eyJoZGlkIjoiYTZiZGNlZWZlMTAxYWIxODg2MDk0NmVkMmJlMjZmZDQiLCJ1c2VySWQiOiIzMTI4NjA4MTgifQ==</vt:lpwstr>
  </property>
  <property fmtid="{D5CDD505-2E9C-101B-9397-08002B2CF9AE}" pid="4" name="ICV">
    <vt:lpwstr>3166B8B3B16D4FC3844270D91172AA0A_12</vt:lpwstr>
  </property>
</Properties>
</file>