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1719">
      <w:pPr>
        <w:adjustRightInd w:val="0"/>
        <w:snapToGrid w:val="0"/>
        <w:spacing w:line="300" w:lineRule="auto"/>
        <w:ind w:right="69" w:rightChars="33"/>
        <w:jc w:val="center"/>
        <w:rPr>
          <w:rFonts w:ascii="仿宋_GB2312" w:hAnsi="宋体" w:eastAsia="仿宋_GB2312"/>
          <w:b/>
          <w:bCs/>
          <w:kern w:val="0"/>
          <w:sz w:val="72"/>
          <w:szCs w:val="72"/>
        </w:rPr>
      </w:pPr>
    </w:p>
    <w:p w14:paraId="4EF2EB1C">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茂名市人民医院干燥箱采购项目</w:t>
      </w:r>
      <w:bookmarkStart w:id="36" w:name="_GoBack"/>
      <w:bookmarkEnd w:id="36"/>
    </w:p>
    <w:p w14:paraId="7D10C602">
      <w:pPr>
        <w:adjustRightInd w:val="0"/>
        <w:snapToGrid w:val="0"/>
        <w:spacing w:line="360" w:lineRule="auto"/>
        <w:jc w:val="center"/>
        <w:rPr>
          <w:rFonts w:ascii="楷体" w:hAnsi="楷体" w:eastAsia="楷体" w:cs="楷体"/>
          <w:b/>
          <w:kern w:val="0"/>
          <w:sz w:val="32"/>
          <w:szCs w:val="32"/>
        </w:rPr>
      </w:pPr>
    </w:p>
    <w:p w14:paraId="64B5F4D8">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项目编号：MMSRMYYXMCG202500</w:t>
      </w:r>
      <w:r>
        <w:rPr>
          <w:rFonts w:hint="eastAsia" w:ascii="仿宋_GB2312" w:hAnsi="宋体" w:eastAsia="仿宋_GB2312"/>
          <w:b/>
          <w:bCs/>
          <w:kern w:val="0"/>
          <w:sz w:val="32"/>
          <w:szCs w:val="32"/>
          <w:lang w:val="en-US" w:eastAsia="zh-CN"/>
        </w:rPr>
        <w:t>9</w:t>
      </w:r>
      <w:r>
        <w:rPr>
          <w:rFonts w:hint="eastAsia" w:ascii="楷体" w:hAnsi="楷体" w:eastAsia="楷体" w:cs="楷体"/>
          <w:b/>
          <w:kern w:val="0"/>
          <w:sz w:val="32"/>
          <w:szCs w:val="32"/>
        </w:rPr>
        <w:t>】</w:t>
      </w:r>
    </w:p>
    <w:p w14:paraId="42340863">
      <w:pPr>
        <w:adjustRightInd w:val="0"/>
        <w:snapToGrid w:val="0"/>
        <w:spacing w:line="360" w:lineRule="auto"/>
        <w:jc w:val="center"/>
        <w:rPr>
          <w:rFonts w:ascii="仿宋_GB2312" w:hAnsi="宋体" w:eastAsia="仿宋_GB2312"/>
          <w:b/>
          <w:bCs/>
          <w:spacing w:val="20"/>
          <w:sz w:val="52"/>
          <w:szCs w:val="52"/>
        </w:rPr>
      </w:pPr>
    </w:p>
    <w:p w14:paraId="09026510">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14:paraId="4180EFF8">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14:paraId="6526C2AB">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14:paraId="1738EB94">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14:paraId="61EC8685">
      <w:pPr>
        <w:adjustRightInd w:val="0"/>
        <w:snapToGrid w:val="0"/>
        <w:spacing w:line="360" w:lineRule="auto"/>
        <w:jc w:val="center"/>
        <w:rPr>
          <w:rFonts w:ascii="仿宋_GB2312" w:hAnsi="宋体" w:eastAsia="仿宋_GB2312"/>
          <w:b/>
          <w:bCs/>
          <w:spacing w:val="20"/>
          <w:sz w:val="52"/>
          <w:szCs w:val="52"/>
        </w:rPr>
      </w:pPr>
    </w:p>
    <w:p w14:paraId="5DCCAAFC">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51183DA8">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25</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3</w:t>
      </w:r>
      <w:r>
        <w:rPr>
          <w:rFonts w:hint="eastAsia" w:ascii="仿宋" w:hAnsi="仿宋" w:eastAsia="仿宋" w:cs="仿宋"/>
          <w:b/>
          <w:w w:val="110"/>
          <w:kern w:val="0"/>
          <w:sz w:val="36"/>
          <w:szCs w:val="36"/>
        </w:rPr>
        <w:t>月</w:t>
      </w:r>
    </w:p>
    <w:p w14:paraId="031ED8A1">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14:paraId="70AD422F">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茂名市人民医院干燥箱采购项目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14:paraId="4E049BC1">
      <w:pPr>
        <w:spacing w:line="360" w:lineRule="auto"/>
        <w:ind w:firstLine="442" w:firstLineChars="200"/>
        <w:rPr>
          <w:rFonts w:ascii="宋体" w:hAnsi="宋体" w:cs="宋体"/>
          <w:b/>
          <w:bCs/>
          <w:color w:val="000000"/>
          <w:kern w:val="0"/>
          <w:sz w:val="22"/>
        </w:rPr>
      </w:pPr>
      <w:r>
        <w:rPr>
          <w:rFonts w:ascii="宋体" w:hAnsi="宋体" w:cs="宋体"/>
          <w:b/>
          <w:bCs/>
          <w:color w:val="000000"/>
          <w:kern w:val="0"/>
          <w:sz w:val="22"/>
        </w:rPr>
        <w:t>一、项目编号：</w:t>
      </w:r>
      <w:r>
        <w:rPr>
          <w:rFonts w:hint="eastAsia" w:ascii="宋体" w:hAnsi="宋体" w:cs="宋体"/>
          <w:b/>
          <w:bCs/>
          <w:color w:val="000000"/>
          <w:kern w:val="0"/>
          <w:sz w:val="22"/>
        </w:rPr>
        <w:t>MMSRMYYXMCG2025009</w:t>
      </w:r>
      <w:r>
        <w:rPr>
          <w:rFonts w:ascii="宋体" w:hAnsi="宋体" w:cs="宋体"/>
          <w:b/>
          <w:bCs/>
          <w:color w:val="000000"/>
          <w:kern w:val="0"/>
          <w:sz w:val="22"/>
        </w:rPr>
        <w:t xml:space="preserve"> </w:t>
      </w:r>
    </w:p>
    <w:p w14:paraId="6F418DFE">
      <w:pPr>
        <w:spacing w:line="360" w:lineRule="auto"/>
        <w:ind w:firstLine="442" w:firstLineChars="200"/>
        <w:rPr>
          <w:rFonts w:hint="default" w:ascii="宋体" w:hAnsi="宋体" w:eastAsia="宋体" w:cs="宋体"/>
          <w:color w:val="000000"/>
          <w:kern w:val="0"/>
          <w:sz w:val="22"/>
          <w:lang w:val="en-US" w:eastAsia="zh-CN"/>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茂名市人民医院干燥箱采购项目</w:t>
      </w:r>
    </w:p>
    <w:p w14:paraId="7E52A8CE">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14:paraId="2316F545">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1、内容：具体要求详见用户需求书；</w:t>
      </w:r>
    </w:p>
    <w:p w14:paraId="4470ADA4">
      <w:pPr>
        <w:spacing w:line="360" w:lineRule="auto"/>
        <w:ind w:firstLine="440" w:firstLineChars="200"/>
        <w:rPr>
          <w:rFonts w:ascii="宋体" w:hAnsi="宋体" w:cs="宋体"/>
          <w:color w:val="000000"/>
          <w:kern w:val="0"/>
          <w:sz w:val="22"/>
          <w:highlight w:val="none"/>
        </w:rPr>
      </w:pPr>
      <w:r>
        <w:rPr>
          <w:rFonts w:ascii="宋体" w:hAnsi="宋体" w:cs="宋体"/>
          <w:color w:val="000000"/>
          <w:kern w:val="0"/>
          <w:sz w:val="22"/>
        </w:rPr>
        <w:t>2、</w:t>
      </w:r>
      <w:r>
        <w:rPr>
          <w:rFonts w:hint="eastAsia" w:ascii="宋体" w:hAnsi="宋体" w:cs="宋体"/>
          <w:color w:val="000000"/>
          <w:kern w:val="0"/>
          <w:sz w:val="22"/>
          <w:highlight w:val="none"/>
        </w:rPr>
        <w:t>供货</w:t>
      </w:r>
      <w:r>
        <w:rPr>
          <w:rFonts w:ascii="宋体" w:hAnsi="宋体" w:cs="宋体"/>
          <w:color w:val="000000"/>
          <w:kern w:val="0"/>
          <w:sz w:val="22"/>
          <w:highlight w:val="none"/>
        </w:rPr>
        <w:t>期限：</w:t>
      </w:r>
    </w:p>
    <w:p w14:paraId="72A86E25">
      <w:pPr>
        <w:spacing w:line="360" w:lineRule="auto"/>
        <w:ind w:firstLine="440" w:firstLineChars="200"/>
        <w:rPr>
          <w:rFonts w:hint="eastAsia" w:ascii="宋体" w:hAnsi="宋体" w:cs="宋体"/>
          <w:color w:val="000000"/>
          <w:kern w:val="0"/>
          <w:sz w:val="22"/>
          <w:highlight w:val="none"/>
        </w:rPr>
      </w:pPr>
      <w:r>
        <w:rPr>
          <w:rFonts w:hint="eastAsia" w:ascii="宋体" w:hAnsi="宋体" w:cs="宋体"/>
          <w:color w:val="000000"/>
          <w:kern w:val="0"/>
          <w:sz w:val="22"/>
          <w:highlight w:val="none"/>
        </w:rPr>
        <w:t>①自合同签订之日起两年或采购费用总额累计达到合同金额时止，以先到为准。</w:t>
      </w:r>
    </w:p>
    <w:p w14:paraId="143A294B">
      <w:pPr>
        <w:spacing w:line="360" w:lineRule="auto"/>
        <w:ind w:firstLine="440" w:firstLineChars="200"/>
        <w:rPr>
          <w:rFonts w:hint="eastAsia" w:ascii="宋体" w:hAnsi="宋体" w:cs="宋体"/>
          <w:color w:val="000000"/>
          <w:kern w:val="0"/>
          <w:sz w:val="22"/>
          <w:highlight w:val="none"/>
        </w:rPr>
      </w:pPr>
      <w:r>
        <w:rPr>
          <w:rFonts w:hint="eastAsia" w:ascii="宋体" w:hAnsi="宋体" w:cs="宋体"/>
          <w:color w:val="000000"/>
          <w:kern w:val="0"/>
          <w:sz w:val="22"/>
          <w:highlight w:val="none"/>
        </w:rPr>
        <w:t>②合同期内，采购人根据实际需求通知成交供应商送货，以实际安装数量结算，实际安装数量及累计结算金额不超各品目数量及总金额。</w:t>
      </w:r>
    </w:p>
    <w:p w14:paraId="50D68F0D">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lang w:val="en-US" w:eastAsia="zh-CN"/>
        </w:rPr>
        <w:t>送货</w:t>
      </w:r>
      <w:r>
        <w:rPr>
          <w:rFonts w:ascii="宋体" w:hAnsi="宋体" w:cs="宋体"/>
          <w:color w:val="000000"/>
          <w:kern w:val="0"/>
          <w:sz w:val="22"/>
        </w:rPr>
        <w:t>地点：</w:t>
      </w:r>
      <w:r>
        <w:rPr>
          <w:rFonts w:hint="eastAsia" w:ascii="宋体" w:hAnsi="宋体" w:cs="宋体"/>
          <w:color w:val="000000"/>
          <w:kern w:val="0"/>
          <w:sz w:val="22"/>
          <w:lang w:val="en-US" w:eastAsia="zh-CN"/>
        </w:rPr>
        <w:t>采购人</w:t>
      </w:r>
      <w:r>
        <w:rPr>
          <w:rFonts w:ascii="宋体" w:hAnsi="宋体" w:cs="宋体"/>
          <w:color w:val="000000"/>
          <w:kern w:val="0"/>
          <w:sz w:val="22"/>
        </w:rPr>
        <w:t>指定地点；</w:t>
      </w:r>
    </w:p>
    <w:p w14:paraId="568DD621">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14:paraId="7AF3C0D0">
      <w:pPr>
        <w:spacing w:line="360" w:lineRule="auto"/>
        <w:ind w:firstLine="420" w:firstLineChars="200"/>
        <w:rPr>
          <w:rFonts w:ascii="宋体" w:hAnsi="宋体" w:cs="宋体"/>
          <w:color w:val="000000"/>
          <w:kern w:val="0"/>
          <w:szCs w:val="21"/>
        </w:rPr>
      </w:pPr>
      <w:bookmarkStart w:id="0" w:name="_Hlk60302883"/>
      <w:r>
        <w:rPr>
          <w:rFonts w:hint="eastAsia" w:ascii="宋体" w:hAnsi="宋体" w:cs="宋体"/>
          <w:color w:val="000000"/>
          <w:kern w:val="0"/>
          <w:szCs w:val="21"/>
        </w:rPr>
        <w:t>1</w:t>
      </w:r>
      <w:r>
        <w:rPr>
          <w:rFonts w:ascii="宋体" w:hAnsi="宋体" w:cs="宋体"/>
          <w:color w:val="000000"/>
          <w:kern w:val="0"/>
          <w:szCs w:val="21"/>
        </w:rPr>
        <w:t>.供应商必须是具有独立承担民事责任能力的在中华人民共和国境内注册的法人或其他组织，投标时提交有效的营业执照（或事业法人登记证等相关证明）副本复印件</w:t>
      </w:r>
      <w:r>
        <w:rPr>
          <w:rFonts w:ascii="宋体" w:hAnsi="宋体" w:cs="宋体"/>
          <w:b/>
          <w:bCs/>
          <w:color w:val="000000"/>
          <w:kern w:val="0"/>
          <w:szCs w:val="21"/>
        </w:rPr>
        <w:t>。</w:t>
      </w:r>
    </w:p>
    <w:p w14:paraId="74C8157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w:t>
      </w:r>
      <w:r>
        <w:rPr>
          <w:rFonts w:hint="eastAsia" w:ascii="宋体" w:hAnsi="宋体" w:cs="宋体"/>
          <w:b/>
          <w:bCs/>
          <w:color w:val="000000"/>
          <w:kern w:val="0"/>
          <w:szCs w:val="21"/>
          <w:u w:val="single"/>
          <w:lang w:eastAsia="zh-CN"/>
        </w:rPr>
        <w:t>响应截止时间前</w:t>
      </w:r>
      <w:r>
        <w:rPr>
          <w:rFonts w:hint="eastAsia" w:ascii="宋体" w:hAnsi="宋体" w:cs="宋体"/>
          <w:b/>
          <w:bCs/>
          <w:color w:val="000000"/>
          <w:kern w:val="0"/>
          <w:szCs w:val="21"/>
          <w:u w:val="single"/>
          <w:lang w:val="en-US" w:eastAsia="zh-CN"/>
        </w:rPr>
        <w:t>3个月内任意1个月</w:t>
      </w:r>
      <w:r>
        <w:rPr>
          <w:rFonts w:hint="eastAsia" w:ascii="宋体" w:hAnsi="宋体" w:cs="宋体"/>
          <w:b/>
          <w:bCs/>
          <w:color w:val="000000"/>
          <w:kern w:val="0"/>
          <w:szCs w:val="21"/>
          <w:u w:val="single"/>
        </w:rPr>
        <w:t>的财务状况报告复印件，或提供银行出具的资信证明材料复印件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14:paraId="03DBA62A">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rFonts w:hint="eastAsia"/>
          <w:b/>
          <w:bCs/>
          <w:u w:val="single"/>
        </w:rPr>
        <w:t>提供响应截止时间前3个月内任意1个月的法缴纳税收和社会保障资金的相关材料</w:t>
      </w:r>
      <w:r>
        <w:rPr>
          <w:b/>
          <w:bCs/>
          <w:u w:val="single"/>
        </w:rPr>
        <w:t>。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14:paraId="477E61F1">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14:paraId="0A7EAA6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14:paraId="57EBDAE6">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1" w:name="_Hlk60298511"/>
      <w:r>
        <w:rPr>
          <w:rFonts w:hint="eastAsia" w:ascii="宋体" w:hAnsi="宋体" w:cs="宋体"/>
          <w:b/>
          <w:bCs/>
          <w:color w:val="000000"/>
          <w:kern w:val="0"/>
          <w:szCs w:val="21"/>
          <w:u w:val="single"/>
        </w:rPr>
        <w:t>（截图打印）</w:t>
      </w:r>
      <w:bookmarkEnd w:id="1"/>
      <w:r>
        <w:rPr>
          <w:rFonts w:hint="eastAsia" w:ascii="宋体" w:hAnsi="宋体" w:cs="宋体"/>
          <w:color w:val="000000"/>
          <w:kern w:val="0"/>
          <w:szCs w:val="21"/>
        </w:rPr>
        <w:t>；</w:t>
      </w:r>
      <w:r>
        <w:rPr>
          <w:rFonts w:ascii="宋体" w:hAnsi="宋体" w:cs="宋体"/>
          <w:color w:val="000000"/>
          <w:kern w:val="0"/>
          <w:szCs w:val="21"/>
        </w:rPr>
        <w:t xml:space="preserve"> </w:t>
      </w:r>
    </w:p>
    <w:p w14:paraId="54762D02">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（提供声明函</w:t>
      </w:r>
      <w:r>
        <w:rPr>
          <w:rFonts w:hint="eastAsia" w:ascii="宋体" w:hAnsi="宋体" w:cs="宋体"/>
          <w:b/>
          <w:bCs/>
          <w:color w:val="000000"/>
          <w:kern w:val="0"/>
          <w:szCs w:val="21"/>
          <w:lang w:eastAsia="zh-CN"/>
        </w:rPr>
        <w:t>，</w:t>
      </w:r>
      <w:r>
        <w:rPr>
          <w:rFonts w:hint="eastAsia" w:ascii="宋体" w:hAnsi="宋体" w:cs="宋体"/>
          <w:b/>
          <w:bCs/>
          <w:color w:val="000000"/>
          <w:kern w:val="0"/>
          <w:szCs w:val="21"/>
          <w:lang w:val="en-US" w:eastAsia="zh-CN"/>
        </w:rPr>
        <w:t>格式自拟</w:t>
      </w:r>
      <w:r>
        <w:rPr>
          <w:rFonts w:hint="eastAsia" w:ascii="宋体" w:hAnsi="宋体" w:cs="宋体"/>
          <w:b/>
          <w:bCs/>
          <w:color w:val="000000"/>
          <w:kern w:val="0"/>
          <w:szCs w:val="21"/>
        </w:rPr>
        <w:t>）</w:t>
      </w:r>
      <w:r>
        <w:rPr>
          <w:rFonts w:hint="eastAsia" w:ascii="宋体" w:hAnsi="宋体" w:cs="宋体"/>
          <w:bCs/>
          <w:color w:val="000000"/>
          <w:kern w:val="0"/>
          <w:szCs w:val="21"/>
        </w:rPr>
        <w:t>。</w:t>
      </w:r>
      <w:bookmarkEnd w:id="0"/>
    </w:p>
    <w:p w14:paraId="6DE1E78E">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须知</w:t>
      </w:r>
    </w:p>
    <w:p w14:paraId="268ACA5E">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有意向参与的供应商可在以下规定的截止时间前</w:t>
      </w:r>
      <w:r>
        <w:rPr>
          <w:rFonts w:hint="eastAsia" w:ascii="宋体" w:hAnsi="宋体"/>
          <w:lang w:val="en-US" w:eastAsia="zh-CN"/>
        </w:rPr>
        <w:t>提交响应文件</w:t>
      </w:r>
      <w:r>
        <w:rPr>
          <w:rFonts w:hint="eastAsia" w:ascii="宋体" w:hAnsi="宋体"/>
        </w:rPr>
        <w:t>；</w:t>
      </w:r>
    </w:p>
    <w:p w14:paraId="52183038">
      <w:pPr>
        <w:spacing w:line="420" w:lineRule="exact"/>
        <w:ind w:firstLine="420" w:firstLineChars="200"/>
        <w:rPr>
          <w:rFonts w:ascii="宋体" w:hAnsi="宋体"/>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5</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8</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5</w:t>
      </w:r>
      <w:r>
        <w:rPr>
          <w:rFonts w:hint="eastAsia" w:ascii="宋体" w:hAnsi="宋体"/>
          <w:shd w:val="clear" w:color="auto" w:fill="FFFF00"/>
        </w:rPr>
        <w:t>年</w:t>
      </w:r>
      <w:r>
        <w:rPr>
          <w:rFonts w:hint="eastAsia" w:ascii="宋体" w:hAnsi="宋体"/>
          <w:shd w:val="clear" w:color="auto" w:fill="FFFF00"/>
          <w:lang w:val="en-US" w:eastAsia="zh-CN"/>
        </w:rPr>
        <w:t>4</w:t>
      </w:r>
      <w:r>
        <w:rPr>
          <w:rFonts w:hint="eastAsia" w:ascii="宋体" w:hAnsi="宋体"/>
          <w:shd w:val="clear" w:color="auto" w:fill="FFFF00"/>
        </w:rPr>
        <w:t>月</w:t>
      </w:r>
      <w:r>
        <w:rPr>
          <w:rFonts w:hint="eastAsia" w:ascii="宋体" w:hAnsi="宋体"/>
          <w:shd w:val="clear" w:color="auto" w:fill="FFFF00"/>
          <w:lang w:val="en-US" w:eastAsia="zh-CN"/>
        </w:rPr>
        <w:t>15</w:t>
      </w:r>
      <w:r>
        <w:rPr>
          <w:rFonts w:hint="eastAsia" w:ascii="宋体" w:hAnsi="宋体"/>
          <w:shd w:val="clear" w:color="auto" w:fill="FFFF00"/>
        </w:rPr>
        <w:t>日</w:t>
      </w:r>
      <w:r>
        <w:rPr>
          <w:rFonts w:hint="eastAsia" w:ascii="宋体" w:hAnsi="宋体"/>
        </w:rPr>
        <w:t>上午</w:t>
      </w:r>
      <w:r>
        <w:rPr>
          <w:rFonts w:hint="eastAsia" w:ascii="宋体" w:hAnsi="宋体"/>
          <w:lang w:val="en-US" w:eastAsia="zh-CN"/>
        </w:rPr>
        <w:t>8:00</w:t>
      </w:r>
      <w:r>
        <w:rPr>
          <w:rFonts w:hint="eastAsia" w:ascii="宋体" w:hAnsi="宋体"/>
        </w:rPr>
        <w:t>-1</w:t>
      </w:r>
      <w:r>
        <w:rPr>
          <w:rFonts w:hint="eastAsia" w:ascii="宋体" w:hAnsi="宋体"/>
          <w:lang w:val="en-US" w:eastAsia="zh-CN"/>
        </w:rPr>
        <w:t>2:00</w:t>
      </w:r>
      <w:r>
        <w:rPr>
          <w:rFonts w:hint="eastAsia" w:ascii="宋体" w:hAnsi="宋体"/>
        </w:rPr>
        <w:t>，下午2:30-5:30，节假日除外。</w:t>
      </w:r>
    </w:p>
    <w:p w14:paraId="35314F5D">
      <w:pPr>
        <w:spacing w:line="360" w:lineRule="auto"/>
        <w:ind w:firstLine="420" w:firstLineChars="200"/>
        <w:rPr>
          <w:rFonts w:ascii="宋体" w:hAnsi="宋体"/>
        </w:rPr>
      </w:pPr>
      <w:r>
        <w:rPr>
          <w:rFonts w:hint="eastAsia" w:ascii="宋体" w:hAnsi="宋体"/>
        </w:rPr>
        <w:t>3.地点：茂名市为民路101号茂名市人民医院5号楼2楼</w:t>
      </w:r>
      <w:r>
        <w:rPr>
          <w:rFonts w:hint="eastAsia" w:ascii="宋体" w:hAnsi="宋体"/>
          <w:lang w:val="en-US" w:eastAsia="zh-CN"/>
        </w:rPr>
        <w:t>212</w:t>
      </w:r>
      <w:r>
        <w:rPr>
          <w:rFonts w:hint="eastAsia" w:ascii="宋体" w:hAnsi="宋体"/>
        </w:rPr>
        <w:t>室</w:t>
      </w:r>
    </w:p>
    <w:p w14:paraId="5F2D4612">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val="en-US" w:eastAsia="zh-CN"/>
        </w:rPr>
        <w:t>采购</w:t>
      </w:r>
      <w:r>
        <w:rPr>
          <w:rFonts w:hint="eastAsia" w:ascii="宋体" w:hAnsi="宋体"/>
        </w:rPr>
        <w:t>文件）</w:t>
      </w:r>
    </w:p>
    <w:p w14:paraId="09EC1DC1">
      <w:pPr>
        <w:spacing w:line="360" w:lineRule="auto"/>
        <w:ind w:firstLine="420" w:firstLineChars="200"/>
        <w:rPr>
          <w:rFonts w:ascii="宋体" w:hAnsi="宋体"/>
        </w:rPr>
      </w:pPr>
      <w:r>
        <w:rPr>
          <w:rFonts w:hint="eastAsia" w:ascii="宋体" w:hAnsi="宋体"/>
        </w:rPr>
        <w:t>5.费用：免费</w:t>
      </w:r>
    </w:p>
    <w:p w14:paraId="01B2EAB9">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注：以上资料纸质版和电子版（采用经盖章、签署后的纸质版响应文件的电子扫描件，采用PDF格式）各一份，纸质版递交到茂名市为民路101号茂名市人民医院5号楼2楼212室，电子版的介质媒体为U盘，电子版本文件</w:t>
      </w:r>
      <w:r>
        <w:rPr>
          <w:rFonts w:hint="eastAsia" w:ascii="宋体" w:hAnsi="宋体"/>
          <w:b/>
          <w:bCs/>
          <w:lang w:val="en-US" w:eastAsia="zh-CN"/>
        </w:rPr>
        <w:t>应</w:t>
      </w:r>
      <w:r>
        <w:rPr>
          <w:rFonts w:hint="eastAsia" w:ascii="宋体" w:hAnsi="宋体"/>
          <w:b/>
          <w:bCs/>
        </w:rPr>
        <w:t>不留任何密码</w:t>
      </w:r>
      <w:r>
        <w:rPr>
          <w:rFonts w:hint="eastAsia" w:ascii="宋体" w:hAnsi="宋体"/>
          <w:b/>
          <w:bCs/>
          <w:lang w:val="en-US" w:eastAsia="zh-CN"/>
        </w:rPr>
        <w:t>且</w:t>
      </w:r>
      <w:r>
        <w:rPr>
          <w:rFonts w:hint="eastAsia" w:ascii="宋体" w:hAnsi="宋体"/>
          <w:b/>
          <w:bCs/>
        </w:rPr>
        <w:t>无病毒。响应供应商应将纸质响应文件和电子版响应文件密封在同一包装内。</w:t>
      </w:r>
    </w:p>
    <w:p w14:paraId="0E4CF476">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14:paraId="3FFB1318">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14:paraId="2083A5AC">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14:paraId="6200CA15">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14:paraId="47E010F6">
      <w:pPr>
        <w:spacing w:line="320" w:lineRule="exact"/>
        <w:ind w:firstLine="5775" w:firstLineChars="2750"/>
        <w:rPr>
          <w:rFonts w:hint="eastAsia" w:ascii="宋体" w:hAnsi="宋体"/>
        </w:rPr>
      </w:pPr>
    </w:p>
    <w:p w14:paraId="43379938">
      <w:pPr>
        <w:spacing w:line="320" w:lineRule="exact"/>
        <w:ind w:firstLine="5775" w:firstLineChars="2750"/>
        <w:rPr>
          <w:rFonts w:hint="eastAsia" w:ascii="宋体" w:hAnsi="宋体"/>
        </w:rPr>
      </w:pPr>
    </w:p>
    <w:p w14:paraId="3A06A0B1">
      <w:pPr>
        <w:spacing w:line="320" w:lineRule="exact"/>
        <w:ind w:firstLine="5775" w:firstLineChars="2750"/>
        <w:rPr>
          <w:rFonts w:ascii="宋体" w:hAnsi="宋体"/>
        </w:rPr>
      </w:pPr>
      <w:r>
        <w:rPr>
          <w:rFonts w:hint="eastAsia" w:ascii="宋体" w:hAnsi="宋体"/>
        </w:rPr>
        <w:t>茂名市人民医院</w:t>
      </w:r>
    </w:p>
    <w:p w14:paraId="22262E8F">
      <w:pPr>
        <w:pStyle w:val="7"/>
        <w:tabs>
          <w:tab w:val="left" w:pos="1260"/>
        </w:tabs>
        <w:spacing w:line="680" w:lineRule="auto"/>
        <w:ind w:firstLine="0" w:firstLineChars="0"/>
        <w:jc w:val="center"/>
        <w:rPr>
          <w:rFonts w:hAnsi="宋体"/>
          <w:sz w:val="21"/>
          <w:szCs w:val="21"/>
        </w:rPr>
      </w:pPr>
      <w:r>
        <w:rPr>
          <w:rFonts w:hint="eastAsia" w:hAnsi="宋体"/>
        </w:rPr>
        <w:t xml:space="preserve">                              </w:t>
      </w:r>
      <w:r>
        <w:rPr>
          <w:rFonts w:hint="eastAsia" w:hAnsi="宋体"/>
          <w:sz w:val="21"/>
          <w:szCs w:val="21"/>
        </w:rPr>
        <w:t xml:space="preserve">           202</w:t>
      </w:r>
      <w:r>
        <w:rPr>
          <w:rFonts w:hint="eastAsia" w:hAnsi="宋体"/>
          <w:sz w:val="21"/>
          <w:szCs w:val="21"/>
          <w:lang w:val="en-US" w:eastAsia="zh-CN"/>
        </w:rPr>
        <w:t>5</w:t>
      </w:r>
      <w:r>
        <w:rPr>
          <w:rFonts w:hint="eastAsia" w:hAnsi="宋体"/>
          <w:sz w:val="21"/>
          <w:szCs w:val="21"/>
        </w:rPr>
        <w:t>年</w:t>
      </w:r>
      <w:r>
        <w:rPr>
          <w:rFonts w:hint="eastAsia" w:hAnsi="宋体"/>
          <w:sz w:val="21"/>
          <w:szCs w:val="21"/>
          <w:lang w:val="en-US" w:eastAsia="zh-CN"/>
        </w:rPr>
        <w:t>4月8</w:t>
      </w:r>
      <w:r>
        <w:rPr>
          <w:rFonts w:hint="eastAsia" w:hAnsi="宋体"/>
          <w:sz w:val="21"/>
          <w:szCs w:val="21"/>
        </w:rPr>
        <w:t>日</w:t>
      </w:r>
    </w:p>
    <w:p w14:paraId="73DD9DD0">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0479A886">
      <w:pPr>
        <w:spacing w:line="360" w:lineRule="auto"/>
        <w:jc w:val="center"/>
        <w:rPr>
          <w:rFonts w:ascii="宋体" w:hAnsi="宋体"/>
          <w:b/>
          <w:kern w:val="0"/>
          <w:sz w:val="28"/>
          <w:szCs w:val="28"/>
        </w:rPr>
      </w:pPr>
      <w:r>
        <w:rPr>
          <w:rFonts w:hint="eastAsia" w:ascii="宋体" w:hAnsi="宋体"/>
          <w:b/>
          <w:kern w:val="0"/>
          <w:sz w:val="28"/>
          <w:szCs w:val="28"/>
          <w:lang w:val="en-US" w:eastAsia="zh-CN"/>
        </w:rPr>
        <w:t xml:space="preserve">第二部分 </w:t>
      </w:r>
      <w:r>
        <w:rPr>
          <w:rFonts w:ascii="宋体" w:hAnsi="宋体"/>
          <w:b/>
          <w:kern w:val="0"/>
          <w:sz w:val="28"/>
          <w:szCs w:val="28"/>
        </w:rPr>
        <w:t>用户需求书</w:t>
      </w:r>
    </w:p>
    <w:p w14:paraId="7D454188">
      <w:pPr>
        <w:spacing w:line="360" w:lineRule="auto"/>
        <w:ind w:firstLine="420" w:firstLineChars="200"/>
        <w:rPr>
          <w:rFonts w:ascii="宋体" w:hAnsi="宋体"/>
          <w:kern w:val="0"/>
          <w:szCs w:val="21"/>
        </w:rPr>
      </w:pPr>
      <w:r>
        <w:rPr>
          <w:rFonts w:ascii="宋体" w:hAnsi="宋体"/>
          <w:kern w:val="0"/>
          <w:szCs w:val="21"/>
        </w:rPr>
        <w:t>《用户需求书》中</w:t>
      </w:r>
      <w:r>
        <w:rPr>
          <w:rFonts w:hint="eastAsia" w:ascii="宋体" w:hAnsi="宋体"/>
          <w:kern w:val="0"/>
          <w:szCs w:val="21"/>
          <w:lang w:val="en-US" w:eastAsia="zh-CN"/>
        </w:rPr>
        <w:t>所有</w:t>
      </w:r>
      <w:r>
        <w:rPr>
          <w:rFonts w:ascii="宋体" w:hAnsi="宋体"/>
          <w:kern w:val="0"/>
          <w:szCs w:val="21"/>
        </w:rPr>
        <w:t>条款</w:t>
      </w:r>
      <w:r>
        <w:rPr>
          <w:rFonts w:hint="eastAsia" w:ascii="宋体" w:hAnsi="宋体"/>
          <w:kern w:val="0"/>
          <w:szCs w:val="21"/>
          <w:lang w:val="en-US" w:eastAsia="zh-CN"/>
        </w:rPr>
        <w:t>均需</w:t>
      </w:r>
      <w:r>
        <w:rPr>
          <w:rFonts w:ascii="宋体" w:hAnsi="宋体"/>
          <w:kern w:val="0"/>
          <w:szCs w:val="21"/>
        </w:rPr>
        <w:t>实质性</w:t>
      </w:r>
      <w:r>
        <w:rPr>
          <w:rFonts w:hint="default" w:ascii="宋体" w:hAnsi="宋体"/>
          <w:kern w:val="0"/>
          <w:szCs w:val="21"/>
          <w:lang w:val="en-US"/>
        </w:rPr>
        <w:t>响应，需要</w:t>
      </w:r>
      <w:r>
        <w:rPr>
          <w:rFonts w:ascii="宋体" w:hAnsi="宋体"/>
          <w:kern w:val="0"/>
          <w:szCs w:val="21"/>
        </w:rPr>
        <w:t>逐条响应，</w:t>
      </w:r>
      <w:r>
        <w:rPr>
          <w:rFonts w:hint="eastAsia" w:ascii="宋体" w:hAnsi="宋体"/>
          <w:kern w:val="0"/>
          <w:szCs w:val="21"/>
          <w:lang w:val="en-US" w:eastAsia="zh-CN"/>
        </w:rPr>
        <w:t>凡其中有一条</w:t>
      </w:r>
      <w:r>
        <w:rPr>
          <w:rFonts w:ascii="宋体" w:hAnsi="宋体"/>
          <w:kern w:val="0"/>
          <w:szCs w:val="21"/>
        </w:rPr>
        <w:t>负偏离（不满足要求）</w:t>
      </w:r>
      <w:r>
        <w:rPr>
          <w:rFonts w:hint="eastAsia" w:ascii="宋体" w:hAnsi="宋体"/>
          <w:kern w:val="0"/>
          <w:szCs w:val="21"/>
          <w:lang w:eastAsia="zh-CN"/>
        </w:rPr>
        <w:t>的</w:t>
      </w:r>
      <w:r>
        <w:rPr>
          <w:rFonts w:ascii="宋体" w:hAnsi="宋体"/>
          <w:kern w:val="0"/>
          <w:szCs w:val="21"/>
        </w:rPr>
        <w:t>将导致</w:t>
      </w:r>
      <w:r>
        <w:rPr>
          <w:rFonts w:hint="eastAsia" w:ascii="宋体" w:hAnsi="宋体"/>
          <w:kern w:val="0"/>
          <w:szCs w:val="21"/>
          <w:lang w:val="en-US" w:eastAsia="zh-CN"/>
        </w:rPr>
        <w:t>响应</w:t>
      </w:r>
      <w:r>
        <w:rPr>
          <w:rFonts w:ascii="宋体" w:hAnsi="宋体"/>
          <w:kern w:val="0"/>
          <w:szCs w:val="21"/>
        </w:rPr>
        <w:t>无效。</w:t>
      </w:r>
    </w:p>
    <w:p w14:paraId="3BE424DB">
      <w:pPr>
        <w:widowControl/>
        <w:spacing w:line="360" w:lineRule="auto"/>
        <w:ind w:firstLine="422" w:firstLineChars="200"/>
        <w:jc w:val="left"/>
        <w:rPr>
          <w:rFonts w:ascii="宋体" w:hAnsi="宋体"/>
          <w:b/>
          <w:sz w:val="21"/>
          <w:szCs w:val="21"/>
        </w:rPr>
      </w:pPr>
      <w:r>
        <w:rPr>
          <w:rFonts w:hint="eastAsia" w:ascii="宋体" w:hAnsi="宋体"/>
          <w:b/>
          <w:sz w:val="21"/>
          <w:szCs w:val="21"/>
        </w:rPr>
        <w:t>一、需求一览表</w:t>
      </w:r>
    </w:p>
    <w:tbl>
      <w:tblPr>
        <w:tblStyle w:val="11"/>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1793"/>
        <w:gridCol w:w="1009"/>
        <w:gridCol w:w="1009"/>
        <w:gridCol w:w="1539"/>
        <w:gridCol w:w="1834"/>
        <w:gridCol w:w="656"/>
      </w:tblGrid>
      <w:tr w14:paraId="0F28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85" w:type="dxa"/>
          </w:tcPr>
          <w:p w14:paraId="10EF751B">
            <w:pPr>
              <w:pStyle w:val="36"/>
              <w:spacing w:line="420" w:lineRule="exact"/>
              <w:ind w:firstLine="0" w:firstLineChars="0"/>
              <w:jc w:val="center"/>
              <w:rPr>
                <w:rFonts w:ascii="宋体" w:hAnsi="宋体"/>
                <w:b/>
              </w:rPr>
            </w:pPr>
            <w:r>
              <w:rPr>
                <w:rFonts w:hint="eastAsia" w:ascii="宋体" w:hAnsi="宋体"/>
                <w:b/>
              </w:rPr>
              <w:t>序号</w:t>
            </w:r>
          </w:p>
        </w:tc>
        <w:tc>
          <w:tcPr>
            <w:tcW w:w="1793" w:type="dxa"/>
          </w:tcPr>
          <w:p w14:paraId="793FA26F">
            <w:pPr>
              <w:pStyle w:val="36"/>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1009" w:type="dxa"/>
          </w:tcPr>
          <w:p w14:paraId="79AE3142">
            <w:pPr>
              <w:pStyle w:val="36"/>
              <w:spacing w:line="420" w:lineRule="exact"/>
              <w:ind w:firstLine="0" w:firstLineChars="0"/>
              <w:jc w:val="center"/>
              <w:rPr>
                <w:rFonts w:hint="eastAsia" w:ascii="宋体" w:hAnsi="宋体" w:eastAsia="宋体"/>
                <w:b/>
                <w:lang w:val="en-US" w:eastAsia="zh-CN"/>
              </w:rPr>
            </w:pPr>
            <w:r>
              <w:rPr>
                <w:rFonts w:hint="eastAsia" w:ascii="宋体" w:hAnsi="宋体"/>
                <w:b/>
                <w:lang w:val="en-US" w:eastAsia="zh-CN"/>
              </w:rPr>
              <w:t>规格</w:t>
            </w:r>
          </w:p>
        </w:tc>
        <w:tc>
          <w:tcPr>
            <w:tcW w:w="1009" w:type="dxa"/>
          </w:tcPr>
          <w:p w14:paraId="3EAF9959">
            <w:pPr>
              <w:pStyle w:val="36"/>
              <w:spacing w:line="420" w:lineRule="exact"/>
              <w:ind w:firstLine="0" w:firstLineChars="0"/>
              <w:jc w:val="center"/>
              <w:rPr>
                <w:rFonts w:ascii="宋体" w:hAnsi="宋体"/>
                <w:b/>
              </w:rPr>
            </w:pPr>
            <w:r>
              <w:rPr>
                <w:rFonts w:ascii="宋体" w:hAnsi="宋体"/>
                <w:b/>
              </w:rPr>
              <w:t>数量</w:t>
            </w:r>
          </w:p>
        </w:tc>
        <w:tc>
          <w:tcPr>
            <w:tcW w:w="1539" w:type="dxa"/>
          </w:tcPr>
          <w:p w14:paraId="40BCFCA9">
            <w:pPr>
              <w:pStyle w:val="36"/>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预算单价（元）</w:t>
            </w:r>
          </w:p>
        </w:tc>
        <w:tc>
          <w:tcPr>
            <w:tcW w:w="1834" w:type="dxa"/>
          </w:tcPr>
          <w:p w14:paraId="3E1A3D32">
            <w:pPr>
              <w:pStyle w:val="36"/>
              <w:spacing w:line="420" w:lineRule="exact"/>
              <w:ind w:firstLine="0" w:firstLineChars="0"/>
              <w:jc w:val="center"/>
              <w:rPr>
                <w:rFonts w:ascii="宋体" w:hAnsi="宋体"/>
                <w:b/>
              </w:rPr>
            </w:pPr>
            <w:r>
              <w:rPr>
                <w:rFonts w:ascii="宋体" w:hAnsi="宋体"/>
                <w:b/>
              </w:rPr>
              <w:t>预算</w:t>
            </w:r>
            <w:r>
              <w:rPr>
                <w:rFonts w:hint="eastAsia" w:ascii="宋体" w:hAnsi="宋体"/>
                <w:b/>
                <w:lang w:val="en-US" w:eastAsia="zh-CN"/>
              </w:rPr>
              <w:t>总价</w:t>
            </w:r>
            <w:r>
              <w:rPr>
                <w:rFonts w:hint="eastAsia" w:ascii="宋体" w:hAnsi="宋体"/>
                <w:b/>
              </w:rPr>
              <w:t>（元）</w:t>
            </w:r>
          </w:p>
        </w:tc>
        <w:tc>
          <w:tcPr>
            <w:tcW w:w="656" w:type="dxa"/>
          </w:tcPr>
          <w:p w14:paraId="3723C193">
            <w:pPr>
              <w:pStyle w:val="36"/>
              <w:spacing w:line="420" w:lineRule="exact"/>
              <w:ind w:firstLine="0" w:firstLineChars="0"/>
              <w:jc w:val="center"/>
              <w:rPr>
                <w:rFonts w:ascii="宋体" w:hAnsi="宋体"/>
                <w:b/>
              </w:rPr>
            </w:pPr>
            <w:r>
              <w:rPr>
                <w:rFonts w:ascii="宋体" w:hAnsi="宋体"/>
                <w:b/>
              </w:rPr>
              <w:t>备注</w:t>
            </w:r>
          </w:p>
        </w:tc>
      </w:tr>
      <w:tr w14:paraId="2782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85" w:type="dxa"/>
            <w:vAlign w:val="center"/>
          </w:tcPr>
          <w:p w14:paraId="67343027">
            <w:pPr>
              <w:pStyle w:val="36"/>
              <w:spacing w:line="420" w:lineRule="exact"/>
              <w:ind w:firstLine="0" w:firstLineChars="0"/>
              <w:jc w:val="center"/>
              <w:rPr>
                <w:rFonts w:ascii="宋体" w:hAnsi="宋体"/>
              </w:rPr>
            </w:pPr>
            <w:r>
              <w:rPr>
                <w:rFonts w:hint="eastAsia" w:ascii="宋体" w:hAnsi="宋体"/>
              </w:rPr>
              <w:t>1</w:t>
            </w:r>
          </w:p>
        </w:tc>
        <w:tc>
          <w:tcPr>
            <w:tcW w:w="1793" w:type="dxa"/>
            <w:vAlign w:val="center"/>
          </w:tcPr>
          <w:p w14:paraId="2668FE53">
            <w:pPr>
              <w:pStyle w:val="36"/>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干燥箱A</w:t>
            </w:r>
          </w:p>
        </w:tc>
        <w:tc>
          <w:tcPr>
            <w:tcW w:w="1009" w:type="dxa"/>
            <w:vAlign w:val="center"/>
          </w:tcPr>
          <w:p w14:paraId="73B08546">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42L</w:t>
            </w:r>
          </w:p>
        </w:tc>
        <w:tc>
          <w:tcPr>
            <w:tcW w:w="1009" w:type="dxa"/>
            <w:vAlign w:val="center"/>
          </w:tcPr>
          <w:p w14:paraId="28E47D29">
            <w:pPr>
              <w:pStyle w:val="36"/>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40台</w:t>
            </w:r>
          </w:p>
        </w:tc>
        <w:tc>
          <w:tcPr>
            <w:tcW w:w="1539" w:type="dxa"/>
            <w:vAlign w:val="center"/>
          </w:tcPr>
          <w:p w14:paraId="57D8C754">
            <w:pPr>
              <w:pStyle w:val="36"/>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999</w:t>
            </w:r>
          </w:p>
        </w:tc>
        <w:tc>
          <w:tcPr>
            <w:tcW w:w="1834" w:type="dxa"/>
            <w:vAlign w:val="center"/>
          </w:tcPr>
          <w:p w14:paraId="35662DD5">
            <w:pPr>
              <w:pStyle w:val="36"/>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39960</w:t>
            </w:r>
          </w:p>
        </w:tc>
        <w:tc>
          <w:tcPr>
            <w:tcW w:w="656" w:type="dxa"/>
            <w:vAlign w:val="center"/>
          </w:tcPr>
          <w:p w14:paraId="2639CBC1">
            <w:pPr>
              <w:pStyle w:val="36"/>
              <w:spacing w:line="420" w:lineRule="exact"/>
              <w:ind w:firstLine="0" w:firstLineChars="0"/>
              <w:rPr>
                <w:rFonts w:ascii="宋体" w:hAnsi="宋体"/>
              </w:rPr>
            </w:pPr>
          </w:p>
        </w:tc>
      </w:tr>
      <w:tr w14:paraId="351E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85" w:type="dxa"/>
            <w:vAlign w:val="center"/>
          </w:tcPr>
          <w:p w14:paraId="6E09948B">
            <w:pPr>
              <w:pStyle w:val="36"/>
              <w:spacing w:line="420" w:lineRule="exact"/>
              <w:ind w:firstLine="0" w:firstLineChars="0"/>
              <w:jc w:val="center"/>
              <w:rPr>
                <w:rFonts w:hint="eastAsia" w:ascii="宋体" w:hAnsi="宋体" w:eastAsia="宋体"/>
                <w:lang w:val="en-US" w:eastAsia="zh-CN"/>
              </w:rPr>
            </w:pPr>
            <w:r>
              <w:rPr>
                <w:rFonts w:hint="eastAsia" w:ascii="宋体" w:hAnsi="宋体"/>
                <w:lang w:val="en-US" w:eastAsia="zh-CN"/>
              </w:rPr>
              <w:t>2</w:t>
            </w:r>
          </w:p>
        </w:tc>
        <w:tc>
          <w:tcPr>
            <w:tcW w:w="1793" w:type="dxa"/>
            <w:vAlign w:val="center"/>
          </w:tcPr>
          <w:p w14:paraId="2319AAE0">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干燥箱B</w:t>
            </w:r>
          </w:p>
        </w:tc>
        <w:tc>
          <w:tcPr>
            <w:tcW w:w="1009" w:type="dxa"/>
            <w:vAlign w:val="center"/>
          </w:tcPr>
          <w:p w14:paraId="4BC4B6D6">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71L</w:t>
            </w:r>
          </w:p>
        </w:tc>
        <w:tc>
          <w:tcPr>
            <w:tcW w:w="1009" w:type="dxa"/>
            <w:vAlign w:val="center"/>
          </w:tcPr>
          <w:p w14:paraId="0751A35F">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20台</w:t>
            </w:r>
          </w:p>
        </w:tc>
        <w:tc>
          <w:tcPr>
            <w:tcW w:w="1539" w:type="dxa"/>
            <w:vAlign w:val="center"/>
          </w:tcPr>
          <w:p w14:paraId="222E7D58">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1070</w:t>
            </w:r>
          </w:p>
        </w:tc>
        <w:tc>
          <w:tcPr>
            <w:tcW w:w="1834" w:type="dxa"/>
            <w:vAlign w:val="center"/>
          </w:tcPr>
          <w:p w14:paraId="543BA308">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21400</w:t>
            </w:r>
          </w:p>
        </w:tc>
        <w:tc>
          <w:tcPr>
            <w:tcW w:w="656" w:type="dxa"/>
            <w:vAlign w:val="center"/>
          </w:tcPr>
          <w:p w14:paraId="7FFF55F1">
            <w:pPr>
              <w:pStyle w:val="36"/>
              <w:spacing w:line="420" w:lineRule="exact"/>
              <w:ind w:firstLine="0" w:firstLineChars="0"/>
              <w:rPr>
                <w:rFonts w:ascii="宋体" w:hAnsi="宋体"/>
              </w:rPr>
            </w:pPr>
          </w:p>
        </w:tc>
      </w:tr>
      <w:tr w14:paraId="3221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85" w:type="dxa"/>
            <w:vAlign w:val="center"/>
          </w:tcPr>
          <w:p w14:paraId="5A327CEA">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合计</w:t>
            </w:r>
          </w:p>
        </w:tc>
        <w:tc>
          <w:tcPr>
            <w:tcW w:w="1793" w:type="dxa"/>
            <w:vAlign w:val="center"/>
          </w:tcPr>
          <w:p w14:paraId="35D41177">
            <w:pPr>
              <w:pStyle w:val="36"/>
              <w:spacing w:line="420" w:lineRule="exact"/>
              <w:ind w:firstLine="0" w:firstLineChars="0"/>
              <w:jc w:val="center"/>
              <w:rPr>
                <w:rFonts w:hint="eastAsia" w:ascii="宋体" w:hAnsi="宋体"/>
                <w:lang w:val="en-US" w:eastAsia="zh-CN"/>
              </w:rPr>
            </w:pPr>
          </w:p>
        </w:tc>
        <w:tc>
          <w:tcPr>
            <w:tcW w:w="1009" w:type="dxa"/>
            <w:vAlign w:val="center"/>
          </w:tcPr>
          <w:p w14:paraId="3EF1A4F3">
            <w:pPr>
              <w:pStyle w:val="36"/>
              <w:spacing w:line="420" w:lineRule="exact"/>
              <w:ind w:firstLine="0" w:firstLineChars="0"/>
              <w:jc w:val="center"/>
              <w:rPr>
                <w:rFonts w:hint="eastAsia" w:ascii="宋体" w:hAnsi="宋体"/>
                <w:lang w:val="en-US" w:eastAsia="zh-CN"/>
              </w:rPr>
            </w:pPr>
          </w:p>
        </w:tc>
        <w:tc>
          <w:tcPr>
            <w:tcW w:w="1009" w:type="dxa"/>
            <w:vAlign w:val="center"/>
          </w:tcPr>
          <w:p w14:paraId="118495BB">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60台</w:t>
            </w:r>
          </w:p>
        </w:tc>
        <w:tc>
          <w:tcPr>
            <w:tcW w:w="1539" w:type="dxa"/>
            <w:vAlign w:val="center"/>
          </w:tcPr>
          <w:p w14:paraId="7CD547F6">
            <w:pPr>
              <w:pStyle w:val="36"/>
              <w:spacing w:line="420" w:lineRule="exact"/>
              <w:ind w:firstLine="0" w:firstLineChars="0"/>
              <w:jc w:val="center"/>
              <w:rPr>
                <w:rFonts w:hint="eastAsia" w:ascii="宋体" w:hAnsi="宋体"/>
                <w:lang w:val="en-US" w:eastAsia="zh-CN"/>
              </w:rPr>
            </w:pPr>
          </w:p>
        </w:tc>
        <w:tc>
          <w:tcPr>
            <w:tcW w:w="1834" w:type="dxa"/>
            <w:vAlign w:val="center"/>
          </w:tcPr>
          <w:p w14:paraId="728954AE">
            <w:pPr>
              <w:pStyle w:val="36"/>
              <w:spacing w:line="420" w:lineRule="exact"/>
              <w:ind w:firstLine="0" w:firstLineChars="0"/>
              <w:jc w:val="center"/>
              <w:rPr>
                <w:rFonts w:hint="default" w:ascii="宋体" w:hAnsi="宋体"/>
                <w:lang w:val="en-US" w:eastAsia="zh-CN"/>
              </w:rPr>
            </w:pPr>
            <w:r>
              <w:rPr>
                <w:rFonts w:hint="eastAsia" w:ascii="宋体" w:hAnsi="宋体"/>
                <w:lang w:val="en-US" w:eastAsia="zh-CN"/>
              </w:rPr>
              <w:t>61360</w:t>
            </w:r>
          </w:p>
        </w:tc>
        <w:tc>
          <w:tcPr>
            <w:tcW w:w="656" w:type="dxa"/>
            <w:vAlign w:val="center"/>
          </w:tcPr>
          <w:p w14:paraId="2BFC1236">
            <w:pPr>
              <w:pStyle w:val="36"/>
              <w:spacing w:line="420" w:lineRule="exact"/>
              <w:ind w:firstLine="0" w:firstLineChars="0"/>
              <w:rPr>
                <w:rFonts w:ascii="宋体" w:hAnsi="宋体"/>
              </w:rPr>
            </w:pPr>
          </w:p>
        </w:tc>
      </w:tr>
    </w:tbl>
    <w:p w14:paraId="35D0025F">
      <w:pPr>
        <w:widowControl/>
        <w:numPr>
          <w:ilvl w:val="0"/>
          <w:numId w:val="2"/>
        </w:numPr>
        <w:spacing w:line="240" w:lineRule="auto"/>
        <w:ind w:firstLine="422" w:firstLineChars="200"/>
        <w:jc w:val="left"/>
        <w:rPr>
          <w:rFonts w:hint="eastAsia" w:ascii="宋体" w:hAnsi="宋体"/>
          <w:b/>
          <w:sz w:val="21"/>
          <w:szCs w:val="21"/>
          <w:lang w:val="en-US" w:eastAsia="zh-CN"/>
        </w:rPr>
      </w:pPr>
      <w:r>
        <w:rPr>
          <w:rFonts w:hint="eastAsia" w:ascii="宋体" w:hAnsi="宋体"/>
          <w:b/>
          <w:sz w:val="21"/>
          <w:szCs w:val="21"/>
        </w:rPr>
        <w:t>技术</w:t>
      </w:r>
      <w:r>
        <w:rPr>
          <w:rFonts w:hint="eastAsia" w:ascii="宋体" w:hAnsi="宋体"/>
          <w:b/>
          <w:sz w:val="21"/>
          <w:szCs w:val="21"/>
          <w:lang w:val="en-US" w:eastAsia="zh-CN"/>
        </w:rPr>
        <w:t>部分</w:t>
      </w:r>
    </w:p>
    <w:p w14:paraId="00D2B4DB">
      <w:pPr>
        <w:widowControl/>
        <w:numPr>
          <w:ilvl w:val="0"/>
          <w:numId w:val="3"/>
        </w:numPr>
        <w:spacing w:line="240" w:lineRule="auto"/>
        <w:ind w:firstLine="422" w:firstLineChars="200"/>
        <w:jc w:val="left"/>
        <w:rPr>
          <w:rFonts w:hint="eastAsia" w:ascii="宋体" w:hAnsi="宋体"/>
          <w:b/>
          <w:sz w:val="21"/>
          <w:szCs w:val="21"/>
          <w:lang w:val="en-US" w:eastAsia="zh-CN"/>
        </w:rPr>
      </w:pPr>
      <w:r>
        <w:rPr>
          <w:rFonts w:hint="eastAsia" w:ascii="宋体" w:hAnsi="宋体"/>
          <w:b/>
          <w:sz w:val="21"/>
          <w:szCs w:val="21"/>
          <w:lang w:val="en-US" w:eastAsia="zh-CN"/>
        </w:rPr>
        <w:t>干燥箱A</w:t>
      </w:r>
    </w:p>
    <w:p w14:paraId="03C21F36">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1.控温范围：Rt+10℃~250℃。</w:t>
      </w:r>
    </w:p>
    <w:p w14:paraId="37C32A1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2.温度波动度：±0.5℃或±1℃（在稳定状态下）。</w:t>
      </w:r>
    </w:p>
    <w:p w14:paraId="3B146884">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3.温度均匀性：±2℃至±5℃（取决于箱体大小和设计）。</w:t>
      </w:r>
    </w:p>
    <w:p w14:paraId="1C27AA4A">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4.加热功率：根据型号和容积不同，功率范围在1kW至5kW之间。</w:t>
      </w:r>
    </w:p>
    <w:p w14:paraId="76976BC3">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5.规格：</w:t>
      </w:r>
      <w:r>
        <w:rPr>
          <w:rFonts w:hint="eastAsia" w:ascii="宋体" w:hAnsi="宋体" w:cs="宋体"/>
          <w:color w:val="000000"/>
          <w:kern w:val="0"/>
          <w:sz w:val="20"/>
          <w:szCs w:val="20"/>
          <w:lang w:val="en-US" w:eastAsia="zh-CN"/>
        </w:rPr>
        <w:t>42L，</w:t>
      </w:r>
      <w:r>
        <w:rPr>
          <w:rFonts w:hint="eastAsia" w:ascii="宋体" w:hAnsi="宋体" w:eastAsia="宋体" w:cs="宋体"/>
          <w:color w:val="000000"/>
          <w:kern w:val="0"/>
          <w:sz w:val="20"/>
          <w:szCs w:val="20"/>
          <w:lang w:val="en-US" w:eastAsia="zh-CN"/>
        </w:rPr>
        <w:t>不锈钢内胆</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lang w:val="en-US" w:eastAsia="zh-CN"/>
        </w:rPr>
        <w:t>内部尺寸</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lang w:val="en-US" w:eastAsia="zh-CN"/>
        </w:rPr>
        <w:t>35*35*35cm</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lang w:val="en-US" w:eastAsia="zh-CN"/>
        </w:rPr>
        <w:t>外形尺寸：45*51*62cm</w:t>
      </w:r>
      <w:r>
        <w:rPr>
          <w:rFonts w:hint="eastAsia" w:ascii="宋体" w:hAnsi="宋体" w:cs="宋体"/>
          <w:color w:val="000000"/>
          <w:kern w:val="0"/>
          <w:sz w:val="20"/>
          <w:szCs w:val="20"/>
          <w:lang w:val="en-US" w:eastAsia="zh-CN"/>
        </w:rPr>
        <w:t>，尺寸差别控制在</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lang w:val="en-US" w:eastAsia="zh-CN"/>
        </w:rPr>
        <w:t>5%以内。</w:t>
      </w:r>
    </w:p>
    <w:p w14:paraId="6A61B159">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6.控温精度：±0.1℃。</w:t>
      </w:r>
    </w:p>
    <w:p w14:paraId="0DBA76D1">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7.定时功能：0-9999分钟或0-999小时（可设定自动停机）。</w:t>
      </w:r>
    </w:p>
    <w:p w14:paraId="01C86B8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8.电源电压：220V/50Hz。</w:t>
      </w:r>
    </w:p>
    <w:p w14:paraId="39E15CBC">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9.内胆材质：不锈钢（SUS304）</w:t>
      </w:r>
      <w:r>
        <w:rPr>
          <w:rFonts w:hint="eastAsia" w:ascii="宋体" w:hAnsi="宋体" w:cs="宋体"/>
          <w:color w:val="000000"/>
          <w:kern w:val="0"/>
          <w:sz w:val="20"/>
          <w:szCs w:val="20"/>
          <w:lang w:val="en-US" w:eastAsia="zh-CN"/>
        </w:rPr>
        <w:t>。</w:t>
      </w:r>
    </w:p>
    <w:p w14:paraId="73D81D6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10.外箱材质：冷轧钢板喷涂或不锈钢。</w:t>
      </w:r>
    </w:p>
    <w:p w14:paraId="024EEC9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11.保温材料：超细玻璃棉或硅酸铝纤维棉。</w:t>
      </w:r>
    </w:p>
    <w:p w14:paraId="09CFBDF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12.控制系统：微电脑PID控制，LED或LCD显示屏。</w:t>
      </w:r>
    </w:p>
    <w:p w14:paraId="081389AA">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13.安全保护：超温保护、漏电保护、过流保护等。</w:t>
      </w:r>
    </w:p>
    <w:p w14:paraId="28E360F9">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w:t>
      </w:r>
      <w:r>
        <w:rPr>
          <w:rFonts w:hint="eastAsia" w:ascii="宋体" w:hAnsi="宋体" w:eastAsia="宋体" w:cs="宋体"/>
          <w:color w:val="000000"/>
          <w:kern w:val="0"/>
          <w:sz w:val="20"/>
          <w:szCs w:val="20"/>
          <w:lang w:val="en-US" w:eastAsia="zh-CN"/>
        </w:rPr>
        <w:t>加热元件：不锈钢加热管</w:t>
      </w:r>
      <w:r>
        <w:rPr>
          <w:rFonts w:hint="eastAsia" w:ascii="宋体" w:hAnsi="宋体" w:cs="宋体"/>
          <w:color w:val="000000"/>
          <w:kern w:val="0"/>
          <w:sz w:val="20"/>
          <w:szCs w:val="20"/>
          <w:lang w:val="en-US" w:eastAsia="zh-CN"/>
        </w:rPr>
        <w:t>。</w:t>
      </w:r>
    </w:p>
    <w:p w14:paraId="1C29A65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w:t>
      </w:r>
      <w:r>
        <w:rPr>
          <w:rFonts w:hint="eastAsia" w:ascii="宋体" w:hAnsi="宋体" w:eastAsia="宋体" w:cs="宋体"/>
          <w:color w:val="000000"/>
          <w:kern w:val="0"/>
          <w:sz w:val="20"/>
          <w:szCs w:val="20"/>
          <w:lang w:val="en-US" w:eastAsia="zh-CN"/>
        </w:rPr>
        <w:t>双层钢化玻璃门</w:t>
      </w:r>
      <w:r>
        <w:rPr>
          <w:rFonts w:hint="eastAsia" w:ascii="宋体" w:hAnsi="宋体" w:cs="宋体"/>
          <w:color w:val="000000"/>
          <w:kern w:val="0"/>
          <w:sz w:val="20"/>
          <w:szCs w:val="20"/>
          <w:lang w:val="en-US" w:eastAsia="zh-CN"/>
        </w:rPr>
        <w:t>。</w:t>
      </w:r>
    </w:p>
    <w:p w14:paraId="6BB350FD">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w:t>
      </w:r>
      <w:r>
        <w:rPr>
          <w:rFonts w:hint="eastAsia" w:ascii="宋体" w:hAnsi="宋体" w:eastAsia="宋体" w:cs="宋体"/>
          <w:color w:val="000000"/>
          <w:kern w:val="0"/>
          <w:sz w:val="20"/>
          <w:szCs w:val="20"/>
          <w:lang w:val="en-US" w:eastAsia="zh-CN"/>
        </w:rPr>
        <w:t>可调式搁板</w:t>
      </w:r>
      <w:r>
        <w:rPr>
          <w:rFonts w:hint="eastAsia" w:ascii="宋体" w:hAnsi="宋体" w:cs="宋体"/>
          <w:color w:val="000000"/>
          <w:kern w:val="0"/>
          <w:sz w:val="20"/>
          <w:szCs w:val="20"/>
          <w:lang w:val="en-US" w:eastAsia="zh-CN"/>
        </w:rPr>
        <w:t>。</w:t>
      </w:r>
    </w:p>
    <w:p w14:paraId="41FFA92E">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r>
        <w:rPr>
          <w:rFonts w:hint="eastAsia" w:ascii="宋体" w:hAnsi="宋体" w:eastAsia="宋体" w:cs="宋体"/>
          <w:color w:val="000000"/>
          <w:kern w:val="0"/>
          <w:sz w:val="20"/>
          <w:szCs w:val="20"/>
          <w:lang w:val="en-US" w:eastAsia="zh-CN"/>
        </w:rPr>
        <w:t>独立限温报警系统</w:t>
      </w:r>
      <w:r>
        <w:rPr>
          <w:rFonts w:hint="eastAsia" w:ascii="宋体" w:hAnsi="宋体" w:cs="宋体"/>
          <w:color w:val="000000"/>
          <w:kern w:val="0"/>
          <w:sz w:val="20"/>
          <w:szCs w:val="20"/>
          <w:lang w:val="en-US" w:eastAsia="zh-CN"/>
        </w:rPr>
        <w:t>。</w:t>
      </w:r>
    </w:p>
    <w:p w14:paraId="51A503D4">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02" w:firstLineChars="200"/>
        <w:jc w:val="left"/>
        <w:textAlignment w:val="auto"/>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干燥箱B</w:t>
      </w:r>
    </w:p>
    <w:p w14:paraId="356CEA49">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1.控温范围：Rt+10℃~250℃。</w:t>
      </w:r>
    </w:p>
    <w:p w14:paraId="54F1AB0F">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2.温度波动度：±0.5℃或±1℃（在稳定状态下）。</w:t>
      </w:r>
    </w:p>
    <w:p w14:paraId="6E9EAECD">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3.温度均匀性：±2℃至±5℃（取决于箱体大小和设计）。</w:t>
      </w:r>
    </w:p>
    <w:p w14:paraId="270373A5">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4.加热功率：根据型号和容积不同，功率范围在1kW至5kW之间。</w:t>
      </w:r>
    </w:p>
    <w:p w14:paraId="64E59508">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5.规格：71L，不锈钢内胆,内部尺寸：55*45*55cm，外形尺寸：65*61*82cm，</w:t>
      </w:r>
      <w:r>
        <w:rPr>
          <w:rFonts w:hint="eastAsia" w:ascii="宋体" w:hAnsi="宋体" w:cs="宋体"/>
          <w:color w:val="000000"/>
          <w:kern w:val="0"/>
          <w:sz w:val="20"/>
          <w:szCs w:val="20"/>
          <w:lang w:val="en-US" w:eastAsia="zh-CN"/>
        </w:rPr>
        <w:t>尺寸差别控制在</w:t>
      </w:r>
      <w:r>
        <w:rPr>
          <w:rFonts w:hint="eastAsia" w:ascii="宋体" w:hAnsi="宋体" w:eastAsia="宋体" w:cs="宋体"/>
          <w:color w:val="000000"/>
          <w:kern w:val="0"/>
          <w:sz w:val="20"/>
          <w:szCs w:val="20"/>
          <w:lang w:val="en-US" w:eastAsia="zh-CN"/>
        </w:rPr>
        <w:t>±</w:t>
      </w:r>
      <w:r>
        <w:rPr>
          <w:rFonts w:hint="eastAsia" w:ascii="宋体" w:hAnsi="宋体" w:cs="宋体"/>
          <w:color w:val="000000"/>
          <w:kern w:val="0"/>
          <w:sz w:val="20"/>
          <w:szCs w:val="20"/>
          <w:lang w:val="en-US" w:eastAsia="zh-CN"/>
        </w:rPr>
        <w:t>5%以内</w:t>
      </w:r>
      <w:r>
        <w:rPr>
          <w:rFonts w:hint="eastAsia" w:ascii="宋体" w:hAnsi="宋体"/>
          <w:szCs w:val="21"/>
          <w:lang w:val="en-US" w:eastAsia="zh-CN"/>
        </w:rPr>
        <w:t>。</w:t>
      </w:r>
    </w:p>
    <w:p w14:paraId="01D1B907">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6.控温精度：±0.1</w:t>
      </w:r>
      <w:r>
        <w:rPr>
          <w:rFonts w:hint="eastAsia" w:ascii="宋体" w:hAnsi="宋体" w:eastAsia="宋体" w:cs="宋体"/>
          <w:color w:val="000000"/>
          <w:kern w:val="0"/>
          <w:sz w:val="20"/>
          <w:szCs w:val="20"/>
          <w:lang w:val="en-US" w:eastAsia="zh-CN"/>
        </w:rPr>
        <w:t>℃</w:t>
      </w:r>
      <w:r>
        <w:rPr>
          <w:rFonts w:hint="eastAsia" w:ascii="宋体" w:hAnsi="宋体"/>
          <w:szCs w:val="21"/>
          <w:lang w:val="en-US" w:eastAsia="zh-CN"/>
        </w:rPr>
        <w:t>。</w:t>
      </w:r>
    </w:p>
    <w:p w14:paraId="64AE61EC">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7.定时功能：0-9999分钟或0-999小时（可设定自动停机）。</w:t>
      </w:r>
    </w:p>
    <w:p w14:paraId="7D2C2996">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8.电源电压：220V/50Hz。</w:t>
      </w:r>
    </w:p>
    <w:p w14:paraId="1ABE4FA6">
      <w:pPr>
        <w:tabs>
          <w:tab w:val="left" w:pos="1890"/>
        </w:tabs>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9.内胆材质：不锈钢（SUS304）。</w:t>
      </w:r>
    </w:p>
    <w:p w14:paraId="4D038B45">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10.外箱材质：冷轧钢板喷涂或不锈钢。</w:t>
      </w:r>
    </w:p>
    <w:p w14:paraId="35E5F569">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11.保温材料：超细玻璃棉或硅酸铝纤维棉。</w:t>
      </w:r>
    </w:p>
    <w:p w14:paraId="56854A1D">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12.控制系统：微电脑PID控制，LED或LCD显示屏。</w:t>
      </w:r>
    </w:p>
    <w:p w14:paraId="0C2BBFBA">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13.安全保护：超温保护、漏电保护、过流保护等。</w:t>
      </w:r>
    </w:p>
    <w:p w14:paraId="40FE62FE">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14.加热元件：不锈钢加热管。</w:t>
      </w:r>
    </w:p>
    <w:p w14:paraId="300B47E4">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15.双层钢化玻璃门。</w:t>
      </w:r>
    </w:p>
    <w:p w14:paraId="62C1C9CD">
      <w:pPr>
        <w:tabs>
          <w:tab w:val="left" w:pos="189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16.可调式搁板。</w:t>
      </w:r>
    </w:p>
    <w:p w14:paraId="4B7C47A1">
      <w:pPr>
        <w:tabs>
          <w:tab w:val="left" w:pos="1890"/>
        </w:tabs>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17.独立限温报警系统。</w:t>
      </w:r>
    </w:p>
    <w:p w14:paraId="45A1CE87">
      <w:pPr>
        <w:tabs>
          <w:tab w:val="left" w:pos="1890"/>
        </w:tabs>
        <w:spacing w:line="360" w:lineRule="auto"/>
        <w:ind w:firstLine="422" w:firstLineChars="200"/>
        <w:rPr>
          <w:rFonts w:ascii="宋体" w:hAnsi="宋体"/>
          <w:b/>
          <w:kern w:val="0"/>
          <w:szCs w:val="21"/>
        </w:rPr>
      </w:pPr>
      <w:r>
        <w:rPr>
          <w:rFonts w:hint="eastAsia" w:ascii="宋体" w:hAnsi="宋体"/>
          <w:b/>
          <w:kern w:val="0"/>
          <w:szCs w:val="21"/>
          <w:lang w:eastAsia="zh-CN"/>
        </w:rPr>
        <w:t>（</w:t>
      </w:r>
      <w:r>
        <w:rPr>
          <w:rFonts w:hint="eastAsia" w:ascii="宋体" w:hAnsi="宋体"/>
          <w:b/>
          <w:kern w:val="0"/>
          <w:szCs w:val="21"/>
          <w:lang w:val="en-US" w:eastAsia="zh-CN"/>
        </w:rPr>
        <w:t>三）</w:t>
      </w:r>
      <w:r>
        <w:rPr>
          <w:rFonts w:hint="eastAsia" w:ascii="宋体" w:hAnsi="宋体"/>
          <w:b/>
          <w:kern w:val="0"/>
          <w:szCs w:val="21"/>
        </w:rPr>
        <w:t>备注</w:t>
      </w:r>
      <w:r>
        <w:rPr>
          <w:rFonts w:ascii="宋体" w:hAnsi="宋体"/>
          <w:b/>
          <w:kern w:val="0"/>
          <w:szCs w:val="21"/>
        </w:rPr>
        <w:t>：</w:t>
      </w:r>
    </w:p>
    <w:p w14:paraId="2C962F4D">
      <w:pPr>
        <w:tabs>
          <w:tab w:val="left" w:pos="1890"/>
        </w:tabs>
        <w:spacing w:line="360" w:lineRule="auto"/>
        <w:ind w:firstLine="420" w:firstLineChars="200"/>
        <w:rPr>
          <w:rFonts w:hint="eastAsia" w:ascii="宋体" w:hAnsi="宋体"/>
          <w:szCs w:val="21"/>
          <w:lang w:eastAsia="zh-CN"/>
        </w:rPr>
      </w:pPr>
      <w:r>
        <w:rPr>
          <w:rFonts w:hint="eastAsia" w:ascii="宋体" w:hAnsi="宋体"/>
          <w:szCs w:val="21"/>
          <w:lang w:val="en-US" w:eastAsia="zh-CN"/>
        </w:rPr>
        <w:t>1.</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r>
        <w:rPr>
          <w:rFonts w:hint="eastAsia" w:ascii="宋体" w:hAnsi="宋体"/>
          <w:szCs w:val="21"/>
          <w:lang w:eastAsia="zh-CN"/>
        </w:rPr>
        <w:t>。</w:t>
      </w:r>
    </w:p>
    <w:p w14:paraId="32B6D70A">
      <w:pPr>
        <w:tabs>
          <w:tab w:val="left" w:pos="1890"/>
        </w:tabs>
        <w:spacing w:line="360" w:lineRule="auto"/>
        <w:ind w:firstLine="420" w:firstLineChars="200"/>
        <w:rPr>
          <w:rFonts w:hint="eastAsia" w:ascii="宋体" w:hAnsi="宋体"/>
          <w:szCs w:val="21"/>
          <w:lang w:eastAsia="zh-CN"/>
        </w:rPr>
      </w:pPr>
      <w:r>
        <w:rPr>
          <w:rFonts w:hint="eastAsia" w:ascii="宋体" w:hAnsi="宋体"/>
          <w:szCs w:val="21"/>
          <w:lang w:eastAsia="zh-CN"/>
        </w:rPr>
        <w:t>2.响应供应商必须对全部内容进行响应报价，如有缺漏，将导致响应无效。如响应报价超出</w:t>
      </w:r>
      <w:r>
        <w:rPr>
          <w:rFonts w:hint="eastAsia" w:ascii="宋体" w:hAnsi="宋体"/>
          <w:szCs w:val="21"/>
          <w:lang w:val="en-US" w:eastAsia="zh-CN"/>
        </w:rPr>
        <w:t>预算单价及总价</w:t>
      </w:r>
      <w:r>
        <w:rPr>
          <w:rFonts w:hint="eastAsia" w:ascii="宋体" w:hAnsi="宋体"/>
          <w:szCs w:val="21"/>
          <w:lang w:eastAsia="zh-CN"/>
        </w:rPr>
        <w:t>，将导致响应无效。</w:t>
      </w:r>
    </w:p>
    <w:p w14:paraId="26C2EF4E">
      <w:pPr>
        <w:tabs>
          <w:tab w:val="left" w:pos="1890"/>
        </w:tabs>
        <w:spacing w:line="360" w:lineRule="auto"/>
        <w:ind w:firstLine="420" w:firstLineChars="200"/>
        <w:rPr>
          <w:rFonts w:hint="eastAsia" w:ascii="宋体" w:hAnsi="宋体"/>
          <w:szCs w:val="21"/>
          <w:lang w:eastAsia="zh-CN"/>
        </w:rPr>
      </w:pPr>
      <w:r>
        <w:rPr>
          <w:rFonts w:hint="eastAsia" w:ascii="宋体" w:hAnsi="宋体"/>
          <w:szCs w:val="21"/>
          <w:lang w:eastAsia="zh-CN"/>
        </w:rPr>
        <w:t>3.响应供应商可以提供质量相当于或优于采购文件技术参数需求的货物。在分项报价表中须列明本项目所有采购的品牌、规格型号、单位、单价、</w:t>
      </w:r>
      <w:r>
        <w:rPr>
          <w:rFonts w:hint="eastAsia" w:ascii="宋体" w:hAnsi="宋体"/>
          <w:szCs w:val="21"/>
          <w:lang w:val="en-US" w:eastAsia="zh-CN"/>
        </w:rPr>
        <w:t>数量、总价</w:t>
      </w:r>
      <w:r>
        <w:rPr>
          <w:rFonts w:hint="eastAsia" w:ascii="宋体" w:hAnsi="宋体"/>
          <w:szCs w:val="21"/>
          <w:lang w:eastAsia="zh-CN"/>
        </w:rPr>
        <w:t>等，尽可能详细说明。</w:t>
      </w:r>
      <w:r>
        <w:rPr>
          <w:rFonts w:hint="eastAsia" w:ascii="宋体" w:hAnsi="宋体"/>
          <w:szCs w:val="21"/>
          <w:highlight w:val="none"/>
          <w:lang w:eastAsia="zh-CN"/>
        </w:rPr>
        <w:t>每个货物品类及数量需要根据采购人的实际需要采购，采购人没有义务确保每个货物品类的采购数量，也不承诺采购金额，请响应供应商根据自身经验自行承担采购风险。</w:t>
      </w:r>
    </w:p>
    <w:p w14:paraId="699335C9">
      <w:pPr>
        <w:tabs>
          <w:tab w:val="left" w:pos="1890"/>
        </w:tabs>
        <w:spacing w:line="360" w:lineRule="auto"/>
        <w:ind w:firstLine="482" w:firstLineChars="200"/>
        <w:rPr>
          <w:rFonts w:hint="eastAsia" w:ascii="宋体" w:hAnsi="宋体" w:eastAsia="宋体"/>
          <w:b/>
          <w:kern w:val="0"/>
          <w:sz w:val="24"/>
          <w:szCs w:val="24"/>
          <w:lang w:val="en-US" w:eastAsia="zh-CN"/>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hint="eastAsia" w:ascii="宋体" w:hAnsi="宋体"/>
          <w:b/>
          <w:kern w:val="0"/>
          <w:sz w:val="24"/>
          <w:szCs w:val="24"/>
          <w:lang w:val="en-US" w:eastAsia="zh-CN"/>
        </w:rPr>
        <w:t>部分</w:t>
      </w:r>
    </w:p>
    <w:p w14:paraId="589310FE">
      <w:pPr>
        <w:spacing w:line="360" w:lineRule="auto"/>
        <w:ind w:firstLine="422" w:firstLineChars="200"/>
        <w:rPr>
          <w:rFonts w:ascii="宋体" w:hAnsi="宋体"/>
          <w:b/>
          <w:szCs w:val="21"/>
        </w:rPr>
      </w:pPr>
      <w:r>
        <w:rPr>
          <w:rFonts w:hint="eastAsia" w:ascii="宋体" w:hAnsi="宋体"/>
          <w:b/>
          <w:szCs w:val="21"/>
        </w:rPr>
        <w:t xml:space="preserve">1. </w:t>
      </w:r>
      <w:r>
        <w:rPr>
          <w:rFonts w:ascii="宋体" w:hAnsi="宋体"/>
          <w:b/>
          <w:szCs w:val="21"/>
        </w:rPr>
        <w:t>项目整体要求</w:t>
      </w:r>
    </w:p>
    <w:p w14:paraId="33B4ABA0">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w:t>
      </w:r>
      <w:r>
        <w:rPr>
          <w:rFonts w:hint="eastAsia" w:ascii="宋体" w:hAnsi="宋体"/>
          <w:szCs w:val="21"/>
          <w:lang w:val="en-US" w:eastAsia="zh-CN"/>
        </w:rPr>
        <w:t>货物</w:t>
      </w:r>
      <w:r>
        <w:rPr>
          <w:rFonts w:ascii="宋体" w:hAnsi="宋体"/>
          <w:szCs w:val="21"/>
        </w:rPr>
        <w:t>正常运行又必需的各类部件以及软件等，响应供应商应补齐并将有关价格含入</w:t>
      </w:r>
      <w:r>
        <w:rPr>
          <w:rFonts w:hint="eastAsia" w:ascii="宋体" w:hAnsi="宋体"/>
          <w:szCs w:val="21"/>
        </w:rPr>
        <w:t>报价内</w:t>
      </w:r>
      <w:r>
        <w:rPr>
          <w:rFonts w:ascii="宋体" w:hAnsi="宋体"/>
          <w:szCs w:val="21"/>
        </w:rPr>
        <w:t>。</w:t>
      </w:r>
    </w:p>
    <w:p w14:paraId="313715AF">
      <w:pPr>
        <w:spacing w:line="360" w:lineRule="auto"/>
        <w:ind w:firstLine="420" w:firstLineChars="200"/>
        <w:rPr>
          <w:rFonts w:ascii="宋体" w:hAnsi="宋体"/>
          <w:szCs w:val="21"/>
        </w:rPr>
      </w:pP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w:t>
      </w:r>
      <w:r>
        <w:rPr>
          <w:rFonts w:hint="eastAsia" w:ascii="宋体" w:hAnsi="宋体"/>
          <w:szCs w:val="21"/>
          <w:lang w:val="en-US" w:eastAsia="zh-CN"/>
        </w:rPr>
        <w:t>三个月</w:t>
      </w:r>
      <w:r>
        <w:rPr>
          <w:rFonts w:hint="eastAsia" w:ascii="宋体" w:hAnsi="宋体"/>
          <w:szCs w:val="21"/>
        </w:rPr>
        <w:t>生产的，整机表面无污染，无侵权行为、洁净完好、无划伤、无碰撞、无锈迹、无任何缺陷隐患，包装外观完好、无破损</w:t>
      </w:r>
      <w:r>
        <w:rPr>
          <w:rFonts w:hint="eastAsia" w:ascii="宋体" w:hAnsi="宋体"/>
          <w:szCs w:val="21"/>
          <w:lang w:eastAsia="zh-CN"/>
        </w:rPr>
        <w:t>，</w:t>
      </w:r>
      <w:r>
        <w:rPr>
          <w:rFonts w:hint="eastAsia" w:ascii="宋体" w:hAnsi="宋体"/>
          <w:szCs w:val="21"/>
          <w:lang w:val="en-US" w:eastAsia="zh-CN"/>
        </w:rPr>
        <w:t>符合相关生产规范的合格品</w:t>
      </w:r>
      <w:r>
        <w:rPr>
          <w:rFonts w:hint="eastAsia" w:ascii="宋体" w:hAnsi="宋体"/>
          <w:szCs w:val="21"/>
        </w:rPr>
        <w:t>。</w:t>
      </w:r>
    </w:p>
    <w:p w14:paraId="0B4F9512">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14:paraId="0C896752">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val="en-US" w:eastAsia="zh-CN"/>
        </w:rPr>
        <w:t>采购</w:t>
      </w:r>
      <w:r>
        <w:rPr>
          <w:rFonts w:hint="eastAsia" w:ascii="宋体" w:hAnsi="宋体"/>
          <w:szCs w:val="21"/>
        </w:rPr>
        <w:t>文件的要求，其价格必须低于主</w:t>
      </w:r>
      <w:r>
        <w:rPr>
          <w:rFonts w:hint="eastAsia" w:ascii="宋体" w:hAnsi="宋体"/>
          <w:szCs w:val="21"/>
          <w:lang w:val="en-US" w:eastAsia="zh-CN"/>
        </w:rPr>
        <w:t>响应报</w:t>
      </w:r>
      <w:r>
        <w:rPr>
          <w:rFonts w:hint="eastAsia" w:ascii="宋体" w:hAnsi="宋体"/>
          <w:szCs w:val="21"/>
        </w:rPr>
        <w:t>价。</w:t>
      </w:r>
    </w:p>
    <w:p w14:paraId="4F84FB94">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5</w:t>
      </w:r>
      <w:r>
        <w:rPr>
          <w:rFonts w:ascii="宋体" w:hAnsi="宋体"/>
          <w:szCs w:val="21"/>
        </w:rPr>
        <w:t>本用户需求书中列出了采购人可以接受的最小的技术指标。响应供应商推荐的每一品目的</w:t>
      </w:r>
      <w:r>
        <w:rPr>
          <w:rFonts w:hint="eastAsia" w:ascii="宋体" w:hAnsi="宋体"/>
          <w:szCs w:val="21"/>
          <w:lang w:eastAsia="zh-CN"/>
        </w:rPr>
        <w:t>货物</w:t>
      </w:r>
      <w:r>
        <w:rPr>
          <w:rFonts w:ascii="宋体" w:hAnsi="宋体"/>
          <w:szCs w:val="21"/>
        </w:rPr>
        <w:t>应在功能、性能、外观等方面不低于表中所列的各项指标。</w:t>
      </w:r>
    </w:p>
    <w:p w14:paraId="09D69B96">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报价要求</w:t>
      </w:r>
    </w:p>
    <w:p w14:paraId="5165E92C">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w:t>
      </w:r>
      <w:r>
        <w:rPr>
          <w:rFonts w:hint="eastAsia" w:ascii="宋体" w:hAnsi="宋体"/>
          <w:szCs w:val="21"/>
          <w:lang w:val="en-US" w:eastAsia="zh-CN"/>
        </w:rPr>
        <w:t>成交</w:t>
      </w:r>
      <w:r>
        <w:rPr>
          <w:rFonts w:hint="eastAsia" w:ascii="宋体" w:hAnsi="宋体"/>
          <w:szCs w:val="21"/>
        </w:rPr>
        <w:t>供应商与厂家均应在场。项目执行期间采购人无须另向成交供应商支付其他任何费用。</w:t>
      </w:r>
    </w:p>
    <w:p w14:paraId="186C9D38">
      <w:pPr>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.交货要求</w:t>
      </w:r>
    </w:p>
    <w:p w14:paraId="19A5CFE5">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14:paraId="67F114B5">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14:paraId="34450A7E">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14:paraId="48E76E80">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w:t>
      </w:r>
      <w:r>
        <w:rPr>
          <w:rFonts w:hint="eastAsia" w:ascii="宋体" w:hAnsi="宋体"/>
          <w:szCs w:val="21"/>
          <w:lang w:val="en-US" w:eastAsia="zh-CN"/>
        </w:rPr>
        <w:t>人</w:t>
      </w:r>
      <w:r>
        <w:rPr>
          <w:rFonts w:hint="eastAsia" w:ascii="宋体" w:hAnsi="宋体"/>
          <w:szCs w:val="21"/>
        </w:rPr>
        <w:t>员在所供</w:t>
      </w:r>
      <w:r>
        <w:rPr>
          <w:rFonts w:hint="eastAsia" w:ascii="宋体" w:hAnsi="宋体"/>
          <w:szCs w:val="21"/>
          <w:lang w:eastAsia="zh-CN"/>
        </w:rPr>
        <w:t>货物</w:t>
      </w:r>
      <w:r>
        <w:rPr>
          <w:rFonts w:hint="eastAsia" w:ascii="宋体" w:hAnsi="宋体"/>
          <w:szCs w:val="21"/>
        </w:rPr>
        <w:t>到</w:t>
      </w:r>
      <w:r>
        <w:rPr>
          <w:rFonts w:hint="eastAsia" w:ascii="宋体" w:hAnsi="宋体"/>
          <w:szCs w:val="21"/>
          <w:lang w:val="en-US" w:eastAsia="zh-CN"/>
        </w:rPr>
        <w:t>指定地点时</w:t>
      </w:r>
      <w:r>
        <w:rPr>
          <w:rFonts w:hint="eastAsia" w:ascii="宋体" w:hAnsi="宋体"/>
          <w:szCs w:val="21"/>
        </w:rPr>
        <w:t>进行到货验收。若发现任何损坏及质量问题，成交供应商应负责更换零件，并妥善处理至采购人满意，此工作所发生的费用应由成交供应商自行承担。</w:t>
      </w:r>
    </w:p>
    <w:p w14:paraId="25DDC85B">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14:paraId="27A23347">
      <w:pPr>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w:t>
      </w:r>
    </w:p>
    <w:p w14:paraId="797AF0CC">
      <w:pPr>
        <w:spacing w:line="360" w:lineRule="auto"/>
        <w:ind w:firstLine="420" w:firstLineChars="200"/>
        <w:rPr>
          <w:rFonts w:hint="eastAsia" w:cs="Calibri"/>
          <w:szCs w:val="21"/>
          <w:lang w:val="en-US" w:eastAsia="zh-CN"/>
        </w:rPr>
      </w:pPr>
      <w:r>
        <w:rPr>
          <w:rFonts w:hint="default" w:ascii="Calibri" w:hAnsi="Calibri" w:cs="Calibri"/>
          <w:szCs w:val="21"/>
        </w:rPr>
        <w:t>①</w:t>
      </w:r>
      <w:r>
        <w:rPr>
          <w:rFonts w:hint="eastAsia" w:cs="Calibri"/>
          <w:szCs w:val="21"/>
          <w:lang w:val="en-US" w:eastAsia="zh-CN"/>
        </w:rPr>
        <w:t>自合同签订之日起两年或采购费用总额累计达到合同金额时止，以先到为准。</w:t>
      </w:r>
    </w:p>
    <w:p w14:paraId="43C369F6">
      <w:pPr>
        <w:spacing w:line="360" w:lineRule="auto"/>
        <w:ind w:firstLine="420" w:firstLineChars="200"/>
        <w:rPr>
          <w:rFonts w:hint="eastAsia" w:cs="Calibri"/>
          <w:szCs w:val="21"/>
          <w:lang w:val="en-US" w:eastAsia="zh-CN"/>
        </w:rPr>
      </w:pPr>
      <w:r>
        <w:rPr>
          <w:rFonts w:hint="default" w:ascii="Calibri" w:hAnsi="Calibri" w:cs="Calibri"/>
          <w:szCs w:val="21"/>
          <w:lang w:val="en-US" w:eastAsia="zh-CN"/>
        </w:rPr>
        <w:t>②</w:t>
      </w:r>
      <w:r>
        <w:rPr>
          <w:rFonts w:hint="eastAsia" w:cs="Calibri"/>
          <w:szCs w:val="21"/>
          <w:lang w:val="en-US" w:eastAsia="zh-CN"/>
        </w:rPr>
        <w:t>合同期内，采购人根据实际需求通知成交供应商送货，以实际安装数量结算，实际安装数量及累计结算金额不超各品目数量及合同总金额。</w:t>
      </w:r>
    </w:p>
    <w:p w14:paraId="56EFECA1">
      <w:pPr>
        <w:spacing w:line="360" w:lineRule="auto"/>
        <w:ind w:firstLine="420" w:firstLineChars="200"/>
        <w:rPr>
          <w:rFonts w:ascii="宋体" w:hAnsi="宋体"/>
          <w:szCs w:val="21"/>
        </w:rPr>
      </w:pPr>
      <w:r>
        <w:rPr>
          <w:rFonts w:hint="default" w:ascii="Calibri" w:hAnsi="Calibri" w:cs="Calibri"/>
          <w:szCs w:val="21"/>
        </w:rPr>
        <w:t>③本次采购货物不属一次性完成供货</w:t>
      </w:r>
      <w:r>
        <w:rPr>
          <w:rFonts w:hint="eastAsia" w:cs="Calibri"/>
          <w:szCs w:val="21"/>
          <w:lang w:eastAsia="zh-CN"/>
        </w:rPr>
        <w:t>，</w:t>
      </w:r>
      <w:r>
        <w:rPr>
          <w:rFonts w:hint="eastAsia" w:ascii="宋体" w:hAnsi="宋体"/>
          <w:szCs w:val="21"/>
        </w:rPr>
        <w:t>成交供应商收到采购人通知</w:t>
      </w:r>
      <w:r>
        <w:rPr>
          <w:rFonts w:hint="eastAsia" w:ascii="宋体" w:hAnsi="宋体"/>
          <w:szCs w:val="21"/>
          <w:lang w:val="en-US" w:eastAsia="zh-CN"/>
        </w:rPr>
        <w:t>送</w:t>
      </w:r>
      <w:r>
        <w:rPr>
          <w:rFonts w:hint="eastAsia" w:ascii="宋体" w:hAnsi="宋体"/>
          <w:szCs w:val="21"/>
        </w:rPr>
        <w:t>货之日起</w:t>
      </w:r>
      <w:r>
        <w:rPr>
          <w:rFonts w:hint="eastAsia" w:ascii="宋体" w:hAnsi="宋体"/>
          <w:szCs w:val="21"/>
          <w:lang w:val="en-US" w:eastAsia="zh-CN"/>
        </w:rPr>
        <w:t>10</w:t>
      </w:r>
      <w:r>
        <w:rPr>
          <w:rFonts w:hint="eastAsia" w:ascii="宋体" w:hAnsi="宋体"/>
          <w:szCs w:val="21"/>
        </w:rPr>
        <w:t>个日历日内完成安装、调试并交付使用。</w:t>
      </w:r>
    </w:p>
    <w:p w14:paraId="666C85DC">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w:t>
      </w:r>
      <w:r>
        <w:rPr>
          <w:rFonts w:hint="eastAsia" w:ascii="宋体" w:hAnsi="宋体"/>
          <w:szCs w:val="21"/>
          <w:lang w:val="en-US" w:eastAsia="zh-CN"/>
        </w:rPr>
        <w:t>采购人</w:t>
      </w:r>
      <w:r>
        <w:rPr>
          <w:rFonts w:hint="eastAsia" w:ascii="宋体" w:hAnsi="宋体"/>
          <w:szCs w:val="21"/>
        </w:rPr>
        <w:t>指定地点。</w:t>
      </w:r>
    </w:p>
    <w:p w14:paraId="2F1482F1">
      <w:pPr>
        <w:spacing w:line="360" w:lineRule="auto"/>
        <w:ind w:firstLine="422" w:firstLineChars="200"/>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14:paraId="16B5F778">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 xml:space="preserve">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14:paraId="3B539A4B">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w:t>
      </w:r>
      <w:r>
        <w:rPr>
          <w:rFonts w:hint="eastAsia" w:ascii="宋体" w:hAnsi="宋体"/>
          <w:szCs w:val="21"/>
          <w:lang w:val="en-US" w:eastAsia="zh-CN"/>
        </w:rPr>
        <w:t>文件</w:t>
      </w:r>
      <w:r>
        <w:rPr>
          <w:rFonts w:hint="eastAsia" w:ascii="宋体" w:hAnsi="宋体"/>
          <w:szCs w:val="21"/>
        </w:rPr>
        <w:t>中给出的具体安装和测试方法，在实际实施前必须先经</w:t>
      </w:r>
      <w:r>
        <w:rPr>
          <w:rFonts w:hint="eastAsia" w:ascii="宋体" w:hAnsi="宋体"/>
          <w:szCs w:val="21"/>
          <w:lang w:val="en-US" w:eastAsia="zh-CN"/>
        </w:rPr>
        <w:t>采购人</w:t>
      </w:r>
      <w:r>
        <w:rPr>
          <w:rFonts w:hint="eastAsia" w:ascii="宋体" w:hAnsi="宋体"/>
          <w:szCs w:val="21"/>
        </w:rPr>
        <w:t>同意方可进行，调试的原始记录需经各方签字后作为验收的文件之一。</w:t>
      </w:r>
    </w:p>
    <w:p w14:paraId="1A168073">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szCs w:val="21"/>
          <w:lang w:val="en-US" w:eastAsia="zh-CN"/>
        </w:rPr>
        <w:t>3</w:t>
      </w:r>
      <w:r>
        <w:rPr>
          <w:rFonts w:hint="eastAsia" w:ascii="宋体" w:hAnsi="宋体"/>
          <w:szCs w:val="21"/>
        </w:rPr>
        <w:t>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val="en-US" w:eastAsia="zh-CN"/>
        </w:rPr>
        <w:t>成交</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14:paraId="2457075E">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lang w:val="en-US" w:eastAsia="zh-CN"/>
        </w:rPr>
        <w:t>4</w:t>
      </w:r>
      <w:r>
        <w:rPr>
          <w:rFonts w:hint="eastAsia" w:ascii="宋体" w:hAnsi="宋体"/>
          <w:szCs w:val="21"/>
        </w:rPr>
        <w:t>成交供应商（或产品制造商）根据现场情况、采购文件的要求和</w:t>
      </w:r>
      <w:r>
        <w:rPr>
          <w:rFonts w:hint="eastAsia" w:ascii="宋体" w:hAnsi="宋体"/>
          <w:szCs w:val="21"/>
          <w:lang w:val="en-US" w:eastAsia="zh-CN"/>
        </w:rPr>
        <w:t>响应</w:t>
      </w:r>
      <w:r>
        <w:rPr>
          <w:rFonts w:hint="eastAsia" w:ascii="宋体" w:hAnsi="宋体"/>
          <w:szCs w:val="21"/>
        </w:rPr>
        <w:t>文件的承诺及有关国家技术标准、规范进行安装并调试至正常运行的最佳状态。</w:t>
      </w:r>
    </w:p>
    <w:p w14:paraId="0C3C0B7A">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lang w:val="en-US" w:eastAsia="zh-CN"/>
        </w:rPr>
        <w:t>5</w:t>
      </w:r>
      <w:r>
        <w:rPr>
          <w:rFonts w:hint="eastAsia" w:ascii="宋体" w:hAnsi="宋体"/>
          <w:szCs w:val="21"/>
        </w:rPr>
        <w:t>安装过程中，若出现破坏管道、线路、桩柱、地面、墙面等设施现象，成交供应商要给予修复。完成安装后，需负责清理安装过程中货物的外包装和搞好场地清洁卫生。</w:t>
      </w:r>
    </w:p>
    <w:p w14:paraId="1204A999">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lang w:val="en-US" w:eastAsia="zh-CN"/>
        </w:rPr>
        <w:t>6</w:t>
      </w:r>
      <w:r>
        <w:rPr>
          <w:rFonts w:hint="eastAsia" w:ascii="宋体" w:hAnsi="宋体"/>
          <w:szCs w:val="21"/>
        </w:rPr>
        <w:t>在安装过程发现</w:t>
      </w:r>
      <w:r>
        <w:rPr>
          <w:rFonts w:hint="eastAsia" w:ascii="宋体" w:hAnsi="宋体"/>
          <w:szCs w:val="21"/>
          <w:lang w:val="en-US" w:eastAsia="zh-CN"/>
        </w:rPr>
        <w:t>货物有</w:t>
      </w:r>
      <w:r>
        <w:rPr>
          <w:rFonts w:hint="eastAsia" w:ascii="宋体" w:hAnsi="宋体"/>
          <w:szCs w:val="21"/>
        </w:rPr>
        <w:t>质量问题，成交供应商要负责</w:t>
      </w:r>
      <w:r>
        <w:rPr>
          <w:rFonts w:hint="eastAsia" w:ascii="宋体" w:hAnsi="宋体"/>
          <w:szCs w:val="21"/>
          <w:lang w:val="en-US" w:eastAsia="zh-CN"/>
        </w:rPr>
        <w:t>及时更换</w:t>
      </w:r>
      <w:r>
        <w:rPr>
          <w:rFonts w:hint="eastAsia" w:ascii="宋体" w:hAnsi="宋体"/>
          <w:szCs w:val="21"/>
        </w:rPr>
        <w:t>。</w:t>
      </w:r>
    </w:p>
    <w:p w14:paraId="2A328A14">
      <w:pPr>
        <w:tabs>
          <w:tab w:val="left" w:pos="525"/>
        </w:tabs>
        <w:adjustRightInd w:val="0"/>
        <w:snapToGrid w:val="0"/>
        <w:spacing w:line="360" w:lineRule="auto"/>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5.付款方式</w:t>
      </w:r>
    </w:p>
    <w:p w14:paraId="63ACDEFA">
      <w:pPr>
        <w:spacing w:line="360" w:lineRule="auto"/>
        <w:ind w:left="2" w:firstLine="420" w:firstLineChars="200"/>
        <w:rPr>
          <w:rFonts w:hint="eastAsia" w:ascii="宋体" w:hAnsi="宋体"/>
          <w:szCs w:val="21"/>
          <w:highlight w:val="none"/>
        </w:rPr>
      </w:pPr>
      <w:r>
        <w:rPr>
          <w:rFonts w:hint="eastAsia" w:ascii="宋体" w:hAnsi="宋体"/>
          <w:szCs w:val="21"/>
          <w:highlight w:val="none"/>
        </w:rPr>
        <w:t>（1）按月结算，每月付一次款，按实际送货量结算，最终按实际采购数量结合合同单价进行结算，但累计结算金额不超合同总金额。</w:t>
      </w:r>
    </w:p>
    <w:p w14:paraId="303D7EFB">
      <w:pPr>
        <w:spacing w:line="360" w:lineRule="auto"/>
        <w:ind w:left="2" w:firstLine="420" w:firstLineChars="200"/>
        <w:rPr>
          <w:rFonts w:hint="eastAsia" w:ascii="宋体" w:hAnsi="宋体"/>
          <w:szCs w:val="21"/>
          <w:highlight w:val="none"/>
        </w:rPr>
      </w:pPr>
      <w:r>
        <w:rPr>
          <w:rFonts w:hint="eastAsia" w:ascii="宋体" w:hAnsi="宋体"/>
          <w:szCs w:val="21"/>
          <w:highlight w:val="none"/>
        </w:rPr>
        <w:t>（2）每月5日前成交供应商凭收货交接单将上个月送货量统计与采购人对账结算，采购人在10个工作日内核对完毕，采购人收到成交供应商开具的有效发票及验收报告办理完费用手续后60天内向成交供应商支付。</w:t>
      </w:r>
    </w:p>
    <w:p w14:paraId="42FCAE18">
      <w:pPr>
        <w:spacing w:line="360" w:lineRule="auto"/>
        <w:ind w:left="2" w:firstLine="420" w:firstLineChars="200"/>
        <w:rPr>
          <w:rFonts w:hint="eastAsia" w:ascii="宋体" w:hAnsi="宋体"/>
          <w:szCs w:val="21"/>
          <w:highlight w:val="none"/>
        </w:rPr>
      </w:pPr>
      <w:r>
        <w:rPr>
          <w:rFonts w:hint="eastAsia" w:ascii="宋体" w:hAnsi="宋体"/>
          <w:szCs w:val="21"/>
          <w:highlight w:val="none"/>
        </w:rPr>
        <w:t>（3）如遇法定节假日或不可抗因素，上述日期响应延期。</w:t>
      </w:r>
    </w:p>
    <w:p w14:paraId="0D247C2F">
      <w:pPr>
        <w:spacing w:line="360" w:lineRule="auto"/>
        <w:ind w:left="2" w:firstLine="422" w:firstLineChars="200"/>
        <w:rPr>
          <w:rFonts w:ascii="宋体" w:hAnsi="宋体"/>
          <w:b/>
          <w:szCs w:val="21"/>
        </w:rPr>
      </w:pPr>
      <w:r>
        <w:rPr>
          <w:rFonts w:ascii="宋体" w:hAnsi="宋体"/>
          <w:b/>
          <w:szCs w:val="21"/>
        </w:rPr>
        <w:t>6</w:t>
      </w:r>
      <w:r>
        <w:rPr>
          <w:rFonts w:hint="eastAsia" w:ascii="宋体" w:hAnsi="宋体"/>
          <w:b/>
          <w:szCs w:val="21"/>
        </w:rPr>
        <w:t>.质量标准</w:t>
      </w:r>
    </w:p>
    <w:p w14:paraId="6EA363E0">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w:t>
      </w:r>
      <w:r>
        <w:rPr>
          <w:rFonts w:hint="eastAsia" w:ascii="宋体" w:hAnsi="宋体"/>
          <w:szCs w:val="21"/>
          <w:lang w:val="en-US" w:eastAsia="zh-CN"/>
        </w:rPr>
        <w:t>响应</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val="en-US" w:eastAsia="zh-CN"/>
        </w:rPr>
        <w:t>成交</w:t>
      </w:r>
      <w:r>
        <w:rPr>
          <w:rFonts w:hint="eastAsia" w:ascii="宋体" w:hAnsi="宋体"/>
          <w:szCs w:val="21"/>
        </w:rPr>
        <w:t>资格。</w:t>
      </w:r>
    </w:p>
    <w:p w14:paraId="09EDC2C0">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14:paraId="70F4ADA1">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14:paraId="2EF2790F">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w:t>
      </w:r>
      <w:r>
        <w:rPr>
          <w:rFonts w:hint="eastAsia" w:ascii="宋体" w:hAnsi="宋体"/>
          <w:szCs w:val="21"/>
          <w:lang w:val="en-US" w:eastAsia="zh-CN"/>
        </w:rPr>
        <w:t>供应商</w:t>
      </w:r>
      <w:r>
        <w:rPr>
          <w:rFonts w:hint="eastAsia" w:ascii="宋体" w:hAnsi="宋体"/>
          <w:szCs w:val="21"/>
        </w:rPr>
        <w:t>承担。要求使用国际通用的标准包装，适合于长途运输，外包装到货时完好无损。</w:t>
      </w:r>
    </w:p>
    <w:p w14:paraId="792C7F0B">
      <w:pPr>
        <w:spacing w:line="360" w:lineRule="auto"/>
        <w:ind w:left="525" w:leftChars="200" w:hanging="105" w:hangingChars="50"/>
        <w:rPr>
          <w:rFonts w:ascii="宋体" w:hAnsi="宋体"/>
          <w:b/>
          <w:szCs w:val="21"/>
        </w:rPr>
      </w:pPr>
      <w:r>
        <w:rPr>
          <w:rFonts w:ascii="宋体" w:hAnsi="宋体"/>
          <w:b/>
          <w:szCs w:val="21"/>
        </w:rPr>
        <w:t>7</w:t>
      </w:r>
      <w:r>
        <w:rPr>
          <w:rFonts w:hint="eastAsia" w:ascii="宋体" w:hAnsi="宋体"/>
          <w:b/>
          <w:szCs w:val="21"/>
        </w:rPr>
        <w:t>. 产品测试验收要求</w:t>
      </w:r>
    </w:p>
    <w:p w14:paraId="2BC20E46">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val="en-US" w:eastAsia="zh-CN"/>
        </w:rPr>
        <w:t>采购</w:t>
      </w:r>
      <w:r>
        <w:rPr>
          <w:rFonts w:hint="eastAsia" w:ascii="宋体" w:hAnsi="宋体"/>
          <w:szCs w:val="21"/>
        </w:rPr>
        <w:t>文件和</w:t>
      </w:r>
      <w:r>
        <w:rPr>
          <w:rFonts w:hint="eastAsia" w:ascii="宋体" w:hAnsi="宋体"/>
          <w:szCs w:val="21"/>
          <w:lang w:val="en-US" w:eastAsia="zh-CN"/>
        </w:rPr>
        <w:t>响应文件</w:t>
      </w:r>
      <w:r>
        <w:rPr>
          <w:rFonts w:hint="eastAsia" w:ascii="宋体" w:hAnsi="宋体"/>
          <w:szCs w:val="21"/>
        </w:rPr>
        <w:t>中</w:t>
      </w:r>
      <w:r>
        <w:rPr>
          <w:rFonts w:hint="eastAsia" w:ascii="宋体" w:hAnsi="宋体"/>
          <w:szCs w:val="21"/>
          <w:lang w:val="en-US" w:eastAsia="zh-CN"/>
        </w:rPr>
        <w:t>采购人</w:t>
      </w:r>
      <w:r>
        <w:rPr>
          <w:rFonts w:hint="eastAsia" w:ascii="宋体" w:hAnsi="宋体"/>
          <w:szCs w:val="21"/>
        </w:rPr>
        <w:t>认可的合理最佳配置、参数及各项要求；③货物来源国官方标准。上述标准必须是有关官方机构发布的最新版本的标准。</w:t>
      </w:r>
    </w:p>
    <w:p w14:paraId="0F78EEEB">
      <w:pPr>
        <w:spacing w:line="360" w:lineRule="auto"/>
        <w:ind w:firstLine="420" w:firstLineChars="200"/>
        <w:rPr>
          <w:rFonts w:hint="eastAsia" w:ascii="宋体" w:hAnsi="宋体" w:eastAsia="宋体"/>
          <w:szCs w:val="21"/>
          <w:lang w:eastAsia="zh-CN"/>
        </w:rPr>
      </w:pPr>
      <w:r>
        <w:rPr>
          <w:rFonts w:ascii="宋体" w:hAnsi="宋体"/>
          <w:szCs w:val="21"/>
        </w:rPr>
        <w:t>7</w:t>
      </w:r>
      <w:r>
        <w:rPr>
          <w:rFonts w:hint="eastAsia" w:ascii="宋体" w:hAnsi="宋体"/>
          <w:szCs w:val="21"/>
        </w:rPr>
        <w:t>.2 依</w:t>
      </w:r>
      <w:r>
        <w:rPr>
          <w:rFonts w:hint="eastAsia" w:ascii="宋体" w:hAnsi="宋体"/>
          <w:szCs w:val="21"/>
          <w:lang w:val="en-US" w:eastAsia="zh-CN"/>
        </w:rPr>
        <w:t>采购文件及响应文件</w:t>
      </w:r>
      <w:r>
        <w:rPr>
          <w:rFonts w:hint="eastAsia" w:ascii="宋体" w:hAnsi="宋体"/>
          <w:szCs w:val="21"/>
        </w:rPr>
        <w:t>要求对</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r>
        <w:rPr>
          <w:rFonts w:hint="eastAsia" w:ascii="宋体" w:hAnsi="宋体"/>
          <w:szCs w:val="21"/>
          <w:lang w:eastAsia="zh-CN"/>
        </w:rPr>
        <w:t>。</w:t>
      </w:r>
    </w:p>
    <w:p w14:paraId="5D164F92">
      <w:pPr>
        <w:spacing w:line="360" w:lineRule="auto"/>
        <w:ind w:firstLine="420" w:firstLineChars="200"/>
        <w:rPr>
          <w:rFonts w:hint="eastAsia" w:ascii="宋体" w:hAnsi="宋体" w:eastAsia="宋体"/>
          <w:szCs w:val="21"/>
          <w:lang w:eastAsia="zh-CN"/>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w:t>
      </w:r>
      <w:r>
        <w:rPr>
          <w:rFonts w:hint="eastAsia" w:ascii="宋体" w:hAnsi="宋体"/>
          <w:szCs w:val="21"/>
          <w:lang w:val="en-US" w:eastAsia="zh-CN"/>
        </w:rPr>
        <w:t>成交供应商</w:t>
      </w:r>
      <w:r>
        <w:rPr>
          <w:rFonts w:hint="eastAsia" w:ascii="宋体" w:hAnsi="宋体"/>
          <w:szCs w:val="21"/>
        </w:rPr>
        <w:t>解决，如影响安装则按合同有关条款处理</w:t>
      </w:r>
      <w:r>
        <w:rPr>
          <w:rFonts w:hint="eastAsia" w:ascii="宋体" w:hAnsi="宋体"/>
          <w:szCs w:val="21"/>
          <w:lang w:eastAsia="zh-CN"/>
        </w:rPr>
        <w:t>。</w:t>
      </w:r>
    </w:p>
    <w:p w14:paraId="25E297E5">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使用</w:t>
      </w:r>
      <w:r>
        <w:rPr>
          <w:rFonts w:hint="eastAsia" w:ascii="宋体" w:hAnsi="宋体"/>
          <w:szCs w:val="21"/>
          <w:lang w:val="en-US" w:eastAsia="zh-CN"/>
        </w:rPr>
        <w:t>科室</w:t>
      </w:r>
      <w:r>
        <w:rPr>
          <w:rFonts w:hint="eastAsia" w:ascii="宋体" w:hAnsi="宋体"/>
          <w:szCs w:val="21"/>
        </w:rPr>
        <w:t xml:space="preserve">。 </w:t>
      </w:r>
    </w:p>
    <w:p w14:paraId="38FBA59E">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val="en-US" w:eastAsia="zh-CN"/>
        </w:rPr>
        <w:t>采购文件、响应文件</w:t>
      </w:r>
      <w:r>
        <w:rPr>
          <w:rFonts w:hint="eastAsia" w:ascii="宋体" w:hAnsi="宋体"/>
          <w:szCs w:val="21"/>
        </w:rPr>
        <w:t>和合同要求时，将被看作性能不合格，</w:t>
      </w:r>
      <w:r>
        <w:rPr>
          <w:rFonts w:hint="eastAsia" w:ascii="宋体" w:hAnsi="宋体"/>
          <w:szCs w:val="21"/>
          <w:lang w:val="en-US" w:eastAsia="zh-CN"/>
        </w:rPr>
        <w:t>采购人</w:t>
      </w:r>
      <w:r>
        <w:rPr>
          <w:rFonts w:hint="eastAsia" w:ascii="宋体" w:hAnsi="宋体"/>
          <w:szCs w:val="21"/>
        </w:rPr>
        <w:t xml:space="preserve">有权拒收并要求赔偿。 </w:t>
      </w:r>
    </w:p>
    <w:p w14:paraId="339D2216">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14:paraId="55B02807">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val="en-US" w:eastAsia="zh-CN"/>
        </w:rPr>
        <w:t>采购人</w:t>
      </w:r>
      <w:r>
        <w:rPr>
          <w:rFonts w:hint="eastAsia" w:ascii="宋体" w:hAnsi="宋体"/>
          <w:szCs w:val="21"/>
        </w:rPr>
        <w:t>对所采购的</w:t>
      </w:r>
      <w:r>
        <w:rPr>
          <w:rFonts w:hint="eastAsia" w:ascii="宋体" w:hAnsi="宋体"/>
          <w:szCs w:val="21"/>
          <w:lang w:val="en-US" w:eastAsia="zh-CN"/>
        </w:rPr>
        <w:t>货物</w:t>
      </w:r>
      <w:r>
        <w:rPr>
          <w:rFonts w:hint="eastAsia" w:ascii="宋体" w:hAnsi="宋体"/>
          <w:szCs w:val="21"/>
        </w:rPr>
        <w:t>进行相应的性能测试，然后双方对</w:t>
      </w:r>
      <w:r>
        <w:rPr>
          <w:rFonts w:hint="eastAsia" w:ascii="宋体" w:hAnsi="宋体"/>
          <w:szCs w:val="21"/>
          <w:lang w:val="en-US" w:eastAsia="zh-CN"/>
        </w:rPr>
        <w:t>货物</w:t>
      </w:r>
      <w:r>
        <w:rPr>
          <w:rFonts w:hint="eastAsia" w:ascii="宋体" w:hAnsi="宋体"/>
          <w:szCs w:val="21"/>
        </w:rPr>
        <w:t>总体共同进行质量验收，验收合格双方签署质量验收表。</w:t>
      </w:r>
    </w:p>
    <w:p w14:paraId="40783FD5">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val="en-US" w:eastAsia="zh-CN"/>
        </w:rPr>
        <w:t>成交供应商</w:t>
      </w:r>
      <w:r>
        <w:rPr>
          <w:rFonts w:hint="eastAsia" w:ascii="宋体" w:hAnsi="宋体"/>
          <w:szCs w:val="21"/>
        </w:rPr>
        <w:t>的</w:t>
      </w:r>
      <w:r>
        <w:rPr>
          <w:rFonts w:hint="eastAsia" w:ascii="宋体" w:hAnsi="宋体"/>
          <w:szCs w:val="21"/>
          <w:lang w:val="en-US"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14:paraId="30722701">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w:t>
      </w:r>
      <w:r>
        <w:rPr>
          <w:rFonts w:hint="eastAsia" w:ascii="宋体" w:hAnsi="宋体" w:cs="宋体"/>
          <w:kern w:val="0"/>
          <w:szCs w:val="21"/>
          <w:lang w:val="en-US" w:eastAsia="zh-CN"/>
        </w:rPr>
        <w:t>货物</w:t>
      </w:r>
      <w:r>
        <w:rPr>
          <w:rFonts w:hint="eastAsia" w:ascii="宋体" w:hAnsi="宋体" w:cs="宋体"/>
          <w:kern w:val="0"/>
          <w:szCs w:val="21"/>
        </w:rPr>
        <w:t>质量验收不合格，成交供应商按照采购人要求实施返工直至合格，由此增加的一切费用由成交供应商承担。</w:t>
      </w:r>
    </w:p>
    <w:p w14:paraId="6E74FAC2">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7AFD4E4E">
      <w:pPr>
        <w:spacing w:line="360" w:lineRule="auto"/>
        <w:ind w:left="525" w:leftChars="200" w:hanging="105" w:hangingChars="50"/>
        <w:rPr>
          <w:rFonts w:ascii="宋体" w:hAnsi="宋体"/>
          <w:b/>
          <w:szCs w:val="21"/>
        </w:rPr>
      </w:pPr>
      <w:r>
        <w:rPr>
          <w:rFonts w:ascii="宋体" w:hAnsi="宋体"/>
          <w:b/>
          <w:szCs w:val="21"/>
        </w:rPr>
        <w:t>8</w:t>
      </w:r>
      <w:r>
        <w:rPr>
          <w:rFonts w:hint="eastAsia" w:ascii="宋体" w:hAnsi="宋体"/>
          <w:b/>
          <w:szCs w:val="21"/>
        </w:rPr>
        <w:t>.售后服务要求</w:t>
      </w:r>
    </w:p>
    <w:p w14:paraId="0BE0BC7D">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 xml:space="preserve">.1 </w:t>
      </w:r>
      <w:r>
        <w:rPr>
          <w:rFonts w:hint="eastAsia" w:ascii="宋体" w:hAnsi="宋体"/>
          <w:szCs w:val="21"/>
          <w:highlight w:val="none"/>
          <w:lang w:val="en-US" w:eastAsia="zh-CN"/>
        </w:rPr>
        <w:t>成交供应商</w:t>
      </w:r>
      <w:r>
        <w:rPr>
          <w:rFonts w:hint="eastAsia" w:ascii="宋体" w:hAnsi="宋体"/>
          <w:szCs w:val="21"/>
          <w:highlight w:val="none"/>
          <w:lang w:val="zh-CN"/>
        </w:rPr>
        <w:t>所提供的所有</w:t>
      </w:r>
      <w:r>
        <w:rPr>
          <w:rFonts w:hint="eastAsia" w:ascii="宋体" w:hAnsi="宋体"/>
          <w:szCs w:val="21"/>
          <w:highlight w:val="none"/>
          <w:lang w:val="en-US" w:eastAsia="zh-CN"/>
        </w:rPr>
        <w:t>货物</w:t>
      </w:r>
      <w:r>
        <w:rPr>
          <w:rFonts w:hint="eastAsia" w:ascii="宋体" w:hAnsi="宋体"/>
          <w:szCs w:val="21"/>
          <w:highlight w:val="none"/>
          <w:lang w:val="zh-CN"/>
        </w:rPr>
        <w:t>提供整机质保期:≥</w:t>
      </w:r>
      <w:r>
        <w:rPr>
          <w:rFonts w:hint="eastAsia" w:ascii="宋体" w:hAnsi="宋体"/>
          <w:szCs w:val="21"/>
          <w:highlight w:val="none"/>
          <w:lang w:val="en-US" w:eastAsia="zh-CN"/>
        </w:rPr>
        <w:t>1</w:t>
      </w:r>
      <w:r>
        <w:rPr>
          <w:rFonts w:hint="eastAsia" w:ascii="宋体" w:hAnsi="宋体"/>
          <w:szCs w:val="21"/>
          <w:highlight w:val="none"/>
          <w:lang w:val="zh-CN"/>
        </w:rPr>
        <w:t>年（</w:t>
      </w:r>
      <w:r>
        <w:rPr>
          <w:rFonts w:hint="eastAsia"/>
        </w:rPr>
        <w:t>含第三方产品）</w:t>
      </w:r>
      <w:r>
        <w:rPr>
          <w:rFonts w:hint="eastAsia" w:ascii="宋体" w:hAnsi="宋体"/>
          <w:szCs w:val="21"/>
          <w:highlight w:val="none"/>
          <w:lang w:val="zh-CN"/>
        </w:rPr>
        <w:t>，质保期自双方签字验收合格之日</w:t>
      </w:r>
      <w:r>
        <w:rPr>
          <w:rFonts w:hint="eastAsia" w:ascii="宋体" w:hAnsi="宋体"/>
          <w:szCs w:val="21"/>
          <w:highlight w:val="none"/>
          <w:lang w:val="en-US" w:eastAsia="zh-CN"/>
        </w:rPr>
        <w:t>起计算</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w:t>
      </w:r>
      <w:r>
        <w:rPr>
          <w:rFonts w:hint="eastAsia" w:ascii="宋体" w:hAnsi="宋体"/>
          <w:szCs w:val="21"/>
          <w:lang w:val="en-US" w:eastAsia="zh-CN"/>
        </w:rPr>
        <w:t>质保期满后，</w:t>
      </w:r>
      <w:r>
        <w:rPr>
          <w:rFonts w:hint="eastAsia" w:ascii="宋体" w:hAnsi="宋体"/>
          <w:szCs w:val="21"/>
          <w:lang w:val="zh-CN"/>
        </w:rPr>
        <w:t>若有零部件出现故障，经权威部门鉴定属于寿命异常问题（明显短于该零部件正常寿命）时，则由成交供应商负责免费更换及维修。</w:t>
      </w:r>
    </w:p>
    <w:p w14:paraId="1B7AD5F9">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w:t>
      </w:r>
      <w:r>
        <w:rPr>
          <w:rFonts w:hint="eastAsia" w:ascii="宋体" w:hAnsi="宋体"/>
          <w:szCs w:val="21"/>
          <w:lang w:val="en-US" w:eastAsia="zh-CN"/>
        </w:rPr>
        <w:t>货物</w:t>
      </w:r>
      <w:r>
        <w:rPr>
          <w:rFonts w:hint="eastAsia" w:ascii="宋体" w:hAnsi="宋体"/>
          <w:szCs w:val="21"/>
          <w:lang w:val="zh-CN"/>
        </w:rPr>
        <w:t>验收并交付采购人使用之日起3个月内出现重大故障，成交供应商需无条件更换</w:t>
      </w:r>
      <w:r>
        <w:rPr>
          <w:rFonts w:hint="eastAsia" w:ascii="宋体" w:hAnsi="宋体"/>
          <w:szCs w:val="21"/>
          <w:lang w:val="en-US" w:eastAsia="zh-CN"/>
        </w:rPr>
        <w:t>为全新的货物</w:t>
      </w:r>
      <w:r>
        <w:rPr>
          <w:rFonts w:hint="eastAsia" w:ascii="宋体" w:hAnsi="宋体"/>
          <w:szCs w:val="21"/>
          <w:lang w:val="zh-CN"/>
        </w:rPr>
        <w:t>。</w:t>
      </w:r>
    </w:p>
    <w:p w14:paraId="502E48DD">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w:t>
      </w:r>
      <w:r>
        <w:rPr>
          <w:rFonts w:hint="eastAsia" w:ascii="宋体" w:hAnsi="宋体"/>
          <w:szCs w:val="21"/>
          <w:lang w:val="en-US" w:eastAsia="zh-CN"/>
        </w:rPr>
        <w:t>应</w:t>
      </w:r>
      <w:r>
        <w:rPr>
          <w:rFonts w:hint="eastAsia" w:ascii="宋体" w:hAnsi="宋体"/>
          <w:szCs w:val="21"/>
          <w:lang w:val="zh-CN"/>
        </w:rPr>
        <w:t>在接报后</w:t>
      </w:r>
      <w:r>
        <w:rPr>
          <w:rFonts w:hint="eastAsia" w:ascii="宋体" w:hAnsi="宋体"/>
          <w:szCs w:val="21"/>
          <w:lang w:val="en-US" w:eastAsia="zh-CN"/>
        </w:rPr>
        <w:t>10分钟</w:t>
      </w:r>
      <w:r>
        <w:rPr>
          <w:rFonts w:hint="eastAsia" w:ascii="宋体" w:hAnsi="宋体"/>
          <w:szCs w:val="21"/>
          <w:lang w:val="zh-CN"/>
        </w:rPr>
        <w:t>内响应，</w:t>
      </w:r>
      <w:r>
        <w:rPr>
          <w:rFonts w:hint="eastAsia" w:ascii="宋体" w:hAnsi="宋体"/>
          <w:szCs w:val="21"/>
          <w:lang w:val="en-US" w:eastAsia="zh-CN"/>
        </w:rPr>
        <w:t>1</w:t>
      </w:r>
      <w:r>
        <w:rPr>
          <w:rFonts w:hint="eastAsia" w:ascii="宋体" w:hAnsi="宋体"/>
          <w:szCs w:val="21"/>
          <w:lang w:val="zh-CN"/>
        </w:rPr>
        <w:t>小时内到达现场，</w:t>
      </w:r>
      <w:r>
        <w:rPr>
          <w:rFonts w:hint="eastAsia" w:ascii="宋体" w:hAnsi="宋体"/>
          <w:szCs w:val="21"/>
          <w:lang w:val="en-US" w:eastAsia="zh-CN"/>
        </w:rPr>
        <w:t>24</w:t>
      </w:r>
      <w:r>
        <w:rPr>
          <w:rFonts w:hint="eastAsia" w:ascii="宋体" w:hAnsi="宋体"/>
          <w:szCs w:val="21"/>
          <w:lang w:val="zh-CN"/>
        </w:rPr>
        <w:t>小时内处理完毕。如果货物的故障在检修</w:t>
      </w:r>
      <w:r>
        <w:rPr>
          <w:rFonts w:hint="eastAsia" w:ascii="宋体" w:hAnsi="宋体"/>
          <w:szCs w:val="21"/>
          <w:lang w:val="en-US" w:eastAsia="zh-CN"/>
        </w:rPr>
        <w:t>24</w:t>
      </w:r>
      <w:r>
        <w:rPr>
          <w:rFonts w:hint="eastAsia" w:ascii="宋体" w:hAnsi="宋体"/>
          <w:szCs w:val="21"/>
          <w:lang w:val="zh-CN"/>
        </w:rPr>
        <w:t>小时后仍无法排除，成交供应商提供不低于故障货物规格、型号、性能的备用货物供</w:t>
      </w:r>
      <w:r>
        <w:rPr>
          <w:rFonts w:hint="eastAsia" w:ascii="宋体" w:hAnsi="宋体"/>
          <w:szCs w:val="21"/>
          <w:lang w:val="en-US" w:eastAsia="zh-CN"/>
        </w:rPr>
        <w:t>采购人</w:t>
      </w:r>
      <w:r>
        <w:rPr>
          <w:rFonts w:hint="eastAsia" w:ascii="宋体" w:hAnsi="宋体"/>
          <w:szCs w:val="21"/>
          <w:lang w:val="zh-CN"/>
        </w:rPr>
        <w:t>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14:paraId="0B9F52F7">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w:t>
      </w:r>
      <w:r>
        <w:rPr>
          <w:rFonts w:hint="eastAsia" w:ascii="宋体" w:hAnsi="宋体"/>
          <w:szCs w:val="21"/>
          <w:lang w:val="en-US" w:eastAsia="zh-CN"/>
        </w:rPr>
        <w:t>一</w:t>
      </w:r>
      <w:r>
        <w:rPr>
          <w:rFonts w:hint="eastAsia" w:ascii="宋体" w:hAnsi="宋体"/>
          <w:szCs w:val="21"/>
          <w:lang w:val="zh-CN"/>
        </w:rPr>
        <w:t>故障经成交供应商3次维修后仍不能达到采购人使用标准，采购人有权退货，并视作成交供应商不能交付货物而须支付违约赔偿金给采购人，采购人还可依法追究成交供应商的违约责任。</w:t>
      </w:r>
    </w:p>
    <w:p w14:paraId="25079D90">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14:paraId="23ECC643">
      <w:pPr>
        <w:spacing w:line="360" w:lineRule="auto"/>
        <w:ind w:left="525" w:leftChars="200" w:hanging="105" w:hangingChars="50"/>
        <w:rPr>
          <w:rFonts w:ascii="宋体" w:hAnsi="宋体"/>
          <w:b/>
          <w:szCs w:val="21"/>
        </w:rPr>
      </w:pPr>
      <w:r>
        <w:rPr>
          <w:rFonts w:ascii="宋体" w:hAnsi="宋体"/>
          <w:b/>
          <w:szCs w:val="21"/>
        </w:rPr>
        <w:t>9</w:t>
      </w:r>
      <w:r>
        <w:rPr>
          <w:rFonts w:hint="eastAsia" w:ascii="宋体" w:hAnsi="宋体"/>
          <w:b/>
          <w:szCs w:val="21"/>
        </w:rPr>
        <w:t>.培训要求</w:t>
      </w:r>
    </w:p>
    <w:p w14:paraId="4B44B7C8">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14:paraId="6A28CF15">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14:paraId="7444EC9D">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w:t>
      </w:r>
      <w:r>
        <w:rPr>
          <w:rFonts w:hint="eastAsia" w:ascii="宋体" w:hAnsi="宋体"/>
          <w:szCs w:val="21"/>
          <w:lang w:val="en-US" w:eastAsia="zh-CN"/>
        </w:rPr>
        <w:t>2</w:t>
      </w:r>
      <w:r>
        <w:rPr>
          <w:rFonts w:hint="eastAsia" w:ascii="宋体" w:hAnsi="宋体"/>
          <w:szCs w:val="21"/>
        </w:rPr>
        <w:t>培训应包括本</w:t>
      </w:r>
      <w:r>
        <w:rPr>
          <w:rFonts w:hint="eastAsia" w:ascii="宋体" w:hAnsi="宋体"/>
          <w:szCs w:val="21"/>
          <w:lang w:val="en-US" w:eastAsia="zh-CN"/>
        </w:rPr>
        <w:t>用户需求</w:t>
      </w:r>
      <w:r>
        <w:rPr>
          <w:rFonts w:hint="eastAsia" w:ascii="宋体" w:hAnsi="宋体"/>
          <w:szCs w:val="21"/>
        </w:rPr>
        <w:t>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14:paraId="1B3B0F99">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w:t>
      </w:r>
      <w:r>
        <w:rPr>
          <w:rFonts w:hint="eastAsia" w:ascii="宋体" w:hAnsi="宋体"/>
          <w:szCs w:val="21"/>
          <w:lang w:val="en-US" w:eastAsia="zh-CN"/>
        </w:rPr>
        <w:t>3</w:t>
      </w:r>
      <w:r>
        <w:rPr>
          <w:rFonts w:hint="eastAsia" w:ascii="宋体" w:hAnsi="宋体"/>
          <w:szCs w:val="21"/>
        </w:rPr>
        <w:t>其它原厂增值培训。</w:t>
      </w:r>
    </w:p>
    <w:p w14:paraId="617E45AE">
      <w:pPr>
        <w:spacing w:line="360" w:lineRule="auto"/>
        <w:ind w:firstLine="422" w:firstLineChars="200"/>
        <w:rPr>
          <w:rFonts w:ascii="宋体" w:hAnsi="宋体"/>
          <w:szCs w:val="21"/>
        </w:rPr>
      </w:pPr>
      <w:r>
        <w:rPr>
          <w:rFonts w:ascii="宋体" w:hAnsi="宋体"/>
          <w:b/>
          <w:szCs w:val="21"/>
        </w:rPr>
        <w:t>10</w:t>
      </w:r>
      <w:r>
        <w:rPr>
          <w:rFonts w:hint="eastAsia" w:ascii="宋体" w:hAnsi="宋体"/>
          <w:b/>
          <w:szCs w:val="21"/>
        </w:rPr>
        <w:t>、其它要求</w:t>
      </w:r>
    </w:p>
    <w:p w14:paraId="1E38033E">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10.1响应供应商提供2022年1月1日至今（以合同签订时间为准）同类项目供货合同不少于2份。应提供合同关键页（应包含但不限于合同签约主体名称、采购标的、签订合同时间、签约主体公章等关键信息）复印件并加盖响应供应商公章。</w:t>
      </w:r>
    </w:p>
    <w:p w14:paraId="4F32E7F0">
      <w:pPr>
        <w:spacing w:line="360" w:lineRule="auto"/>
        <w:jc w:val="both"/>
        <w:rPr>
          <w:rFonts w:hint="eastAsia" w:ascii="宋体" w:hAnsi="宋体"/>
          <w:szCs w:val="21"/>
          <w:lang w:val="en-US" w:eastAsia="zh-CN"/>
        </w:rPr>
      </w:pPr>
      <w:r>
        <w:rPr>
          <w:rFonts w:hint="eastAsia" w:ascii="宋体" w:hAnsi="宋体"/>
          <w:szCs w:val="21"/>
          <w:lang w:val="en-US" w:eastAsia="zh-CN"/>
        </w:rPr>
        <w:t xml:space="preserve">    10.2递交响应文件的授权代表不是响应供应商法定代表人的，响应文件中需提供响应截止时间前6个月内任意1个月响应供应商为授权代表购买社保的证明文件复印件，并加盖响应供应商公章。</w:t>
      </w:r>
    </w:p>
    <w:p w14:paraId="3CB2AB0C">
      <w:pPr>
        <w:spacing w:line="360" w:lineRule="auto"/>
        <w:jc w:val="center"/>
        <w:rPr>
          <w:rFonts w:hint="eastAsia" w:ascii="宋体" w:hAnsi="宋体"/>
          <w:szCs w:val="21"/>
          <w:lang w:val="en-US" w:eastAsia="zh-CN"/>
        </w:rPr>
      </w:pPr>
    </w:p>
    <w:p w14:paraId="18345CA7">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14:paraId="0BC70C5B">
      <w:pPr>
        <w:spacing w:line="360" w:lineRule="auto"/>
        <w:jc w:val="center"/>
        <w:rPr>
          <w:rFonts w:ascii="宋体" w:hAnsi="宋体"/>
          <w:b/>
        </w:rPr>
      </w:pPr>
    </w:p>
    <w:p w14:paraId="0B77BFF7">
      <w:pPr>
        <w:spacing w:line="360" w:lineRule="auto"/>
        <w:ind w:firstLine="422" w:firstLineChars="200"/>
        <w:rPr>
          <w:rFonts w:ascii="宋体" w:hAnsi="宋体" w:cs="宋体"/>
          <w:b/>
          <w:bCs/>
        </w:rPr>
      </w:pPr>
      <w:r>
        <w:rPr>
          <w:rFonts w:hint="eastAsia" w:ascii="宋体" w:hAnsi="宋体" w:cs="宋体"/>
          <w:b/>
          <w:bCs/>
        </w:rPr>
        <w:t>1.文件的数量和签署</w:t>
      </w:r>
    </w:p>
    <w:p w14:paraId="07BED082">
      <w:pPr>
        <w:spacing w:line="360" w:lineRule="auto"/>
        <w:ind w:firstLine="420" w:firstLineChars="200"/>
        <w:jc w:val="left"/>
        <w:rPr>
          <w:rFonts w:ascii="宋体" w:hAnsi="宋体" w:cs="宋体"/>
        </w:rPr>
      </w:pPr>
      <w:r>
        <w:rPr>
          <w:rFonts w:hint="eastAsia" w:ascii="宋体" w:hAnsi="宋体" w:cs="宋体"/>
        </w:rPr>
        <w:t>1.1响应供应商应编制响应</w:t>
      </w:r>
      <w:r>
        <w:rPr>
          <w:rFonts w:hint="eastAsia" w:ascii="宋体" w:hAnsi="宋体" w:cs="宋体"/>
          <w:lang w:val="en-US" w:eastAsia="zh-CN"/>
        </w:rPr>
        <w:t>问价纸</w:t>
      </w:r>
      <w:r>
        <w:rPr>
          <w:rFonts w:hint="eastAsia" w:ascii="宋体" w:hAnsi="宋体" w:cs="宋体"/>
        </w:rPr>
        <w:t>质版和电子版（采用经盖章、签署后的纸质版响应文件的电子扫描件，采用PDF格式）各一份。</w:t>
      </w:r>
    </w:p>
    <w:p w14:paraId="73AF8720">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14:paraId="5BD8AB14">
      <w:pPr>
        <w:spacing w:line="360" w:lineRule="auto"/>
        <w:ind w:firstLine="422" w:firstLineChars="200"/>
        <w:rPr>
          <w:rFonts w:ascii="宋体" w:hAnsi="宋体" w:cs="宋体"/>
          <w:b/>
          <w:bCs/>
        </w:rPr>
      </w:pPr>
      <w:r>
        <w:rPr>
          <w:rFonts w:hint="eastAsia" w:ascii="宋体" w:hAnsi="宋体" w:cs="宋体"/>
          <w:b/>
          <w:bCs/>
        </w:rPr>
        <w:t>2.响应文件的的封装和标记</w:t>
      </w:r>
    </w:p>
    <w:p w14:paraId="685475D2">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14:paraId="5543DF82">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14:paraId="22BAE85A">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14:paraId="06EF419D">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 xml:space="preserve"> 响应供应商悉知</w:t>
      </w:r>
    </w:p>
    <w:p w14:paraId="5F895129">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3.1 响应供应商将被视为已合理地尽可能地对所有影响本采购项目的事项，包括任何与本采购文件所列明的有关的特殊困难充分了解。</w:t>
      </w:r>
    </w:p>
    <w:p w14:paraId="0D6E7867">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3.2 供应商资格条件均为实质性响应条款，响应供应商若有一项资格未按要求提供相关资料的，将按无效响应处理。</w:t>
      </w:r>
    </w:p>
    <w:p w14:paraId="55B59A11">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3.3采购文件中，所有技术、商务条款均为实质性响应条款，响应供应商若有一项条款未响应或不满足，将按无效响应处理。</w:t>
      </w:r>
    </w:p>
    <w:p w14:paraId="7E7D6B6B">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3.4 本项目采购最低价评标法。最低价评标价法，是指有效响应的响应文件满足采购文件全部技术、商务要求（无负偏离），且响应报价最低的响应供应商为项目成交候选人。</w:t>
      </w:r>
    </w:p>
    <w:p w14:paraId="4B317791">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3.5报名截止时间到达后，报名供应商不足三家的，采购人可以根据项目情况发布延期提交响应文件截止时间的公告，延长提交响应文件时间自延长公告发出之日起不得少于3个工作日（不含公告发出之日）；延期提交响应文件截止时间到达后，响应供应商仍不足三家的但有效响应供应商至少有一家的，采购活动可以继续进行。</w:t>
      </w:r>
    </w:p>
    <w:p w14:paraId="01C451F7">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3.6提交响应文件截止时间到达后，提交响应文件的有效响应供应商不足三家的，按废标处理，重新发布二次采购公告；二次公告后，有效响应供应商至少有一家的，采购活动可以继续进行。</w:t>
      </w:r>
    </w:p>
    <w:p w14:paraId="5E59B5B2">
      <w:pPr>
        <w:spacing w:line="360" w:lineRule="auto"/>
        <w:ind w:firstLine="422" w:firstLineChars="200"/>
        <w:rPr>
          <w:rFonts w:ascii="宋体" w:hAnsi="宋体" w:cs="宋体"/>
          <w:b/>
        </w:rPr>
      </w:pPr>
      <w:r>
        <w:rPr>
          <w:rFonts w:hint="eastAsia" w:ascii="宋体" w:hAnsi="宋体" w:cs="宋体"/>
          <w:b/>
        </w:rPr>
        <w:t>4.响应文件的递交</w:t>
      </w:r>
    </w:p>
    <w:p w14:paraId="14BE8234">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14:paraId="0D2067A1">
      <w:pPr>
        <w:widowControl/>
        <w:ind w:firstLine="422" w:firstLineChars="200"/>
        <w:jc w:val="left"/>
        <w:rPr>
          <w:rFonts w:ascii="宋体"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p>
    <w:p w14:paraId="73374F2B">
      <w:pPr>
        <w:pStyle w:val="7"/>
        <w:tabs>
          <w:tab w:val="left" w:pos="1260"/>
        </w:tabs>
        <w:spacing w:line="360" w:lineRule="auto"/>
        <w:ind w:firstLine="1371" w:firstLineChars="200"/>
        <w:jc w:val="left"/>
        <w:rPr>
          <w:rFonts w:hAnsi="宋体" w:cs="仿宋"/>
          <w:b/>
          <w:spacing w:val="100"/>
          <w:w w:val="110"/>
          <w:kern w:val="0"/>
          <w:sz w:val="44"/>
          <w:szCs w:val="44"/>
        </w:rPr>
      </w:pPr>
      <w:r>
        <w:rPr>
          <w:rFonts w:hAnsi="宋体" w:cs="仿宋"/>
          <w:b/>
          <w:spacing w:val="100"/>
          <w:w w:val="110"/>
          <w:kern w:val="0"/>
          <w:sz w:val="44"/>
          <w:szCs w:val="44"/>
        </w:rPr>
        <w:br w:type="page"/>
      </w:r>
    </w:p>
    <w:p w14:paraId="29C67BE4">
      <w:pPr>
        <w:jc w:val="center"/>
      </w:pPr>
      <w:bookmarkStart w:id="2" w:name="_Hlk110022249"/>
    </w:p>
    <w:p w14:paraId="456AB566">
      <w:pPr>
        <w:jc w:val="center"/>
        <w:rPr>
          <w:rFonts w:hint="eastAsia"/>
        </w:rPr>
      </w:pPr>
      <w:r>
        <w:rPr>
          <w:rFonts w:hint="eastAsia"/>
          <w:lang w:val="en-US" w:eastAsia="zh-CN"/>
        </w:rPr>
        <w:t xml:space="preserve"> </w:t>
      </w:r>
    </w:p>
    <w:bookmarkEnd w:id="2"/>
    <w:p w14:paraId="2C569B27">
      <w:pPr>
        <w:pStyle w:val="7"/>
        <w:tabs>
          <w:tab w:val="left" w:pos="1260"/>
        </w:tabs>
        <w:spacing w:line="680" w:lineRule="auto"/>
        <w:ind w:firstLine="0" w:firstLineChars="0"/>
        <w:jc w:val="center"/>
        <w:rPr>
          <w:rFonts w:hint="eastAsia" w:hAnsi="宋体" w:cs="仿宋"/>
          <w:b/>
          <w:spacing w:val="100"/>
          <w:w w:val="110"/>
          <w:kern w:val="0"/>
          <w:sz w:val="44"/>
          <w:szCs w:val="44"/>
        </w:rPr>
      </w:pPr>
    </w:p>
    <w:p w14:paraId="04B96F7C">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14:paraId="2A995FAB">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14:paraId="4C99A2AC">
      <w:pPr>
        <w:pStyle w:val="7"/>
        <w:spacing w:line="680" w:lineRule="auto"/>
        <w:ind w:firstLine="482"/>
        <w:jc w:val="center"/>
        <w:rPr>
          <w:rFonts w:hAnsi="宋体" w:cs="仿宋"/>
          <w:b/>
          <w:szCs w:val="24"/>
        </w:rPr>
      </w:pPr>
    </w:p>
    <w:p w14:paraId="7E97D5EB">
      <w:pPr>
        <w:pStyle w:val="6"/>
        <w:spacing w:line="440" w:lineRule="auto"/>
        <w:ind w:firstLine="0" w:firstLineChars="0"/>
        <w:rPr>
          <w:rFonts w:ascii="宋体" w:hAnsi="宋体" w:eastAsia="宋体" w:cs="仿宋"/>
          <w:b/>
          <w:sz w:val="24"/>
          <w:szCs w:val="24"/>
        </w:rPr>
      </w:pPr>
    </w:p>
    <w:p w14:paraId="77B4C520">
      <w:pPr>
        <w:pStyle w:val="6"/>
        <w:spacing w:line="440" w:lineRule="auto"/>
        <w:ind w:firstLine="0" w:firstLineChars="0"/>
        <w:rPr>
          <w:rFonts w:ascii="宋体" w:hAnsi="宋体" w:eastAsia="宋体" w:cs="仿宋"/>
          <w:b/>
          <w:sz w:val="24"/>
          <w:szCs w:val="24"/>
        </w:rPr>
      </w:pPr>
    </w:p>
    <w:p w14:paraId="3EBE9888">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14:paraId="7B95399F">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14:paraId="0AA726D8">
      <w:pPr>
        <w:pStyle w:val="7"/>
        <w:spacing w:line="440" w:lineRule="auto"/>
        <w:ind w:firstLine="723" w:firstLineChars="300"/>
        <w:rPr>
          <w:rFonts w:hAnsi="宋体" w:cs="仿宋"/>
          <w:b/>
          <w:szCs w:val="24"/>
        </w:rPr>
      </w:pPr>
    </w:p>
    <w:p w14:paraId="4684946F">
      <w:pPr>
        <w:pStyle w:val="7"/>
        <w:spacing w:line="440" w:lineRule="auto"/>
        <w:ind w:firstLine="723" w:firstLineChars="300"/>
        <w:rPr>
          <w:rFonts w:hAnsi="宋体" w:cs="仿宋"/>
          <w:b/>
          <w:szCs w:val="24"/>
        </w:rPr>
      </w:pPr>
    </w:p>
    <w:p w14:paraId="636352B2">
      <w:pPr>
        <w:pStyle w:val="7"/>
        <w:spacing w:line="440" w:lineRule="auto"/>
        <w:ind w:firstLine="723" w:firstLineChars="300"/>
        <w:rPr>
          <w:rFonts w:hAnsi="宋体" w:cs="仿宋"/>
          <w:b/>
          <w:szCs w:val="24"/>
        </w:rPr>
      </w:pPr>
    </w:p>
    <w:p w14:paraId="60229073">
      <w:pPr>
        <w:pStyle w:val="7"/>
        <w:spacing w:line="440" w:lineRule="auto"/>
        <w:ind w:firstLine="723" w:firstLineChars="300"/>
        <w:rPr>
          <w:rFonts w:hAnsi="宋体" w:cs="仿宋"/>
          <w:b/>
          <w:szCs w:val="24"/>
        </w:rPr>
      </w:pPr>
    </w:p>
    <w:p w14:paraId="719A2757">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14:paraId="56822C34">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14:paraId="58826B51">
      <w:pPr>
        <w:autoSpaceDE w:val="0"/>
        <w:autoSpaceDN w:val="0"/>
        <w:adjustRightInd w:val="0"/>
        <w:ind w:firstLine="480"/>
        <w:jc w:val="center"/>
        <w:rPr>
          <w:rFonts w:ascii="宋体" w:hAnsi="宋体" w:cs="仿宋"/>
        </w:rPr>
      </w:pPr>
    </w:p>
    <w:p w14:paraId="48A3E54D">
      <w:pPr>
        <w:autoSpaceDE w:val="0"/>
        <w:autoSpaceDN w:val="0"/>
        <w:adjustRightInd w:val="0"/>
        <w:ind w:firstLine="480"/>
        <w:jc w:val="center"/>
        <w:rPr>
          <w:rFonts w:ascii="宋体" w:hAnsi="宋体" w:cs="仿宋"/>
        </w:rPr>
      </w:pPr>
    </w:p>
    <w:p w14:paraId="11C580E9">
      <w:pPr>
        <w:ind w:firstLine="482"/>
        <w:jc w:val="center"/>
        <w:outlineLvl w:val="1"/>
        <w:rPr>
          <w:rFonts w:ascii="宋体" w:hAnsi="宋体" w:cs="仿宋"/>
        </w:rPr>
      </w:pPr>
      <w:r>
        <w:rPr>
          <w:rFonts w:hint="eastAsia" w:ascii="宋体" w:hAnsi="宋体" w:cs="仿宋"/>
          <w:b/>
        </w:rPr>
        <w:br w:type="page"/>
      </w:r>
    </w:p>
    <w:p w14:paraId="3AEFFE97">
      <w:pPr>
        <w:spacing w:line="360" w:lineRule="auto"/>
        <w:jc w:val="center"/>
        <w:rPr>
          <w:rFonts w:ascii="宋体" w:hAnsi="宋体" w:cs="仿宋"/>
          <w:b/>
          <w:bCs/>
        </w:rPr>
      </w:pPr>
      <w:bookmarkStart w:id="3" w:name="_Toc202254105"/>
      <w:bookmarkStart w:id="4" w:name="_Toc202816996"/>
      <w:bookmarkStart w:id="5" w:name="_Toc202252034"/>
      <w:bookmarkStart w:id="6" w:name="_Toc395800947"/>
      <w:bookmarkStart w:id="7" w:name="_Toc202820351"/>
      <w:bookmarkStart w:id="8" w:name="_Toc202251075"/>
      <w:bookmarkStart w:id="9" w:name="_Toc28330"/>
      <w:bookmarkStart w:id="10" w:name="_Toc202819878"/>
      <w:bookmarkStart w:id="11" w:name="_Toc202251700"/>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1FBF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54A8EF86">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14:paraId="77DAB331">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14:paraId="19704C56">
            <w:pPr>
              <w:spacing w:line="360" w:lineRule="auto"/>
              <w:jc w:val="center"/>
              <w:rPr>
                <w:rFonts w:ascii="宋体" w:hAnsi="宋体" w:cs="仿宋"/>
                <w:b/>
                <w:szCs w:val="21"/>
              </w:rPr>
            </w:pPr>
            <w:r>
              <w:rPr>
                <w:rFonts w:hint="eastAsia" w:ascii="宋体" w:hAnsi="宋体" w:cs="仿宋"/>
                <w:b/>
                <w:szCs w:val="21"/>
              </w:rPr>
              <w:t>证明文件</w:t>
            </w:r>
          </w:p>
        </w:tc>
      </w:tr>
      <w:tr w14:paraId="1112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30013CFD">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14:paraId="6A6C3826">
            <w:pPr>
              <w:spacing w:line="360" w:lineRule="auto"/>
              <w:ind w:firstLine="420"/>
              <w:rPr>
                <w:rFonts w:ascii="宋体" w:hAnsi="宋体" w:cs="仿宋"/>
                <w:szCs w:val="21"/>
              </w:rPr>
            </w:pPr>
          </w:p>
        </w:tc>
        <w:tc>
          <w:tcPr>
            <w:tcW w:w="2021" w:type="dxa"/>
            <w:vAlign w:val="center"/>
          </w:tcPr>
          <w:p w14:paraId="63B0E1AD">
            <w:pPr>
              <w:spacing w:line="360" w:lineRule="auto"/>
              <w:rPr>
                <w:rFonts w:ascii="宋体" w:hAnsi="宋体" w:cs="仿宋"/>
                <w:szCs w:val="21"/>
              </w:rPr>
            </w:pPr>
            <w:r>
              <w:rPr>
                <w:rFonts w:hint="eastAsia" w:ascii="宋体" w:hAnsi="宋体" w:cs="仿宋"/>
                <w:szCs w:val="21"/>
              </w:rPr>
              <w:t>响应文件第     页</w:t>
            </w:r>
          </w:p>
        </w:tc>
      </w:tr>
      <w:tr w14:paraId="1DFC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7C9F96F">
            <w:pPr>
              <w:spacing w:line="360" w:lineRule="auto"/>
              <w:jc w:val="center"/>
              <w:rPr>
                <w:rFonts w:ascii="宋体" w:hAnsi="宋体" w:cs="仿宋"/>
                <w:szCs w:val="21"/>
              </w:rPr>
            </w:pPr>
          </w:p>
        </w:tc>
        <w:tc>
          <w:tcPr>
            <w:tcW w:w="4493" w:type="dxa"/>
            <w:vAlign w:val="center"/>
          </w:tcPr>
          <w:p w14:paraId="591619F0">
            <w:pPr>
              <w:spacing w:line="360" w:lineRule="auto"/>
              <w:ind w:firstLine="420"/>
              <w:rPr>
                <w:rFonts w:ascii="宋体" w:hAnsi="宋体" w:cs="仿宋"/>
                <w:szCs w:val="21"/>
              </w:rPr>
            </w:pPr>
          </w:p>
        </w:tc>
        <w:tc>
          <w:tcPr>
            <w:tcW w:w="2021" w:type="dxa"/>
            <w:vAlign w:val="center"/>
          </w:tcPr>
          <w:p w14:paraId="3121CF07">
            <w:pPr>
              <w:spacing w:line="360" w:lineRule="auto"/>
              <w:rPr>
                <w:rFonts w:ascii="宋体" w:hAnsi="宋体" w:cs="仿宋"/>
                <w:szCs w:val="21"/>
              </w:rPr>
            </w:pPr>
            <w:r>
              <w:rPr>
                <w:rFonts w:hint="eastAsia" w:ascii="宋体" w:hAnsi="宋体" w:cs="仿宋"/>
                <w:szCs w:val="21"/>
              </w:rPr>
              <w:t>响应文件第     页</w:t>
            </w:r>
          </w:p>
        </w:tc>
      </w:tr>
      <w:tr w14:paraId="7959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C3FFF2D">
            <w:pPr>
              <w:spacing w:line="360" w:lineRule="auto"/>
              <w:jc w:val="center"/>
              <w:rPr>
                <w:rFonts w:ascii="宋体" w:hAnsi="宋体" w:cs="仿宋"/>
                <w:szCs w:val="21"/>
              </w:rPr>
            </w:pPr>
          </w:p>
        </w:tc>
        <w:tc>
          <w:tcPr>
            <w:tcW w:w="4493" w:type="dxa"/>
            <w:vAlign w:val="center"/>
          </w:tcPr>
          <w:p w14:paraId="121765A5">
            <w:pPr>
              <w:spacing w:line="360" w:lineRule="auto"/>
              <w:ind w:firstLine="420"/>
              <w:rPr>
                <w:rFonts w:ascii="宋体" w:hAnsi="宋体" w:cs="仿宋"/>
                <w:szCs w:val="21"/>
              </w:rPr>
            </w:pPr>
          </w:p>
        </w:tc>
        <w:tc>
          <w:tcPr>
            <w:tcW w:w="2021" w:type="dxa"/>
            <w:vAlign w:val="center"/>
          </w:tcPr>
          <w:p w14:paraId="6AF55C17">
            <w:pPr>
              <w:spacing w:line="360" w:lineRule="auto"/>
              <w:rPr>
                <w:rFonts w:ascii="宋体" w:hAnsi="宋体" w:cs="仿宋"/>
                <w:szCs w:val="21"/>
              </w:rPr>
            </w:pPr>
            <w:r>
              <w:rPr>
                <w:rFonts w:hint="eastAsia" w:ascii="宋体" w:hAnsi="宋体" w:cs="仿宋"/>
                <w:szCs w:val="21"/>
              </w:rPr>
              <w:t>响应文件第     页</w:t>
            </w:r>
          </w:p>
        </w:tc>
      </w:tr>
      <w:tr w14:paraId="1589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FB14C23">
            <w:pPr>
              <w:spacing w:line="360" w:lineRule="auto"/>
              <w:jc w:val="center"/>
              <w:rPr>
                <w:rFonts w:ascii="宋体" w:hAnsi="宋体" w:cs="仿宋"/>
                <w:szCs w:val="21"/>
              </w:rPr>
            </w:pPr>
          </w:p>
        </w:tc>
        <w:tc>
          <w:tcPr>
            <w:tcW w:w="4493" w:type="dxa"/>
            <w:vAlign w:val="center"/>
          </w:tcPr>
          <w:p w14:paraId="40EC99CD">
            <w:pPr>
              <w:spacing w:line="360" w:lineRule="auto"/>
              <w:ind w:firstLine="420"/>
              <w:rPr>
                <w:rFonts w:ascii="宋体" w:hAnsi="宋体" w:cs="仿宋"/>
                <w:szCs w:val="21"/>
              </w:rPr>
            </w:pPr>
          </w:p>
        </w:tc>
        <w:tc>
          <w:tcPr>
            <w:tcW w:w="2021" w:type="dxa"/>
            <w:vAlign w:val="center"/>
          </w:tcPr>
          <w:p w14:paraId="7C69FAF4">
            <w:pPr>
              <w:spacing w:line="360" w:lineRule="auto"/>
              <w:rPr>
                <w:rFonts w:ascii="宋体" w:hAnsi="宋体" w:cs="仿宋"/>
                <w:szCs w:val="21"/>
              </w:rPr>
            </w:pPr>
            <w:r>
              <w:rPr>
                <w:rFonts w:hint="eastAsia" w:ascii="宋体" w:hAnsi="宋体" w:cs="仿宋"/>
                <w:szCs w:val="21"/>
              </w:rPr>
              <w:t>响应文件第     页</w:t>
            </w:r>
          </w:p>
        </w:tc>
      </w:tr>
      <w:tr w14:paraId="0FFD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4A2E113">
            <w:pPr>
              <w:spacing w:line="360" w:lineRule="auto"/>
              <w:jc w:val="center"/>
              <w:rPr>
                <w:rFonts w:ascii="宋体" w:hAnsi="宋体" w:cs="仿宋"/>
                <w:szCs w:val="21"/>
              </w:rPr>
            </w:pPr>
          </w:p>
        </w:tc>
        <w:tc>
          <w:tcPr>
            <w:tcW w:w="4493" w:type="dxa"/>
            <w:vAlign w:val="center"/>
          </w:tcPr>
          <w:p w14:paraId="7EC99042">
            <w:pPr>
              <w:spacing w:line="360" w:lineRule="auto"/>
              <w:ind w:firstLine="420"/>
              <w:rPr>
                <w:rFonts w:ascii="宋体" w:hAnsi="宋体" w:cs="仿宋"/>
                <w:szCs w:val="21"/>
              </w:rPr>
            </w:pPr>
          </w:p>
        </w:tc>
        <w:tc>
          <w:tcPr>
            <w:tcW w:w="2021" w:type="dxa"/>
            <w:vAlign w:val="center"/>
          </w:tcPr>
          <w:p w14:paraId="4F401804">
            <w:pPr>
              <w:spacing w:line="360" w:lineRule="auto"/>
              <w:rPr>
                <w:rFonts w:ascii="宋体" w:hAnsi="宋体" w:cs="仿宋"/>
                <w:szCs w:val="21"/>
              </w:rPr>
            </w:pPr>
            <w:r>
              <w:rPr>
                <w:rFonts w:hint="eastAsia" w:ascii="宋体" w:hAnsi="宋体" w:cs="仿宋"/>
                <w:szCs w:val="21"/>
              </w:rPr>
              <w:t>响应文件第     页</w:t>
            </w:r>
          </w:p>
        </w:tc>
      </w:tr>
      <w:tr w14:paraId="66FE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936BAB2">
            <w:pPr>
              <w:spacing w:line="360" w:lineRule="auto"/>
              <w:jc w:val="center"/>
              <w:rPr>
                <w:rFonts w:hint="eastAsia" w:ascii="宋体" w:hAnsi="宋体" w:eastAsia="宋体" w:cs="仿宋"/>
                <w:szCs w:val="21"/>
                <w:lang w:val="en-US" w:eastAsia="zh-CN"/>
              </w:rPr>
            </w:pPr>
            <w:r>
              <w:rPr>
                <w:rFonts w:hint="eastAsia" w:ascii="宋体" w:hAnsi="宋体" w:cs="仿宋"/>
                <w:szCs w:val="21"/>
              </w:rPr>
              <w:t>二、技术</w:t>
            </w:r>
            <w:r>
              <w:rPr>
                <w:rFonts w:hint="eastAsia" w:ascii="宋体" w:hAnsi="宋体" w:cs="仿宋"/>
                <w:szCs w:val="21"/>
                <w:lang w:val="en-US" w:eastAsia="zh-CN"/>
              </w:rPr>
              <w:t>部分</w:t>
            </w:r>
          </w:p>
        </w:tc>
        <w:tc>
          <w:tcPr>
            <w:tcW w:w="4493" w:type="dxa"/>
            <w:vAlign w:val="center"/>
          </w:tcPr>
          <w:p w14:paraId="3BE3C52C">
            <w:pPr>
              <w:spacing w:line="360" w:lineRule="auto"/>
              <w:ind w:firstLine="420"/>
              <w:rPr>
                <w:rFonts w:ascii="宋体" w:hAnsi="宋体" w:cs="仿宋"/>
                <w:szCs w:val="21"/>
              </w:rPr>
            </w:pPr>
          </w:p>
        </w:tc>
        <w:tc>
          <w:tcPr>
            <w:tcW w:w="2021" w:type="dxa"/>
            <w:vAlign w:val="center"/>
          </w:tcPr>
          <w:p w14:paraId="2A12A78F">
            <w:pPr>
              <w:spacing w:line="360" w:lineRule="auto"/>
              <w:rPr>
                <w:rFonts w:ascii="宋体" w:hAnsi="宋体" w:cs="仿宋"/>
                <w:szCs w:val="21"/>
              </w:rPr>
            </w:pPr>
            <w:r>
              <w:rPr>
                <w:rFonts w:hint="eastAsia" w:ascii="宋体" w:hAnsi="宋体" w:cs="仿宋"/>
                <w:szCs w:val="21"/>
              </w:rPr>
              <w:t>响应文件第     页</w:t>
            </w:r>
          </w:p>
        </w:tc>
      </w:tr>
      <w:tr w14:paraId="00BA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EB69952">
            <w:pPr>
              <w:spacing w:line="360" w:lineRule="auto"/>
              <w:jc w:val="center"/>
              <w:rPr>
                <w:rFonts w:ascii="宋体" w:hAnsi="宋体" w:cs="仿宋"/>
                <w:szCs w:val="21"/>
              </w:rPr>
            </w:pPr>
          </w:p>
        </w:tc>
        <w:tc>
          <w:tcPr>
            <w:tcW w:w="4493" w:type="dxa"/>
            <w:vAlign w:val="center"/>
          </w:tcPr>
          <w:p w14:paraId="10B19E85">
            <w:pPr>
              <w:spacing w:line="360" w:lineRule="auto"/>
              <w:ind w:firstLine="420"/>
              <w:rPr>
                <w:rFonts w:ascii="宋体" w:hAnsi="宋体" w:cs="仿宋"/>
                <w:szCs w:val="21"/>
              </w:rPr>
            </w:pPr>
          </w:p>
        </w:tc>
        <w:tc>
          <w:tcPr>
            <w:tcW w:w="2021" w:type="dxa"/>
            <w:vAlign w:val="center"/>
          </w:tcPr>
          <w:p w14:paraId="488A9997">
            <w:pPr>
              <w:spacing w:line="360" w:lineRule="auto"/>
              <w:rPr>
                <w:rFonts w:ascii="宋体" w:hAnsi="宋体" w:cs="仿宋"/>
                <w:szCs w:val="21"/>
              </w:rPr>
            </w:pPr>
            <w:r>
              <w:rPr>
                <w:rFonts w:hint="eastAsia" w:ascii="宋体" w:hAnsi="宋体" w:cs="仿宋"/>
                <w:szCs w:val="21"/>
              </w:rPr>
              <w:t>响应文件第     页</w:t>
            </w:r>
          </w:p>
        </w:tc>
      </w:tr>
      <w:tr w14:paraId="1B45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F611C37">
            <w:pPr>
              <w:spacing w:line="360" w:lineRule="auto"/>
              <w:jc w:val="center"/>
              <w:rPr>
                <w:rFonts w:ascii="宋体" w:hAnsi="宋体" w:cs="仿宋"/>
                <w:szCs w:val="21"/>
              </w:rPr>
            </w:pPr>
          </w:p>
        </w:tc>
        <w:tc>
          <w:tcPr>
            <w:tcW w:w="4493" w:type="dxa"/>
            <w:vAlign w:val="center"/>
          </w:tcPr>
          <w:p w14:paraId="295CA526">
            <w:pPr>
              <w:spacing w:line="360" w:lineRule="auto"/>
              <w:ind w:firstLine="420"/>
              <w:rPr>
                <w:rFonts w:ascii="宋体" w:hAnsi="宋体" w:cs="仿宋"/>
                <w:szCs w:val="21"/>
              </w:rPr>
            </w:pPr>
          </w:p>
        </w:tc>
        <w:tc>
          <w:tcPr>
            <w:tcW w:w="2021" w:type="dxa"/>
            <w:vAlign w:val="center"/>
          </w:tcPr>
          <w:p w14:paraId="0782072E">
            <w:pPr>
              <w:spacing w:line="360" w:lineRule="auto"/>
              <w:rPr>
                <w:rFonts w:ascii="宋体" w:hAnsi="宋体" w:cs="仿宋"/>
                <w:szCs w:val="21"/>
              </w:rPr>
            </w:pPr>
            <w:r>
              <w:rPr>
                <w:rFonts w:hint="eastAsia" w:ascii="宋体" w:hAnsi="宋体" w:cs="仿宋"/>
                <w:szCs w:val="21"/>
              </w:rPr>
              <w:t>响应文件第     页</w:t>
            </w:r>
          </w:p>
        </w:tc>
      </w:tr>
      <w:tr w14:paraId="66C5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C8BFD52">
            <w:pPr>
              <w:spacing w:line="360" w:lineRule="auto"/>
              <w:jc w:val="center"/>
              <w:rPr>
                <w:rFonts w:ascii="宋体" w:hAnsi="宋体" w:cs="仿宋"/>
                <w:szCs w:val="21"/>
              </w:rPr>
            </w:pPr>
          </w:p>
        </w:tc>
        <w:tc>
          <w:tcPr>
            <w:tcW w:w="4493" w:type="dxa"/>
            <w:vAlign w:val="center"/>
          </w:tcPr>
          <w:p w14:paraId="192CB998">
            <w:pPr>
              <w:spacing w:line="360" w:lineRule="auto"/>
              <w:ind w:firstLine="420"/>
              <w:rPr>
                <w:rFonts w:ascii="宋体" w:hAnsi="宋体" w:cs="仿宋"/>
                <w:szCs w:val="21"/>
              </w:rPr>
            </w:pPr>
          </w:p>
        </w:tc>
        <w:tc>
          <w:tcPr>
            <w:tcW w:w="2021" w:type="dxa"/>
            <w:vAlign w:val="center"/>
          </w:tcPr>
          <w:p w14:paraId="4ACA91A7">
            <w:pPr>
              <w:spacing w:line="360" w:lineRule="auto"/>
              <w:rPr>
                <w:rFonts w:ascii="宋体" w:hAnsi="宋体" w:cs="仿宋"/>
                <w:szCs w:val="21"/>
              </w:rPr>
            </w:pPr>
            <w:r>
              <w:rPr>
                <w:rFonts w:hint="eastAsia" w:ascii="宋体" w:hAnsi="宋体" w:cs="仿宋"/>
                <w:szCs w:val="21"/>
              </w:rPr>
              <w:t>响应文件第     页</w:t>
            </w:r>
          </w:p>
        </w:tc>
      </w:tr>
      <w:tr w14:paraId="09AC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61211FF">
            <w:pPr>
              <w:spacing w:line="360" w:lineRule="auto"/>
              <w:jc w:val="center"/>
              <w:rPr>
                <w:rFonts w:ascii="宋体" w:hAnsi="宋体" w:cs="仿宋"/>
                <w:szCs w:val="21"/>
              </w:rPr>
            </w:pPr>
          </w:p>
        </w:tc>
        <w:tc>
          <w:tcPr>
            <w:tcW w:w="4493" w:type="dxa"/>
            <w:vAlign w:val="center"/>
          </w:tcPr>
          <w:p w14:paraId="0AB94C91">
            <w:pPr>
              <w:spacing w:line="360" w:lineRule="auto"/>
              <w:ind w:firstLine="420"/>
              <w:rPr>
                <w:rFonts w:ascii="宋体" w:hAnsi="宋体" w:cs="仿宋"/>
                <w:szCs w:val="21"/>
              </w:rPr>
            </w:pPr>
          </w:p>
        </w:tc>
        <w:tc>
          <w:tcPr>
            <w:tcW w:w="2021" w:type="dxa"/>
            <w:vAlign w:val="center"/>
          </w:tcPr>
          <w:p w14:paraId="1943AFA8">
            <w:pPr>
              <w:spacing w:line="360" w:lineRule="auto"/>
              <w:rPr>
                <w:rFonts w:ascii="宋体" w:hAnsi="宋体" w:cs="仿宋"/>
                <w:szCs w:val="21"/>
              </w:rPr>
            </w:pPr>
            <w:r>
              <w:rPr>
                <w:rFonts w:hint="eastAsia" w:ascii="宋体" w:hAnsi="宋体" w:cs="仿宋"/>
                <w:szCs w:val="21"/>
              </w:rPr>
              <w:t>响应文件第     页</w:t>
            </w:r>
          </w:p>
        </w:tc>
      </w:tr>
      <w:tr w14:paraId="7259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39D72E22">
            <w:pPr>
              <w:spacing w:line="360" w:lineRule="auto"/>
              <w:jc w:val="center"/>
              <w:rPr>
                <w:rFonts w:hint="eastAsia" w:ascii="宋体" w:hAnsi="宋体" w:eastAsia="宋体" w:cs="仿宋"/>
                <w:szCs w:val="21"/>
                <w:lang w:val="en-US" w:eastAsia="zh-CN"/>
              </w:rPr>
            </w:pPr>
            <w:r>
              <w:rPr>
                <w:rFonts w:hint="eastAsia" w:ascii="宋体" w:hAnsi="宋体" w:cs="仿宋"/>
                <w:szCs w:val="21"/>
              </w:rPr>
              <w:t>三、商务</w:t>
            </w:r>
            <w:r>
              <w:rPr>
                <w:rFonts w:hint="eastAsia" w:ascii="宋体" w:hAnsi="宋体" w:cs="仿宋"/>
                <w:szCs w:val="21"/>
                <w:lang w:val="en-US" w:eastAsia="zh-CN"/>
              </w:rPr>
              <w:t>部分</w:t>
            </w:r>
          </w:p>
        </w:tc>
        <w:tc>
          <w:tcPr>
            <w:tcW w:w="4493" w:type="dxa"/>
            <w:vAlign w:val="center"/>
          </w:tcPr>
          <w:p w14:paraId="00164B98">
            <w:pPr>
              <w:spacing w:line="360" w:lineRule="auto"/>
              <w:ind w:firstLine="420"/>
              <w:rPr>
                <w:rFonts w:ascii="宋体" w:hAnsi="宋体" w:cs="仿宋"/>
                <w:szCs w:val="21"/>
              </w:rPr>
            </w:pPr>
          </w:p>
        </w:tc>
        <w:tc>
          <w:tcPr>
            <w:tcW w:w="2021" w:type="dxa"/>
            <w:vAlign w:val="center"/>
          </w:tcPr>
          <w:p w14:paraId="70D24D62">
            <w:pPr>
              <w:spacing w:line="360" w:lineRule="auto"/>
              <w:rPr>
                <w:rFonts w:ascii="宋体" w:hAnsi="宋体" w:cs="仿宋"/>
                <w:szCs w:val="21"/>
              </w:rPr>
            </w:pPr>
            <w:r>
              <w:rPr>
                <w:rFonts w:hint="eastAsia" w:ascii="宋体" w:hAnsi="宋体" w:cs="仿宋"/>
                <w:szCs w:val="21"/>
              </w:rPr>
              <w:t>响应文件第     页</w:t>
            </w:r>
          </w:p>
        </w:tc>
      </w:tr>
      <w:tr w14:paraId="48C5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AA89DEB">
            <w:pPr>
              <w:spacing w:line="360" w:lineRule="auto"/>
              <w:jc w:val="center"/>
              <w:rPr>
                <w:rFonts w:ascii="宋体" w:hAnsi="宋体" w:cs="仿宋"/>
                <w:szCs w:val="21"/>
              </w:rPr>
            </w:pPr>
          </w:p>
        </w:tc>
        <w:tc>
          <w:tcPr>
            <w:tcW w:w="4493" w:type="dxa"/>
            <w:vAlign w:val="center"/>
          </w:tcPr>
          <w:p w14:paraId="7818887F">
            <w:pPr>
              <w:spacing w:line="360" w:lineRule="auto"/>
              <w:ind w:firstLine="420"/>
              <w:rPr>
                <w:rFonts w:ascii="宋体" w:hAnsi="宋体" w:cs="仿宋"/>
                <w:szCs w:val="21"/>
              </w:rPr>
            </w:pPr>
          </w:p>
        </w:tc>
        <w:tc>
          <w:tcPr>
            <w:tcW w:w="2021" w:type="dxa"/>
            <w:vAlign w:val="center"/>
          </w:tcPr>
          <w:p w14:paraId="2E9162CC">
            <w:pPr>
              <w:spacing w:line="360" w:lineRule="auto"/>
              <w:rPr>
                <w:rFonts w:ascii="宋体" w:hAnsi="宋体" w:cs="仿宋"/>
                <w:szCs w:val="21"/>
              </w:rPr>
            </w:pPr>
            <w:r>
              <w:rPr>
                <w:rFonts w:hint="eastAsia" w:ascii="宋体" w:hAnsi="宋体" w:cs="仿宋"/>
                <w:szCs w:val="21"/>
              </w:rPr>
              <w:t>响应文件第     页</w:t>
            </w:r>
          </w:p>
        </w:tc>
      </w:tr>
      <w:tr w14:paraId="1F8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6DEFA5A">
            <w:pPr>
              <w:spacing w:line="360" w:lineRule="auto"/>
              <w:jc w:val="center"/>
              <w:rPr>
                <w:rFonts w:ascii="宋体" w:hAnsi="宋体" w:cs="仿宋"/>
                <w:szCs w:val="21"/>
              </w:rPr>
            </w:pPr>
          </w:p>
        </w:tc>
        <w:tc>
          <w:tcPr>
            <w:tcW w:w="4493" w:type="dxa"/>
            <w:vAlign w:val="center"/>
          </w:tcPr>
          <w:p w14:paraId="33AF7FCF">
            <w:pPr>
              <w:spacing w:line="360" w:lineRule="auto"/>
              <w:ind w:firstLine="420"/>
              <w:rPr>
                <w:rFonts w:ascii="宋体" w:hAnsi="宋体" w:cs="仿宋"/>
                <w:szCs w:val="21"/>
              </w:rPr>
            </w:pPr>
          </w:p>
        </w:tc>
        <w:tc>
          <w:tcPr>
            <w:tcW w:w="2021" w:type="dxa"/>
            <w:vAlign w:val="center"/>
          </w:tcPr>
          <w:p w14:paraId="47529738">
            <w:pPr>
              <w:spacing w:line="360" w:lineRule="auto"/>
              <w:rPr>
                <w:rFonts w:ascii="宋体" w:hAnsi="宋体" w:cs="仿宋"/>
                <w:szCs w:val="21"/>
              </w:rPr>
            </w:pPr>
            <w:r>
              <w:rPr>
                <w:rFonts w:hint="eastAsia" w:ascii="宋体" w:hAnsi="宋体" w:cs="仿宋"/>
                <w:szCs w:val="21"/>
              </w:rPr>
              <w:t>响应文件第     页</w:t>
            </w:r>
          </w:p>
        </w:tc>
      </w:tr>
      <w:tr w14:paraId="4C70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944925A">
            <w:pPr>
              <w:spacing w:line="360" w:lineRule="auto"/>
              <w:jc w:val="center"/>
              <w:rPr>
                <w:rFonts w:ascii="宋体" w:hAnsi="宋体" w:cs="仿宋"/>
                <w:szCs w:val="21"/>
              </w:rPr>
            </w:pPr>
          </w:p>
        </w:tc>
        <w:tc>
          <w:tcPr>
            <w:tcW w:w="4493" w:type="dxa"/>
            <w:vAlign w:val="center"/>
          </w:tcPr>
          <w:p w14:paraId="5F128842">
            <w:pPr>
              <w:spacing w:line="360" w:lineRule="auto"/>
              <w:ind w:firstLine="420"/>
              <w:rPr>
                <w:rFonts w:ascii="宋体" w:hAnsi="宋体" w:cs="仿宋"/>
                <w:szCs w:val="21"/>
              </w:rPr>
            </w:pPr>
          </w:p>
        </w:tc>
        <w:tc>
          <w:tcPr>
            <w:tcW w:w="2021" w:type="dxa"/>
            <w:vAlign w:val="center"/>
          </w:tcPr>
          <w:p w14:paraId="6A317530">
            <w:pPr>
              <w:spacing w:line="360" w:lineRule="auto"/>
              <w:rPr>
                <w:rFonts w:ascii="宋体" w:hAnsi="宋体" w:cs="仿宋"/>
                <w:szCs w:val="21"/>
              </w:rPr>
            </w:pPr>
            <w:r>
              <w:rPr>
                <w:rFonts w:hint="eastAsia" w:ascii="宋体" w:hAnsi="宋体" w:cs="仿宋"/>
                <w:szCs w:val="21"/>
              </w:rPr>
              <w:t>响应文件第     页</w:t>
            </w:r>
          </w:p>
        </w:tc>
      </w:tr>
      <w:tr w14:paraId="5E77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EDE1162">
            <w:pPr>
              <w:spacing w:line="360" w:lineRule="auto"/>
              <w:jc w:val="center"/>
              <w:rPr>
                <w:rFonts w:ascii="宋体" w:hAnsi="宋体" w:cs="仿宋"/>
                <w:szCs w:val="21"/>
              </w:rPr>
            </w:pPr>
          </w:p>
        </w:tc>
        <w:tc>
          <w:tcPr>
            <w:tcW w:w="4493" w:type="dxa"/>
            <w:vAlign w:val="center"/>
          </w:tcPr>
          <w:p w14:paraId="6FBAD38B">
            <w:pPr>
              <w:spacing w:line="360" w:lineRule="auto"/>
              <w:ind w:firstLine="420"/>
              <w:rPr>
                <w:rFonts w:ascii="宋体" w:hAnsi="宋体" w:cs="仿宋"/>
                <w:szCs w:val="21"/>
              </w:rPr>
            </w:pPr>
          </w:p>
        </w:tc>
        <w:tc>
          <w:tcPr>
            <w:tcW w:w="2021" w:type="dxa"/>
            <w:vAlign w:val="center"/>
          </w:tcPr>
          <w:p w14:paraId="6D0C99BD">
            <w:pPr>
              <w:spacing w:line="360" w:lineRule="auto"/>
              <w:rPr>
                <w:rFonts w:ascii="宋体" w:hAnsi="宋体" w:cs="仿宋"/>
                <w:szCs w:val="21"/>
              </w:rPr>
            </w:pPr>
            <w:r>
              <w:rPr>
                <w:rFonts w:hint="eastAsia" w:ascii="宋体" w:hAnsi="宋体" w:cs="仿宋"/>
                <w:szCs w:val="21"/>
              </w:rPr>
              <w:t>响应文件第     页</w:t>
            </w:r>
          </w:p>
        </w:tc>
      </w:tr>
      <w:tr w14:paraId="13DD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28262895">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14:paraId="585D39B1">
            <w:pPr>
              <w:spacing w:line="360" w:lineRule="auto"/>
              <w:ind w:firstLine="420"/>
              <w:rPr>
                <w:rFonts w:ascii="宋体" w:hAnsi="宋体" w:cs="仿宋"/>
                <w:szCs w:val="21"/>
              </w:rPr>
            </w:pPr>
          </w:p>
        </w:tc>
        <w:tc>
          <w:tcPr>
            <w:tcW w:w="2021" w:type="dxa"/>
            <w:vAlign w:val="center"/>
          </w:tcPr>
          <w:p w14:paraId="029F5AA0">
            <w:pPr>
              <w:spacing w:line="360" w:lineRule="auto"/>
              <w:rPr>
                <w:rFonts w:ascii="宋体" w:hAnsi="宋体" w:cs="仿宋"/>
                <w:szCs w:val="21"/>
              </w:rPr>
            </w:pPr>
            <w:r>
              <w:rPr>
                <w:rFonts w:hint="eastAsia" w:ascii="宋体" w:hAnsi="宋体" w:cs="仿宋"/>
                <w:szCs w:val="21"/>
              </w:rPr>
              <w:t>响应文件第     页</w:t>
            </w:r>
          </w:p>
        </w:tc>
      </w:tr>
      <w:tr w14:paraId="2D0F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ACD1A2F">
            <w:pPr>
              <w:spacing w:line="360" w:lineRule="auto"/>
              <w:ind w:firstLine="420"/>
              <w:rPr>
                <w:rFonts w:ascii="宋体" w:hAnsi="宋体" w:cs="仿宋"/>
                <w:szCs w:val="21"/>
              </w:rPr>
            </w:pPr>
          </w:p>
        </w:tc>
        <w:tc>
          <w:tcPr>
            <w:tcW w:w="4493" w:type="dxa"/>
            <w:vAlign w:val="center"/>
          </w:tcPr>
          <w:p w14:paraId="2369C3F3">
            <w:pPr>
              <w:spacing w:line="360" w:lineRule="auto"/>
              <w:ind w:firstLine="420"/>
              <w:rPr>
                <w:rFonts w:ascii="宋体" w:hAnsi="宋体" w:cs="仿宋"/>
                <w:szCs w:val="21"/>
              </w:rPr>
            </w:pPr>
          </w:p>
        </w:tc>
        <w:tc>
          <w:tcPr>
            <w:tcW w:w="2021" w:type="dxa"/>
            <w:vAlign w:val="center"/>
          </w:tcPr>
          <w:p w14:paraId="7F05EC2E">
            <w:pPr>
              <w:spacing w:line="360" w:lineRule="auto"/>
              <w:rPr>
                <w:rFonts w:ascii="宋体" w:hAnsi="宋体" w:cs="仿宋"/>
                <w:szCs w:val="21"/>
              </w:rPr>
            </w:pPr>
            <w:r>
              <w:rPr>
                <w:rFonts w:hint="eastAsia" w:ascii="宋体" w:hAnsi="宋体" w:cs="仿宋"/>
                <w:szCs w:val="21"/>
              </w:rPr>
              <w:t>响应文件第     页</w:t>
            </w:r>
          </w:p>
        </w:tc>
      </w:tr>
      <w:tr w14:paraId="0DF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75412DF">
            <w:pPr>
              <w:spacing w:line="360" w:lineRule="auto"/>
              <w:ind w:firstLine="420"/>
              <w:rPr>
                <w:rFonts w:ascii="宋体" w:hAnsi="宋体" w:cs="仿宋"/>
                <w:szCs w:val="21"/>
              </w:rPr>
            </w:pPr>
          </w:p>
        </w:tc>
        <w:tc>
          <w:tcPr>
            <w:tcW w:w="4493" w:type="dxa"/>
            <w:vAlign w:val="center"/>
          </w:tcPr>
          <w:p w14:paraId="1AF694C1">
            <w:pPr>
              <w:spacing w:line="360" w:lineRule="auto"/>
              <w:ind w:firstLine="420"/>
              <w:rPr>
                <w:rFonts w:ascii="宋体" w:hAnsi="宋体" w:cs="仿宋"/>
                <w:szCs w:val="21"/>
              </w:rPr>
            </w:pPr>
          </w:p>
        </w:tc>
        <w:tc>
          <w:tcPr>
            <w:tcW w:w="2021" w:type="dxa"/>
            <w:vAlign w:val="center"/>
          </w:tcPr>
          <w:p w14:paraId="7C38096B">
            <w:pPr>
              <w:spacing w:line="360" w:lineRule="auto"/>
              <w:rPr>
                <w:rFonts w:ascii="宋体" w:hAnsi="宋体" w:cs="仿宋"/>
                <w:szCs w:val="21"/>
              </w:rPr>
            </w:pPr>
            <w:r>
              <w:rPr>
                <w:rFonts w:hint="eastAsia" w:ascii="宋体" w:hAnsi="宋体" w:cs="仿宋"/>
                <w:szCs w:val="21"/>
              </w:rPr>
              <w:t>响应文件第     页</w:t>
            </w:r>
          </w:p>
        </w:tc>
      </w:tr>
      <w:tr w14:paraId="08C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0BEA441">
            <w:pPr>
              <w:spacing w:line="360" w:lineRule="auto"/>
              <w:ind w:firstLine="420"/>
              <w:rPr>
                <w:rFonts w:ascii="宋体" w:hAnsi="宋体" w:cs="仿宋"/>
                <w:szCs w:val="21"/>
              </w:rPr>
            </w:pPr>
          </w:p>
        </w:tc>
        <w:tc>
          <w:tcPr>
            <w:tcW w:w="4493" w:type="dxa"/>
            <w:vAlign w:val="center"/>
          </w:tcPr>
          <w:p w14:paraId="628AA542">
            <w:pPr>
              <w:spacing w:line="360" w:lineRule="auto"/>
              <w:ind w:firstLine="420"/>
              <w:rPr>
                <w:rFonts w:ascii="宋体" w:hAnsi="宋体" w:cs="仿宋"/>
                <w:szCs w:val="21"/>
              </w:rPr>
            </w:pPr>
          </w:p>
        </w:tc>
        <w:tc>
          <w:tcPr>
            <w:tcW w:w="2021" w:type="dxa"/>
            <w:vAlign w:val="center"/>
          </w:tcPr>
          <w:p w14:paraId="0016CD29">
            <w:pPr>
              <w:spacing w:line="360" w:lineRule="auto"/>
              <w:rPr>
                <w:rFonts w:ascii="宋体" w:hAnsi="宋体" w:cs="仿宋"/>
                <w:szCs w:val="21"/>
              </w:rPr>
            </w:pPr>
            <w:r>
              <w:rPr>
                <w:rFonts w:hint="eastAsia" w:ascii="宋体" w:hAnsi="宋体" w:cs="仿宋"/>
                <w:szCs w:val="21"/>
              </w:rPr>
              <w:t>响应文件第     页</w:t>
            </w:r>
          </w:p>
        </w:tc>
      </w:tr>
      <w:tr w14:paraId="039A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2BB6C50">
            <w:pPr>
              <w:spacing w:line="360" w:lineRule="auto"/>
              <w:ind w:firstLine="420"/>
              <w:rPr>
                <w:rFonts w:ascii="宋体" w:hAnsi="宋体" w:cs="仿宋"/>
                <w:szCs w:val="21"/>
              </w:rPr>
            </w:pPr>
          </w:p>
        </w:tc>
        <w:tc>
          <w:tcPr>
            <w:tcW w:w="4493" w:type="dxa"/>
            <w:vAlign w:val="center"/>
          </w:tcPr>
          <w:p w14:paraId="4BBF90A7">
            <w:pPr>
              <w:spacing w:line="360" w:lineRule="auto"/>
              <w:ind w:firstLine="420"/>
              <w:rPr>
                <w:rFonts w:ascii="宋体" w:hAnsi="宋体" w:cs="仿宋"/>
                <w:szCs w:val="21"/>
              </w:rPr>
            </w:pPr>
          </w:p>
        </w:tc>
        <w:tc>
          <w:tcPr>
            <w:tcW w:w="2021" w:type="dxa"/>
            <w:vAlign w:val="center"/>
          </w:tcPr>
          <w:p w14:paraId="0C68ED9B">
            <w:pPr>
              <w:spacing w:line="360" w:lineRule="auto"/>
              <w:rPr>
                <w:rFonts w:ascii="宋体" w:hAnsi="宋体" w:cs="仿宋"/>
                <w:szCs w:val="21"/>
              </w:rPr>
            </w:pPr>
            <w:r>
              <w:rPr>
                <w:rFonts w:hint="eastAsia" w:ascii="宋体" w:hAnsi="宋体" w:cs="仿宋"/>
                <w:szCs w:val="21"/>
              </w:rPr>
              <w:t>响应文件第     页</w:t>
            </w:r>
          </w:p>
        </w:tc>
      </w:tr>
    </w:tbl>
    <w:p w14:paraId="6A48E3FA">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14:paraId="7C8CB1C3">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14:paraId="00186850">
      <w:pPr>
        <w:spacing w:line="460" w:lineRule="exact"/>
        <w:ind w:firstLine="480"/>
        <w:rPr>
          <w:rFonts w:ascii="宋体" w:hAnsi="宋体" w:cs="仿宋"/>
          <w:b/>
        </w:rPr>
      </w:pPr>
      <w:r>
        <w:rPr>
          <w:rFonts w:hint="eastAsia" w:ascii="宋体" w:hAnsi="宋体" w:cs="仿宋"/>
          <w:szCs w:val="24"/>
        </w:rPr>
        <w:t>日期：   年   月   日</w:t>
      </w:r>
    </w:p>
    <w:p w14:paraId="25065FA8">
      <w:pPr>
        <w:spacing w:line="380" w:lineRule="exact"/>
        <w:rPr>
          <w:rFonts w:ascii="宋体" w:hAnsi="宋体" w:cs="仿宋"/>
          <w:b/>
        </w:rPr>
      </w:pPr>
    </w:p>
    <w:p w14:paraId="06844E49">
      <w:pPr>
        <w:spacing w:line="380" w:lineRule="exact"/>
        <w:jc w:val="center"/>
        <w:outlineLvl w:val="1"/>
        <w:rPr>
          <w:rFonts w:ascii="宋体" w:hAnsi="宋体" w:cs="仿宋"/>
          <w:b/>
        </w:rPr>
      </w:pPr>
      <w:r>
        <w:rPr>
          <w:rFonts w:hint="eastAsia" w:ascii="宋体" w:hAnsi="宋体" w:cs="仿宋"/>
          <w:b/>
        </w:rPr>
        <w:br w:type="page"/>
      </w:r>
      <w:bookmarkStart w:id="12" w:name="_Toc32684"/>
      <w:r>
        <w:rPr>
          <w:rFonts w:hint="eastAsia" w:ascii="宋体" w:hAnsi="宋体" w:cs="仿宋"/>
          <w:b/>
        </w:rPr>
        <w:t>一、资格性文件</w:t>
      </w:r>
      <w:bookmarkEnd w:id="3"/>
      <w:bookmarkEnd w:id="4"/>
      <w:bookmarkEnd w:id="5"/>
      <w:bookmarkEnd w:id="6"/>
      <w:bookmarkEnd w:id="7"/>
      <w:bookmarkEnd w:id="8"/>
      <w:bookmarkEnd w:id="9"/>
      <w:bookmarkEnd w:id="10"/>
      <w:bookmarkEnd w:id="11"/>
      <w:bookmarkEnd w:id="12"/>
    </w:p>
    <w:p w14:paraId="0BC66539">
      <w:pPr>
        <w:spacing w:line="380" w:lineRule="exact"/>
        <w:jc w:val="center"/>
        <w:rPr>
          <w:rFonts w:ascii="宋体" w:hAnsi="宋体" w:cs="仿宋"/>
          <w:b/>
          <w:bCs/>
        </w:rPr>
      </w:pPr>
      <w:r>
        <w:rPr>
          <w:rFonts w:hint="eastAsia" w:ascii="宋体" w:hAnsi="宋体" w:cs="仿宋"/>
          <w:b/>
          <w:bCs/>
        </w:rPr>
        <w:t>1.1响应函</w:t>
      </w:r>
    </w:p>
    <w:p w14:paraId="48376202">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14:paraId="7C80572D">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14:paraId="6230B778">
      <w:pPr>
        <w:spacing w:line="380" w:lineRule="exact"/>
        <w:ind w:firstLine="480"/>
        <w:rPr>
          <w:rFonts w:ascii="宋体" w:hAnsi="宋体" w:cs="仿宋"/>
        </w:rPr>
      </w:pPr>
      <w:r>
        <w:rPr>
          <w:rFonts w:hint="eastAsia" w:ascii="宋体" w:hAnsi="宋体" w:cs="仿宋"/>
        </w:rPr>
        <w:t>1、资格性文件；</w:t>
      </w:r>
    </w:p>
    <w:p w14:paraId="1191FFF6">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w:t>
      </w:r>
      <w:r>
        <w:rPr>
          <w:rFonts w:hint="eastAsia" w:ascii="宋体" w:hAnsi="宋体" w:cs="仿宋"/>
          <w:szCs w:val="21"/>
          <w:lang w:val="en-US" w:eastAsia="zh-CN"/>
        </w:rPr>
        <w:t>部分</w:t>
      </w:r>
      <w:r>
        <w:rPr>
          <w:rFonts w:hint="eastAsia" w:ascii="宋体" w:hAnsi="宋体" w:cs="仿宋"/>
          <w:szCs w:val="21"/>
        </w:rPr>
        <w:t>：</w:t>
      </w:r>
    </w:p>
    <w:p w14:paraId="347823EC">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14:paraId="40CC28AE">
      <w:pPr>
        <w:spacing w:line="380" w:lineRule="exact"/>
        <w:ind w:firstLine="480"/>
        <w:rPr>
          <w:rFonts w:ascii="宋体" w:hAnsi="宋体" w:cs="仿宋"/>
        </w:rPr>
      </w:pPr>
      <w:r>
        <w:rPr>
          <w:rFonts w:hint="eastAsia" w:ascii="宋体" w:hAnsi="宋体" w:cs="仿宋"/>
        </w:rPr>
        <w:t>4、价格部分；</w:t>
      </w:r>
    </w:p>
    <w:p w14:paraId="71B1B3C8">
      <w:pPr>
        <w:spacing w:line="380" w:lineRule="exact"/>
        <w:rPr>
          <w:rFonts w:ascii="宋体" w:hAnsi="宋体" w:cs="仿宋"/>
        </w:rPr>
      </w:pPr>
      <w:r>
        <w:rPr>
          <w:rFonts w:hint="eastAsia" w:ascii="宋体" w:hAnsi="宋体" w:cs="仿宋"/>
        </w:rPr>
        <w:t>在此，我方声明如下：</w:t>
      </w:r>
    </w:p>
    <w:p w14:paraId="7901EF8F">
      <w:pPr>
        <w:spacing w:line="380" w:lineRule="exact"/>
        <w:ind w:firstLine="480"/>
        <w:rPr>
          <w:rFonts w:ascii="宋体" w:hAnsi="宋体" w:cs="仿宋"/>
        </w:rPr>
      </w:pPr>
      <w:r>
        <w:rPr>
          <w:rFonts w:hint="eastAsia" w:ascii="宋体" w:hAnsi="宋体" w:cs="仿宋"/>
        </w:rPr>
        <w:t>（1）同意并接受需求文件的各项要求，遵守</w:t>
      </w:r>
      <w:r>
        <w:rPr>
          <w:rFonts w:hint="eastAsia" w:ascii="宋体" w:hAnsi="宋体" w:cs="仿宋"/>
          <w:lang w:val="en-US" w:eastAsia="zh-CN"/>
        </w:rPr>
        <w:t>采购</w:t>
      </w:r>
      <w:r>
        <w:rPr>
          <w:rFonts w:hint="eastAsia" w:ascii="宋体" w:hAnsi="宋体" w:cs="仿宋"/>
        </w:rPr>
        <w:t>文件中的各项规定，按</w:t>
      </w:r>
      <w:r>
        <w:rPr>
          <w:rFonts w:hint="eastAsia" w:ascii="宋体" w:hAnsi="宋体" w:cs="仿宋"/>
          <w:lang w:val="en-US" w:eastAsia="zh-CN"/>
        </w:rPr>
        <w:t>采购</w:t>
      </w:r>
      <w:r>
        <w:rPr>
          <w:rFonts w:hint="eastAsia" w:ascii="宋体" w:hAnsi="宋体" w:cs="仿宋"/>
        </w:rPr>
        <w:t>文件的要求提供报价。</w:t>
      </w:r>
    </w:p>
    <w:p w14:paraId="0249E7DE">
      <w:pPr>
        <w:spacing w:line="380" w:lineRule="exact"/>
        <w:ind w:firstLine="480"/>
        <w:rPr>
          <w:rFonts w:ascii="宋体" w:hAnsi="宋体" w:cs="仿宋"/>
        </w:rPr>
      </w:pPr>
      <w:r>
        <w:rPr>
          <w:rFonts w:hint="eastAsia" w:ascii="宋体" w:hAnsi="宋体" w:cs="仿宋"/>
        </w:rPr>
        <w:t>（2）</w:t>
      </w:r>
    </w:p>
    <w:p w14:paraId="0706FDDB">
      <w:pPr>
        <w:spacing w:line="380" w:lineRule="exact"/>
        <w:ind w:firstLine="480"/>
        <w:rPr>
          <w:rFonts w:ascii="宋体" w:hAnsi="宋体" w:cs="仿宋"/>
        </w:rPr>
      </w:pPr>
      <w:r>
        <w:rPr>
          <w:rFonts w:hint="eastAsia" w:ascii="宋体" w:hAnsi="宋体" w:cs="仿宋"/>
        </w:rPr>
        <w:t>（2）我方已经详细地阅读了全部</w:t>
      </w:r>
      <w:r>
        <w:rPr>
          <w:rFonts w:hint="eastAsia" w:ascii="宋体" w:hAnsi="宋体" w:cs="仿宋"/>
          <w:lang w:val="en-US" w:eastAsia="zh-CN"/>
        </w:rPr>
        <w:t>采购</w:t>
      </w:r>
      <w:r>
        <w:rPr>
          <w:rFonts w:hint="eastAsia" w:ascii="宋体" w:hAnsi="宋体" w:cs="仿宋"/>
        </w:rPr>
        <w:t>文件及其附件，包括澄清及参考文件(如果有的话)。我方已完全清晰理解</w:t>
      </w:r>
      <w:r>
        <w:rPr>
          <w:rFonts w:hint="eastAsia" w:ascii="宋体" w:hAnsi="宋体" w:cs="仿宋"/>
          <w:lang w:val="en-US" w:eastAsia="zh-CN"/>
        </w:rPr>
        <w:t>采购</w:t>
      </w:r>
      <w:r>
        <w:rPr>
          <w:rFonts w:hint="eastAsia" w:ascii="宋体" w:hAnsi="宋体" w:cs="仿宋"/>
        </w:rPr>
        <w:t>文件的要求，不存在任何含糊不清和误解之处，同意放弃对这些文件所提出的异议和质疑的权利。</w:t>
      </w:r>
    </w:p>
    <w:p w14:paraId="54214EE2">
      <w:pPr>
        <w:spacing w:line="380" w:lineRule="exact"/>
        <w:ind w:firstLine="480"/>
        <w:rPr>
          <w:rFonts w:ascii="宋体" w:hAnsi="宋体" w:cs="仿宋"/>
        </w:rPr>
      </w:pPr>
      <w:r>
        <w:rPr>
          <w:rFonts w:hint="eastAsia" w:ascii="宋体" w:hAnsi="宋体" w:cs="仿宋"/>
        </w:rPr>
        <w:t>（3）我方已毫无保留地向贵方提供一切所需的证明材料。</w:t>
      </w:r>
    </w:p>
    <w:p w14:paraId="684D5BE5">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14:paraId="0A88EA0E">
      <w:pPr>
        <w:spacing w:line="380" w:lineRule="exact"/>
        <w:ind w:firstLine="480"/>
        <w:rPr>
          <w:rFonts w:ascii="宋体" w:hAnsi="宋体" w:cs="仿宋"/>
        </w:rPr>
      </w:pPr>
      <w:r>
        <w:rPr>
          <w:rFonts w:hint="eastAsia" w:ascii="宋体" w:hAnsi="宋体" w:cs="仿宋"/>
        </w:rPr>
        <w:t>（5）我方完全服从和尊重采购人所作的评定结果。</w:t>
      </w:r>
    </w:p>
    <w:p w14:paraId="704001BA">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14:paraId="4A1E092B">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14:paraId="5BDCF987">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14:paraId="15AACEA6">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14:paraId="01BAB41B">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14:paraId="6F8095D7">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14:paraId="07187D18">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14:paraId="6ECBB16E">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14:paraId="44FF9CE8">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14:paraId="51405555">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14:paraId="5E5633C9">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14:paraId="293FD4A4">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14:paraId="6458CDF0">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3157FC56">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14:paraId="30863B27">
      <w:pPr>
        <w:spacing w:line="360" w:lineRule="auto"/>
        <w:ind w:firstLine="480"/>
        <w:rPr>
          <w:rFonts w:ascii="宋体" w:hAnsi="宋体" w:cs="仿宋"/>
        </w:rPr>
      </w:pPr>
      <w:r>
        <w:rPr>
          <w:rFonts w:hint="eastAsia" w:ascii="宋体" w:hAnsi="宋体" w:cs="仿宋"/>
        </w:rPr>
        <w:t>签发日期：           单位：           （盖章）</w:t>
      </w:r>
    </w:p>
    <w:p w14:paraId="1866062E">
      <w:pPr>
        <w:spacing w:line="360" w:lineRule="auto"/>
        <w:ind w:firstLine="480"/>
        <w:rPr>
          <w:rFonts w:ascii="宋体" w:hAnsi="宋体" w:cs="仿宋"/>
        </w:rPr>
      </w:pPr>
      <w:r>
        <w:rPr>
          <w:rFonts w:hint="eastAsia" w:ascii="宋体" w:hAnsi="宋体" w:cs="仿宋"/>
        </w:rPr>
        <w:t>附：</w:t>
      </w:r>
    </w:p>
    <w:p w14:paraId="33B693B8">
      <w:pPr>
        <w:spacing w:line="360" w:lineRule="auto"/>
        <w:ind w:firstLine="480"/>
        <w:rPr>
          <w:rFonts w:ascii="宋体" w:hAnsi="宋体" w:cs="仿宋"/>
        </w:rPr>
      </w:pPr>
      <w:r>
        <w:rPr>
          <w:rFonts w:hint="eastAsia" w:ascii="宋体" w:hAnsi="宋体" w:cs="仿宋"/>
        </w:rPr>
        <w:t>代表人性别：            年龄：           身份证号码：</w:t>
      </w:r>
    </w:p>
    <w:p w14:paraId="1FED19C8">
      <w:pPr>
        <w:spacing w:line="360" w:lineRule="auto"/>
        <w:ind w:firstLine="480"/>
        <w:rPr>
          <w:rFonts w:ascii="宋体" w:hAnsi="宋体" w:cs="仿宋"/>
        </w:rPr>
      </w:pPr>
      <w:r>
        <w:rPr>
          <w:rFonts w:hint="eastAsia" w:ascii="宋体" w:hAnsi="宋体" w:cs="仿宋"/>
        </w:rPr>
        <w:t>联系电话：</w:t>
      </w:r>
    </w:p>
    <w:p w14:paraId="4616B0FB">
      <w:pPr>
        <w:spacing w:line="360" w:lineRule="auto"/>
        <w:ind w:firstLine="480"/>
        <w:rPr>
          <w:rFonts w:ascii="宋体" w:hAnsi="宋体" w:cs="仿宋"/>
        </w:rPr>
      </w:pPr>
      <w:r>
        <w:rPr>
          <w:rFonts w:hint="eastAsia" w:ascii="宋体" w:hAnsi="宋体" w:cs="仿宋"/>
        </w:rPr>
        <w:t>营业执照号码：                       经济性质：</w:t>
      </w:r>
    </w:p>
    <w:p w14:paraId="2A5589DA">
      <w:pPr>
        <w:spacing w:line="360" w:lineRule="auto"/>
        <w:ind w:firstLine="480"/>
        <w:rPr>
          <w:rFonts w:ascii="宋体" w:hAnsi="宋体" w:cs="仿宋"/>
        </w:rPr>
      </w:pPr>
      <w:r>
        <w:rPr>
          <w:rFonts w:hint="eastAsia" w:ascii="宋体" w:hAnsi="宋体" w:cs="仿宋"/>
        </w:rPr>
        <w:t>主营（产）：</w:t>
      </w:r>
    </w:p>
    <w:p w14:paraId="3E2182DD">
      <w:pPr>
        <w:spacing w:line="360" w:lineRule="auto"/>
        <w:ind w:firstLine="480"/>
        <w:rPr>
          <w:rFonts w:ascii="宋体" w:hAnsi="宋体" w:cs="仿宋"/>
        </w:rPr>
      </w:pPr>
      <w:r>
        <w:rPr>
          <w:rFonts w:hint="eastAsia" w:ascii="宋体" w:hAnsi="宋体" w:cs="仿宋"/>
        </w:rPr>
        <w:t>兼营（产）：</w:t>
      </w:r>
    </w:p>
    <w:p w14:paraId="4A507093">
      <w:pPr>
        <w:spacing w:line="360" w:lineRule="auto"/>
        <w:rPr>
          <w:rFonts w:ascii="宋体" w:hAnsi="宋体" w:cs="仿宋"/>
        </w:rPr>
      </w:pPr>
    </w:p>
    <w:p w14:paraId="0143368A">
      <w:pPr>
        <w:spacing w:line="360" w:lineRule="auto"/>
        <w:rPr>
          <w:rFonts w:ascii="宋体" w:hAnsi="宋体" w:cs="仿宋"/>
        </w:rPr>
      </w:pPr>
      <w:r>
        <w:rPr>
          <w:rFonts w:hint="eastAsia" w:ascii="宋体" w:hAnsi="宋体" w:cs="仿宋"/>
        </w:rPr>
        <w:t>说明：1.法定代表人为企业事业单位、国家机关、社会团体的主要行政负责人。</w:t>
      </w:r>
    </w:p>
    <w:p w14:paraId="4CF809DA">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14:paraId="2AA1ECDA">
      <w:pPr>
        <w:spacing w:line="360" w:lineRule="auto"/>
        <w:ind w:firstLine="480"/>
        <w:rPr>
          <w:rFonts w:ascii="宋体" w:hAnsi="宋体" w:cs="仿宋"/>
        </w:rPr>
      </w:pPr>
      <w:r>
        <w:rPr>
          <w:rFonts w:hint="eastAsia" w:ascii="宋体" w:hAnsi="宋体" w:cs="仿宋"/>
        </w:rPr>
        <w:t xml:space="preserve">  3.将此证明书提交对方作为合同附件。</w:t>
      </w:r>
    </w:p>
    <w:p w14:paraId="7E898D3D">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14:paraId="07849EEB">
      <w:pPr>
        <w:pStyle w:val="7"/>
        <w:ind w:firstLine="0" w:firstLineChars="0"/>
        <w:rPr>
          <w:rFonts w:hAnsi="宋体"/>
          <w:b/>
          <w:bCs/>
          <w:sz w:val="21"/>
        </w:rPr>
      </w:pPr>
    </w:p>
    <w:p w14:paraId="01D9899C">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14:paraId="264B35D4">
                            <w:pPr>
                              <w:ind w:firstLine="480"/>
                              <w:jc w:val="center"/>
                            </w:pPr>
                          </w:p>
                          <w:p w14:paraId="599B7389">
                            <w:pPr>
                              <w:ind w:firstLine="420"/>
                              <w:jc w:val="center"/>
                              <w:rPr>
                                <w:szCs w:val="21"/>
                              </w:rPr>
                            </w:pPr>
                            <w:r>
                              <w:rPr>
                                <w:rFonts w:hint="eastAsia"/>
                                <w:szCs w:val="21"/>
                              </w:rPr>
                              <w:t>法定代表人</w:t>
                            </w:r>
                          </w:p>
                          <w:p w14:paraId="1520E748">
                            <w:pPr>
                              <w:ind w:firstLine="420"/>
                              <w:jc w:val="center"/>
                              <w:rPr>
                                <w:szCs w:val="21"/>
                              </w:rPr>
                            </w:pPr>
                            <w:r>
                              <w:rPr>
                                <w:rFonts w:hint="eastAsia"/>
                                <w:szCs w:val="21"/>
                              </w:rPr>
                              <w:t>居民身份证复印件（反面）粘贴处</w:t>
                            </w:r>
                          </w:p>
                          <w:p w14:paraId="158B1D1B">
                            <w:pPr>
                              <w:ind w:firstLine="420"/>
                              <w:jc w:val="center"/>
                              <w:rPr>
                                <w:szCs w:val="21"/>
                              </w:rPr>
                            </w:pPr>
                            <w:r>
                              <w:rPr>
                                <w:rFonts w:hint="eastAsia"/>
                                <w:szCs w:val="21"/>
                              </w:rPr>
                              <w:t>（按原件大小）</w:t>
                            </w:r>
                          </w:p>
                          <w:p w14:paraId="6329F12C">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14:paraId="264B35D4">
                      <w:pPr>
                        <w:ind w:firstLine="480"/>
                        <w:jc w:val="center"/>
                      </w:pPr>
                    </w:p>
                    <w:p w14:paraId="599B7389">
                      <w:pPr>
                        <w:ind w:firstLine="420"/>
                        <w:jc w:val="center"/>
                        <w:rPr>
                          <w:szCs w:val="21"/>
                        </w:rPr>
                      </w:pPr>
                      <w:r>
                        <w:rPr>
                          <w:rFonts w:hint="eastAsia"/>
                          <w:szCs w:val="21"/>
                        </w:rPr>
                        <w:t>法定代表人</w:t>
                      </w:r>
                    </w:p>
                    <w:p w14:paraId="1520E748">
                      <w:pPr>
                        <w:ind w:firstLine="420"/>
                        <w:jc w:val="center"/>
                        <w:rPr>
                          <w:szCs w:val="21"/>
                        </w:rPr>
                      </w:pPr>
                      <w:r>
                        <w:rPr>
                          <w:rFonts w:hint="eastAsia"/>
                          <w:szCs w:val="21"/>
                        </w:rPr>
                        <w:t>居民身份证复印件（反面）粘贴处</w:t>
                      </w:r>
                    </w:p>
                    <w:p w14:paraId="158B1D1B">
                      <w:pPr>
                        <w:ind w:firstLine="420"/>
                        <w:jc w:val="center"/>
                        <w:rPr>
                          <w:szCs w:val="21"/>
                        </w:rPr>
                      </w:pPr>
                      <w:r>
                        <w:rPr>
                          <w:rFonts w:hint="eastAsia"/>
                          <w:szCs w:val="21"/>
                        </w:rPr>
                        <w:t>（按原件大小）</w:t>
                      </w:r>
                    </w:p>
                    <w:p w14:paraId="6329F12C">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14:paraId="3494CA68">
                            <w:pPr>
                              <w:ind w:firstLine="480"/>
                              <w:jc w:val="center"/>
                            </w:pPr>
                          </w:p>
                          <w:p w14:paraId="3179B2E8">
                            <w:pPr>
                              <w:ind w:firstLine="420"/>
                              <w:jc w:val="center"/>
                              <w:rPr>
                                <w:szCs w:val="21"/>
                              </w:rPr>
                            </w:pPr>
                            <w:r>
                              <w:rPr>
                                <w:rFonts w:hint="eastAsia"/>
                                <w:szCs w:val="21"/>
                              </w:rPr>
                              <w:t>法定代表人</w:t>
                            </w:r>
                          </w:p>
                          <w:p w14:paraId="2E680954">
                            <w:pPr>
                              <w:ind w:firstLine="420"/>
                              <w:jc w:val="center"/>
                              <w:rPr>
                                <w:szCs w:val="21"/>
                              </w:rPr>
                            </w:pPr>
                            <w:r>
                              <w:rPr>
                                <w:rFonts w:hint="eastAsia"/>
                                <w:szCs w:val="21"/>
                              </w:rPr>
                              <w:t>居民身份证复印件（正面）粘贴处</w:t>
                            </w:r>
                          </w:p>
                          <w:p w14:paraId="223B50B0">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14:paraId="3494CA68">
                      <w:pPr>
                        <w:ind w:firstLine="480"/>
                        <w:jc w:val="center"/>
                      </w:pPr>
                    </w:p>
                    <w:p w14:paraId="3179B2E8">
                      <w:pPr>
                        <w:ind w:firstLine="420"/>
                        <w:jc w:val="center"/>
                        <w:rPr>
                          <w:szCs w:val="21"/>
                        </w:rPr>
                      </w:pPr>
                      <w:r>
                        <w:rPr>
                          <w:rFonts w:hint="eastAsia"/>
                          <w:szCs w:val="21"/>
                        </w:rPr>
                        <w:t>法定代表人</w:t>
                      </w:r>
                    </w:p>
                    <w:p w14:paraId="2E680954">
                      <w:pPr>
                        <w:ind w:firstLine="420"/>
                        <w:jc w:val="center"/>
                        <w:rPr>
                          <w:szCs w:val="21"/>
                        </w:rPr>
                      </w:pPr>
                      <w:r>
                        <w:rPr>
                          <w:rFonts w:hint="eastAsia"/>
                          <w:szCs w:val="21"/>
                        </w:rPr>
                        <w:t>居民身份证复印件（正面）粘贴处</w:t>
                      </w:r>
                    </w:p>
                    <w:p w14:paraId="223B50B0">
                      <w:pPr>
                        <w:ind w:firstLine="420"/>
                        <w:jc w:val="center"/>
                        <w:rPr>
                          <w:szCs w:val="21"/>
                        </w:rPr>
                      </w:pPr>
                      <w:r>
                        <w:rPr>
                          <w:rFonts w:hint="eastAsia"/>
                          <w:szCs w:val="21"/>
                        </w:rPr>
                        <w:t>（按原件大小）</w:t>
                      </w:r>
                    </w:p>
                  </w:txbxContent>
                </v:textbox>
              </v:rect>
            </w:pict>
          </mc:Fallback>
        </mc:AlternateContent>
      </w:r>
    </w:p>
    <w:p w14:paraId="214E86A5">
      <w:pPr>
        <w:pStyle w:val="7"/>
        <w:ind w:firstLine="422"/>
        <w:rPr>
          <w:rFonts w:hAnsi="宋体"/>
          <w:b/>
          <w:bCs/>
          <w:sz w:val="21"/>
        </w:rPr>
      </w:pPr>
    </w:p>
    <w:p w14:paraId="5C044761">
      <w:pPr>
        <w:pStyle w:val="22"/>
        <w:ind w:firstLine="480"/>
        <w:rPr>
          <w:rFonts w:ascii="宋体" w:hAnsi="宋体"/>
        </w:rPr>
      </w:pPr>
      <w:r>
        <w:rPr>
          <w:rFonts w:hint="eastAsia" w:ascii="宋体" w:hAnsi="宋体" w:cs="宋体"/>
        </w:rPr>
        <w:br w:type="page"/>
      </w:r>
    </w:p>
    <w:p w14:paraId="0935E9C9">
      <w:pPr>
        <w:pStyle w:val="22"/>
        <w:ind w:firstLine="480"/>
        <w:jc w:val="both"/>
        <w:rPr>
          <w:rFonts w:ascii="宋体" w:hAnsi="宋体"/>
        </w:rPr>
      </w:pPr>
    </w:p>
    <w:p w14:paraId="62F3293E">
      <w:pPr>
        <w:spacing w:line="360" w:lineRule="auto"/>
        <w:jc w:val="center"/>
        <w:rPr>
          <w:rFonts w:ascii="宋体" w:hAnsi="宋体" w:cs="仿宋"/>
        </w:rPr>
      </w:pPr>
      <w:r>
        <w:rPr>
          <w:rFonts w:hint="eastAsia" w:ascii="宋体" w:hAnsi="宋体" w:cs="仿宋"/>
          <w:b/>
          <w:bCs/>
        </w:rPr>
        <w:t>1.2.2法定代表人/负责人授权委托书</w:t>
      </w:r>
    </w:p>
    <w:p w14:paraId="5A7A821E">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3E15D02E">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14:paraId="6DBD27D0">
      <w:pPr>
        <w:rPr>
          <w:rFonts w:ascii="宋体" w:hAnsi="宋体" w:cs="仿宋"/>
        </w:rPr>
      </w:pPr>
      <w:r>
        <w:rPr>
          <w:rFonts w:hint="eastAsia" w:ascii="宋体" w:hAnsi="宋体" w:cs="仿宋"/>
          <w:u w:val="single"/>
        </w:rPr>
        <w:t xml:space="preserve">                                                   </w:t>
      </w:r>
      <w:r>
        <w:rPr>
          <w:rFonts w:hint="eastAsia" w:ascii="宋体" w:hAnsi="宋体" w:cs="仿宋"/>
        </w:rPr>
        <w:t>。</w:t>
      </w:r>
    </w:p>
    <w:p w14:paraId="72C302F4">
      <w:pPr>
        <w:ind w:firstLine="480"/>
        <w:rPr>
          <w:rFonts w:ascii="宋体" w:hAnsi="宋体" w:cs="仿宋"/>
        </w:rPr>
      </w:pPr>
      <w:r>
        <w:rPr>
          <w:rFonts w:hint="eastAsia" w:ascii="宋体" w:hAnsi="宋体" w:cs="仿宋"/>
        </w:rPr>
        <w:t xml:space="preserve">授权单位：      （盖章）        法定代表人 </w:t>
      </w:r>
      <w:r>
        <w:rPr>
          <w:rFonts w:hint="eastAsia" w:ascii="宋体" w:hAnsi="宋体" w:cs="仿宋"/>
          <w:lang w:eastAsia="zh-CN"/>
        </w:rPr>
        <w:t>：</w:t>
      </w:r>
      <w:r>
        <w:rPr>
          <w:rFonts w:hint="eastAsia" w:ascii="宋体" w:hAnsi="宋体" w:cs="仿宋"/>
        </w:rPr>
        <w:t xml:space="preserve">         （签名或盖私章）</w:t>
      </w:r>
    </w:p>
    <w:p w14:paraId="313060AE">
      <w:pPr>
        <w:ind w:firstLine="480"/>
        <w:rPr>
          <w:rFonts w:ascii="宋体" w:hAnsi="宋体" w:cs="仿宋"/>
        </w:rPr>
      </w:pPr>
      <w:r>
        <w:rPr>
          <w:rFonts w:hint="eastAsia" w:ascii="宋体" w:hAnsi="宋体" w:cs="仿宋"/>
        </w:rPr>
        <w:t>有效期限：至        年       月      日       签发日期：</w:t>
      </w:r>
    </w:p>
    <w:p w14:paraId="03A92EC2">
      <w:pPr>
        <w:ind w:firstLine="480"/>
        <w:rPr>
          <w:rFonts w:ascii="宋体" w:hAnsi="宋体" w:cs="仿宋"/>
        </w:rPr>
      </w:pPr>
      <w:r>
        <w:rPr>
          <w:rFonts w:hint="eastAsia" w:ascii="宋体" w:hAnsi="宋体" w:cs="仿宋"/>
        </w:rPr>
        <w:t>附：</w:t>
      </w:r>
    </w:p>
    <w:p w14:paraId="18CC32C6">
      <w:pPr>
        <w:ind w:firstLine="480"/>
        <w:rPr>
          <w:rFonts w:ascii="宋体" w:hAnsi="宋体" w:cs="仿宋"/>
        </w:rPr>
      </w:pPr>
      <w:r>
        <w:rPr>
          <w:rFonts w:hint="eastAsia" w:ascii="宋体" w:hAnsi="宋体" w:cs="仿宋"/>
        </w:rPr>
        <w:t>代理人性别：        年龄：       职务：         身份证号码：</w:t>
      </w:r>
    </w:p>
    <w:p w14:paraId="07DD0650">
      <w:pPr>
        <w:ind w:firstLine="480"/>
        <w:rPr>
          <w:rFonts w:ascii="宋体" w:hAnsi="宋体" w:cs="仿宋"/>
        </w:rPr>
      </w:pPr>
      <w:r>
        <w:rPr>
          <w:rFonts w:hint="eastAsia" w:ascii="宋体" w:hAnsi="宋体" w:cs="仿宋"/>
        </w:rPr>
        <w:t>联系电话：</w:t>
      </w:r>
    </w:p>
    <w:p w14:paraId="2676FD28">
      <w:pPr>
        <w:ind w:firstLine="480"/>
        <w:rPr>
          <w:rFonts w:ascii="宋体" w:hAnsi="宋体" w:cs="仿宋"/>
        </w:rPr>
      </w:pPr>
      <w:r>
        <w:rPr>
          <w:rFonts w:hint="eastAsia" w:ascii="宋体" w:hAnsi="宋体" w:cs="仿宋"/>
        </w:rPr>
        <w:t>营业执照号码：                         经济性质：</w:t>
      </w:r>
    </w:p>
    <w:p w14:paraId="31A636F4">
      <w:pPr>
        <w:ind w:firstLine="480"/>
        <w:rPr>
          <w:rFonts w:ascii="宋体" w:hAnsi="宋体" w:cs="仿宋"/>
        </w:rPr>
      </w:pPr>
      <w:r>
        <w:rPr>
          <w:rFonts w:hint="eastAsia" w:ascii="宋体" w:hAnsi="宋体" w:cs="仿宋"/>
        </w:rPr>
        <w:t>主营（产）：</w:t>
      </w:r>
    </w:p>
    <w:p w14:paraId="40F1147C">
      <w:pPr>
        <w:ind w:firstLine="480"/>
        <w:rPr>
          <w:rFonts w:ascii="宋体" w:hAnsi="宋体" w:cs="仿宋"/>
        </w:rPr>
      </w:pPr>
      <w:r>
        <w:rPr>
          <w:rFonts w:hint="eastAsia" w:ascii="宋体" w:hAnsi="宋体" w:cs="仿宋"/>
        </w:rPr>
        <w:t>兼营（产）：</w:t>
      </w:r>
    </w:p>
    <w:p w14:paraId="17B142CE">
      <w:pPr>
        <w:ind w:firstLine="480"/>
        <w:rPr>
          <w:rFonts w:ascii="宋体" w:hAnsi="宋体" w:cs="仿宋"/>
        </w:rPr>
      </w:pPr>
    </w:p>
    <w:p w14:paraId="69F0EC75">
      <w:pPr>
        <w:rPr>
          <w:rFonts w:ascii="宋体" w:hAnsi="宋体" w:cs="仿宋"/>
        </w:rPr>
      </w:pPr>
      <w:r>
        <w:rPr>
          <w:rFonts w:hint="eastAsia" w:ascii="宋体" w:hAnsi="宋体" w:cs="仿宋"/>
        </w:rPr>
        <w:t>说明：1、法定代表人为企业事业单位、国家机关、社会团体的主要行政负责人。</w:t>
      </w:r>
    </w:p>
    <w:p w14:paraId="3CB2F2CC">
      <w:pPr>
        <w:ind w:firstLine="480"/>
        <w:rPr>
          <w:rFonts w:ascii="宋体" w:hAnsi="宋体" w:cs="仿宋"/>
        </w:rPr>
      </w:pPr>
      <w:r>
        <w:rPr>
          <w:rFonts w:hint="eastAsia" w:ascii="宋体" w:hAnsi="宋体" w:cs="仿宋"/>
        </w:rPr>
        <w:t xml:space="preserve">  2、内容必须填写真实、清楚、涂改无效，不得转让、买卖。</w:t>
      </w:r>
    </w:p>
    <w:p w14:paraId="379A9244">
      <w:pPr>
        <w:ind w:firstLine="480"/>
        <w:rPr>
          <w:rFonts w:ascii="宋体" w:hAnsi="宋体" w:cs="仿宋"/>
        </w:rPr>
      </w:pPr>
      <w:r>
        <w:rPr>
          <w:rFonts w:hint="eastAsia" w:ascii="宋体" w:hAnsi="宋体" w:cs="仿宋"/>
        </w:rPr>
        <w:t xml:space="preserve">  3、将此证明书提交对方作为合同附件。</w:t>
      </w:r>
    </w:p>
    <w:p w14:paraId="370D6AFC">
      <w:pPr>
        <w:ind w:firstLine="480"/>
        <w:rPr>
          <w:rFonts w:ascii="宋体" w:hAnsi="宋体" w:cs="仿宋"/>
        </w:rPr>
      </w:pPr>
      <w:r>
        <w:rPr>
          <w:rFonts w:hint="eastAsia" w:ascii="宋体" w:hAnsi="宋体" w:cs="仿宋"/>
        </w:rPr>
        <w:t xml:space="preserve">  4、授权权限：全权代表本公司参与上述采购项目的响应，负责提供与签</w:t>
      </w:r>
    </w:p>
    <w:p w14:paraId="7D1BBE09">
      <w:pPr>
        <w:rPr>
          <w:rFonts w:ascii="宋体" w:hAnsi="宋体" w:cs="仿宋"/>
        </w:rPr>
      </w:pPr>
      <w:r>
        <w:rPr>
          <w:rFonts w:hint="eastAsia" w:ascii="宋体" w:hAnsi="宋体" w:cs="仿宋"/>
        </w:rPr>
        <w:t xml:space="preserve">   署确认一切文书资料，以及向贵方递交的任何补充承诺。</w:t>
      </w:r>
    </w:p>
    <w:p w14:paraId="1748C67C">
      <w:pPr>
        <w:ind w:firstLine="480"/>
        <w:rPr>
          <w:rFonts w:ascii="宋体" w:hAnsi="宋体" w:cs="仿宋"/>
        </w:rPr>
      </w:pPr>
      <w:r>
        <w:rPr>
          <w:rFonts w:hint="eastAsia" w:ascii="宋体" w:hAnsi="宋体" w:cs="仿宋"/>
        </w:rPr>
        <w:t xml:space="preserve">  5、有效期限：与本公司响应文件中标注的</w:t>
      </w:r>
      <w:r>
        <w:rPr>
          <w:rFonts w:hint="eastAsia" w:ascii="宋体" w:hAnsi="宋体" w:cs="仿宋"/>
          <w:lang w:val="en-US" w:eastAsia="zh-CN"/>
        </w:rPr>
        <w:t>响应</w:t>
      </w:r>
      <w:r>
        <w:rPr>
          <w:rFonts w:hint="eastAsia" w:ascii="宋体" w:hAnsi="宋体" w:cs="仿宋"/>
        </w:rPr>
        <w:t>有效期相同，自本单位盖公章之日起生效。</w:t>
      </w:r>
    </w:p>
    <w:p w14:paraId="3D6551AC">
      <w:pPr>
        <w:ind w:firstLine="480"/>
        <w:rPr>
          <w:rFonts w:ascii="宋体" w:hAnsi="宋体" w:cs="仿宋"/>
        </w:rPr>
      </w:pPr>
      <w:r>
        <w:rPr>
          <w:rFonts w:hint="eastAsia" w:ascii="宋体" w:hAnsi="宋体" w:cs="仿宋"/>
        </w:rPr>
        <w:t xml:space="preserve">  6、</w:t>
      </w:r>
      <w:r>
        <w:rPr>
          <w:rFonts w:hint="eastAsia" w:ascii="宋体" w:hAnsi="宋体" w:cs="仿宋"/>
          <w:lang w:val="en-US" w:eastAsia="zh-CN"/>
        </w:rPr>
        <w:t>响应</w:t>
      </w:r>
      <w:r>
        <w:rPr>
          <w:rFonts w:hint="eastAsia" w:ascii="宋体" w:hAnsi="宋体" w:cs="仿宋"/>
        </w:rPr>
        <w:t>签字代表为法定代表人，则本表不适用。</w:t>
      </w:r>
    </w:p>
    <w:p w14:paraId="14FD473E">
      <w:pPr>
        <w:pStyle w:val="7"/>
        <w:ind w:firstLine="422"/>
        <w:rPr>
          <w:rFonts w:hAnsi="宋体"/>
          <w:b/>
          <w:bCs/>
          <w:sz w:val="21"/>
        </w:rPr>
      </w:pPr>
      <w:r>
        <w:rPr>
          <w:rFonts w:hAnsi="宋体"/>
          <w:b/>
          <w:bCs/>
          <w:sz w:val="21"/>
        </w:rPr>
        <mc:AlternateContent>
          <mc:Choice Requires="wps">
            <w:drawing>
              <wp:anchor distT="0" distB="0" distL="114300" distR="114300" simplePos="0" relativeHeight="251664384"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14:paraId="7B511F2C">
                            <w:pPr>
                              <w:ind w:firstLine="480"/>
                              <w:jc w:val="center"/>
                            </w:pPr>
                          </w:p>
                          <w:p w14:paraId="3C2A1313">
                            <w:pPr>
                              <w:ind w:firstLine="420"/>
                              <w:jc w:val="center"/>
                              <w:rPr>
                                <w:szCs w:val="21"/>
                              </w:rPr>
                            </w:pPr>
                            <w:r>
                              <w:rPr>
                                <w:rFonts w:hint="eastAsia" w:ascii="宋体" w:hAnsi="宋体"/>
                                <w:szCs w:val="21"/>
                              </w:rPr>
                              <w:t>委托代理人</w:t>
                            </w:r>
                            <w:r>
                              <w:rPr>
                                <w:rFonts w:hint="eastAsia"/>
                                <w:szCs w:val="21"/>
                              </w:rPr>
                              <w:t>居民身份证复印件（反面）粘贴处</w:t>
                            </w:r>
                          </w:p>
                          <w:p w14:paraId="4FD08C4B">
                            <w:pPr>
                              <w:ind w:firstLine="420"/>
                              <w:jc w:val="center"/>
                              <w:rPr>
                                <w:szCs w:val="21"/>
                              </w:rPr>
                            </w:pPr>
                            <w:r>
                              <w:rPr>
                                <w:rFonts w:hint="eastAsia"/>
                                <w:szCs w:val="21"/>
                              </w:rPr>
                              <w:t>（按原件大小）</w:t>
                            </w:r>
                          </w:p>
                          <w:p w14:paraId="72C93885">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4384;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14:paraId="7B511F2C">
                      <w:pPr>
                        <w:ind w:firstLine="480"/>
                        <w:jc w:val="center"/>
                      </w:pPr>
                    </w:p>
                    <w:p w14:paraId="3C2A1313">
                      <w:pPr>
                        <w:ind w:firstLine="420"/>
                        <w:jc w:val="center"/>
                        <w:rPr>
                          <w:szCs w:val="21"/>
                        </w:rPr>
                      </w:pPr>
                      <w:r>
                        <w:rPr>
                          <w:rFonts w:hint="eastAsia" w:ascii="宋体" w:hAnsi="宋体"/>
                          <w:szCs w:val="21"/>
                        </w:rPr>
                        <w:t>委托代理人</w:t>
                      </w:r>
                      <w:r>
                        <w:rPr>
                          <w:rFonts w:hint="eastAsia"/>
                          <w:szCs w:val="21"/>
                        </w:rPr>
                        <w:t>居民身份证复印件（反面）粘贴处</w:t>
                      </w:r>
                    </w:p>
                    <w:p w14:paraId="4FD08C4B">
                      <w:pPr>
                        <w:ind w:firstLine="420"/>
                        <w:jc w:val="center"/>
                        <w:rPr>
                          <w:szCs w:val="21"/>
                        </w:rPr>
                      </w:pPr>
                      <w:r>
                        <w:rPr>
                          <w:rFonts w:hint="eastAsia"/>
                          <w:szCs w:val="21"/>
                        </w:rPr>
                        <w:t>（按原件大小）</w:t>
                      </w:r>
                    </w:p>
                    <w:p w14:paraId="72C93885">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14:paraId="0B8A1A40">
                            <w:pPr>
                              <w:ind w:firstLine="480"/>
                              <w:jc w:val="center"/>
                            </w:pPr>
                          </w:p>
                          <w:p w14:paraId="0384F1D9">
                            <w:pPr>
                              <w:ind w:firstLine="420"/>
                              <w:jc w:val="center"/>
                              <w:rPr>
                                <w:szCs w:val="21"/>
                              </w:rPr>
                            </w:pPr>
                            <w:r>
                              <w:rPr>
                                <w:rFonts w:hint="eastAsia" w:ascii="宋体" w:hAnsi="宋体"/>
                                <w:szCs w:val="21"/>
                              </w:rPr>
                              <w:t>委托代理人</w:t>
                            </w:r>
                            <w:r>
                              <w:rPr>
                                <w:rFonts w:hint="eastAsia"/>
                                <w:szCs w:val="21"/>
                              </w:rPr>
                              <w:t>居民身份证复印件（正面）粘贴处</w:t>
                            </w:r>
                          </w:p>
                          <w:p w14:paraId="7C10FF6E">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3360;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14:paraId="0B8A1A40">
                      <w:pPr>
                        <w:ind w:firstLine="480"/>
                        <w:jc w:val="center"/>
                      </w:pPr>
                    </w:p>
                    <w:p w14:paraId="0384F1D9">
                      <w:pPr>
                        <w:ind w:firstLine="420"/>
                        <w:jc w:val="center"/>
                        <w:rPr>
                          <w:szCs w:val="21"/>
                        </w:rPr>
                      </w:pPr>
                      <w:r>
                        <w:rPr>
                          <w:rFonts w:hint="eastAsia" w:ascii="宋体" w:hAnsi="宋体"/>
                          <w:szCs w:val="21"/>
                        </w:rPr>
                        <w:t>委托代理人</w:t>
                      </w:r>
                      <w:r>
                        <w:rPr>
                          <w:rFonts w:hint="eastAsia"/>
                          <w:szCs w:val="21"/>
                        </w:rPr>
                        <w:t>居民身份证复印件（正面）粘贴处</w:t>
                      </w:r>
                    </w:p>
                    <w:p w14:paraId="7C10FF6E">
                      <w:pPr>
                        <w:ind w:firstLine="420"/>
                        <w:jc w:val="center"/>
                        <w:rPr>
                          <w:szCs w:val="21"/>
                        </w:rPr>
                      </w:pPr>
                      <w:r>
                        <w:rPr>
                          <w:rFonts w:hint="eastAsia"/>
                          <w:szCs w:val="21"/>
                        </w:rPr>
                        <w:t>（按原件大小）</w:t>
                      </w:r>
                    </w:p>
                  </w:txbxContent>
                </v:textbox>
              </v:rect>
            </w:pict>
          </mc:Fallback>
        </mc:AlternateContent>
      </w:r>
    </w:p>
    <w:p w14:paraId="198F3678">
      <w:pPr>
        <w:pStyle w:val="7"/>
        <w:ind w:firstLine="422"/>
        <w:rPr>
          <w:rFonts w:hAnsi="宋体"/>
          <w:b/>
          <w:bCs/>
          <w:sz w:val="21"/>
        </w:rPr>
      </w:pPr>
    </w:p>
    <w:p w14:paraId="7BC2AB56">
      <w:pPr>
        <w:spacing w:line="460" w:lineRule="exact"/>
        <w:rPr>
          <w:rFonts w:ascii="宋体" w:hAnsi="宋体" w:cs="仿宋"/>
          <w:b/>
          <w:bCs/>
        </w:rPr>
      </w:pPr>
      <w:r>
        <w:rPr>
          <w:rFonts w:hint="eastAsia" w:ascii="宋体" w:hAnsi="宋体"/>
          <w:b/>
          <w:bCs/>
          <w:szCs w:val="24"/>
          <w:u w:val="single"/>
        </w:rPr>
        <w:br w:type="page"/>
      </w:r>
    </w:p>
    <w:p w14:paraId="4E61A70E">
      <w:pPr>
        <w:spacing w:line="460" w:lineRule="exact"/>
        <w:ind w:firstLine="422" w:firstLineChars="200"/>
        <w:jc w:val="left"/>
        <w:rPr>
          <w:rFonts w:ascii="宋体" w:hAnsi="宋体" w:cs="仿宋"/>
          <w:b/>
          <w:sz w:val="28"/>
          <w:szCs w:val="28"/>
        </w:rPr>
      </w:pPr>
      <w:r>
        <w:rPr>
          <w:rFonts w:hint="eastAsia" w:ascii="宋体" w:hAnsi="宋体" w:cs="仿宋"/>
          <w:b/>
          <w:bCs/>
        </w:rPr>
        <w:t>1.3关于资格的声明函</w:t>
      </w:r>
    </w:p>
    <w:p w14:paraId="65A002F7">
      <w:pPr>
        <w:rPr>
          <w:rFonts w:ascii="宋体" w:hAnsi="宋体" w:cs="仿宋"/>
        </w:rPr>
      </w:pPr>
    </w:p>
    <w:p w14:paraId="301243CC">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14:paraId="0DC35363">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w:t>
      </w:r>
      <w:r>
        <w:rPr>
          <w:rFonts w:hint="eastAsia" w:ascii="宋体" w:hAnsi="宋体" w:cs="仿宋"/>
          <w:lang w:val="en-US" w:eastAsia="zh-CN"/>
        </w:rPr>
        <w:t>采购</w:t>
      </w:r>
      <w:r>
        <w:rPr>
          <w:rFonts w:hint="eastAsia" w:ascii="宋体" w:hAnsi="宋体" w:cs="仿宋"/>
        </w:rPr>
        <w:t>文件中规定的货物及服务，并证明提交的下列文件和说明是准确的和真实的。</w:t>
      </w:r>
    </w:p>
    <w:p w14:paraId="1501855C">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14:paraId="010A90F6">
      <w:pPr>
        <w:spacing w:line="360" w:lineRule="auto"/>
        <w:ind w:firstLine="482"/>
        <w:rPr>
          <w:rFonts w:hint="eastAsia" w:ascii="宋体" w:hAnsi="宋体" w:eastAsia="宋体" w:cs="仿宋"/>
          <w:snapToGrid w:val="0"/>
          <w:kern w:val="0"/>
          <w:lang w:eastAsia="zh-CN"/>
        </w:rPr>
      </w:pPr>
      <w:r>
        <w:rPr>
          <w:rFonts w:hint="eastAsia" w:ascii="宋体" w:hAnsi="宋体" w:cs="仿宋"/>
          <w:snapToGrid w:val="0"/>
          <w:kern w:val="0"/>
        </w:rPr>
        <w:t>2.具有良好的商业信誉和健全的财务会计制度（提供</w:t>
      </w:r>
      <w:r>
        <w:rPr>
          <w:rFonts w:hint="eastAsia" w:ascii="宋体" w:hAnsi="宋体" w:cs="仿宋"/>
          <w:snapToGrid w:val="0"/>
          <w:kern w:val="0"/>
          <w:lang w:eastAsia="zh-CN"/>
        </w:rPr>
        <w:t>响应截止时间前</w:t>
      </w:r>
      <w:r>
        <w:rPr>
          <w:rFonts w:hint="eastAsia" w:ascii="宋体" w:hAnsi="宋体" w:cs="仿宋"/>
          <w:snapToGrid w:val="0"/>
          <w:kern w:val="0"/>
          <w:lang w:val="en-US" w:eastAsia="zh-CN"/>
        </w:rPr>
        <w:t>3个月内任意1个月</w:t>
      </w:r>
      <w:r>
        <w:rPr>
          <w:rFonts w:hint="eastAsia" w:ascii="宋体" w:hAnsi="宋体" w:cs="仿宋"/>
          <w:snapToGrid w:val="0"/>
          <w:kern w:val="0"/>
        </w:rPr>
        <w:t>的财务状况报告复印件，或提供银行出具的资信证明材料复印件）</w:t>
      </w:r>
      <w:r>
        <w:rPr>
          <w:rFonts w:hint="eastAsia" w:ascii="宋体" w:hAnsi="宋体" w:cs="仿宋"/>
          <w:snapToGrid w:val="0"/>
          <w:kern w:val="0"/>
          <w:lang w:eastAsia="zh-CN"/>
        </w:rPr>
        <w:t>。</w:t>
      </w:r>
    </w:p>
    <w:p w14:paraId="5393F90A">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3.有依法缴纳税收和社会保障资金的良好记录（提供响应截止时间前3个月内任意1个月的</w:t>
      </w:r>
      <w:r>
        <w:rPr>
          <w:rFonts w:hint="eastAsia" w:ascii="宋体" w:hAnsi="宋体" w:cs="仿宋"/>
          <w:snapToGrid w:val="0"/>
          <w:kern w:val="0"/>
          <w:lang w:val="en-US" w:eastAsia="zh-CN"/>
        </w:rPr>
        <w:t>依</w:t>
      </w:r>
      <w:r>
        <w:rPr>
          <w:rFonts w:hint="eastAsia" w:ascii="宋体" w:hAnsi="宋体" w:cs="仿宋"/>
          <w:snapToGrid w:val="0"/>
          <w:kern w:val="0"/>
        </w:rPr>
        <w:t>法缴纳税收和社会保障资金的相关材料。如依法免税或不需要缴纳社会保障资金的， 提供相应证明材料</w:t>
      </w:r>
      <w:r>
        <w:rPr>
          <w:rFonts w:hint="eastAsia" w:ascii="宋体" w:hAnsi="宋体" w:cs="仿宋"/>
          <w:snapToGrid w:val="0"/>
          <w:kern w:val="0"/>
          <w:lang w:eastAsia="zh-CN"/>
        </w:rPr>
        <w:t>。）。</w:t>
      </w:r>
      <w:r>
        <w:rPr>
          <w:rFonts w:hint="eastAsia" w:ascii="宋体" w:hAnsi="宋体" w:cs="仿宋"/>
          <w:snapToGrid w:val="0"/>
          <w:kern w:val="0"/>
        </w:rPr>
        <w:t xml:space="preserve"> </w:t>
      </w:r>
    </w:p>
    <w:p w14:paraId="772525F6">
      <w:pPr>
        <w:spacing w:line="360" w:lineRule="auto"/>
        <w:ind w:firstLine="482"/>
        <w:rPr>
          <w:rFonts w:hint="eastAsia" w:ascii="宋体" w:hAnsi="宋体" w:eastAsia="宋体" w:cs="仿宋"/>
          <w:snapToGrid w:val="0"/>
          <w:kern w:val="0"/>
          <w:lang w:eastAsia="zh-CN"/>
        </w:rPr>
      </w:pPr>
      <w:r>
        <w:rPr>
          <w:rFonts w:hint="eastAsia" w:ascii="宋体" w:hAnsi="宋体" w:cs="仿宋"/>
          <w:snapToGrid w:val="0"/>
          <w:kern w:val="0"/>
        </w:rPr>
        <w:t>4.具有履行合同所必需的设备和专业技术能力（提供声明函，格式自拟）</w:t>
      </w:r>
      <w:r>
        <w:rPr>
          <w:rFonts w:hint="eastAsia" w:ascii="宋体" w:hAnsi="宋体" w:cs="仿宋"/>
          <w:snapToGrid w:val="0"/>
          <w:kern w:val="0"/>
          <w:lang w:eastAsia="zh-CN"/>
        </w:rPr>
        <w:t>。</w:t>
      </w:r>
    </w:p>
    <w:p w14:paraId="69308D8B">
      <w:pPr>
        <w:spacing w:line="360" w:lineRule="auto"/>
        <w:ind w:firstLine="482"/>
        <w:rPr>
          <w:rFonts w:hint="eastAsia" w:ascii="宋体" w:hAnsi="宋体" w:eastAsia="宋体" w:cs="仿宋"/>
          <w:snapToGrid w:val="0"/>
          <w:kern w:val="0"/>
          <w:lang w:eastAsia="zh-CN"/>
        </w:rPr>
      </w:pPr>
      <w:r>
        <w:rPr>
          <w:rFonts w:hint="eastAsia" w:ascii="宋体" w:hAnsi="宋体" w:cs="仿宋"/>
          <w:snapToGrid w:val="0"/>
          <w:kern w:val="0"/>
        </w:rPr>
        <w:t>5.参加政府采购活动前三年内，在经营活动中没有重大违法记录（提供声明函，格式自拟）</w:t>
      </w:r>
      <w:r>
        <w:rPr>
          <w:rFonts w:hint="eastAsia" w:ascii="宋体" w:hAnsi="宋体" w:cs="仿宋"/>
          <w:snapToGrid w:val="0"/>
          <w:kern w:val="0"/>
          <w:lang w:eastAsia="zh-CN"/>
        </w:rPr>
        <w:t>。</w:t>
      </w:r>
    </w:p>
    <w:p w14:paraId="6D628790">
      <w:pPr>
        <w:spacing w:line="360" w:lineRule="auto"/>
        <w:ind w:firstLine="482"/>
        <w:rPr>
          <w:rFonts w:hint="eastAsia" w:ascii="宋体" w:hAnsi="宋体" w:cs="仿宋"/>
          <w:snapToGrid w:val="0"/>
          <w:kern w:val="0"/>
        </w:rPr>
      </w:pPr>
      <w:r>
        <w:rPr>
          <w:rFonts w:hint="eastAsia" w:ascii="宋体" w:hAnsi="宋体" w:cs="仿宋"/>
          <w:snapToGrid w:val="0"/>
          <w:kern w:val="0"/>
          <w:lang w:val="en-US" w:eastAsia="zh-CN"/>
        </w:rPr>
        <w:t>6</w:t>
      </w:r>
      <w:r>
        <w:rPr>
          <w:rFonts w:hint="eastAsia" w:ascii="宋体" w:hAnsi="宋体" w:cs="仿宋"/>
          <w:snapToGrid w:val="0"/>
          <w:kern w:val="0"/>
        </w:rPr>
        <w:t>.未被列入“信用中国”网站(www.creditchina.gov.cn)“记录失信被执行人或重大税收违法案件当事人名单或政府采购严重违法失信行为”记录名单（截图打印）</w:t>
      </w:r>
      <w:r>
        <w:rPr>
          <w:rFonts w:hint="eastAsia" w:ascii="宋体" w:hAnsi="宋体" w:cs="仿宋"/>
          <w:snapToGrid w:val="0"/>
          <w:kern w:val="0"/>
          <w:lang w:eastAsia="zh-CN"/>
        </w:rPr>
        <w:t>。</w:t>
      </w:r>
      <w:r>
        <w:rPr>
          <w:rFonts w:hint="eastAsia" w:ascii="宋体" w:hAnsi="宋体" w:cs="仿宋"/>
          <w:snapToGrid w:val="0"/>
          <w:kern w:val="0"/>
        </w:rPr>
        <w:t xml:space="preserve"> </w:t>
      </w:r>
    </w:p>
    <w:p w14:paraId="0DB656A1">
      <w:pPr>
        <w:spacing w:line="360" w:lineRule="auto"/>
        <w:ind w:firstLine="482"/>
        <w:rPr>
          <w:rFonts w:hint="eastAsia" w:ascii="宋体" w:hAnsi="宋体" w:cs="仿宋"/>
          <w:snapToGrid w:val="0"/>
          <w:kern w:val="0"/>
        </w:rPr>
      </w:pPr>
      <w:r>
        <w:rPr>
          <w:rFonts w:hint="eastAsia" w:ascii="宋体" w:hAnsi="宋体" w:cs="仿宋"/>
          <w:snapToGrid w:val="0"/>
          <w:kern w:val="0"/>
          <w:lang w:val="en-US" w:eastAsia="zh-CN"/>
        </w:rPr>
        <w:t>7</w:t>
      </w:r>
      <w:r>
        <w:rPr>
          <w:rFonts w:hint="eastAsia" w:ascii="宋体" w:hAnsi="宋体" w:cs="仿宋"/>
          <w:snapToGrid w:val="0"/>
          <w:kern w:val="0"/>
        </w:rPr>
        <w:t>.本项目不接受联合体，不允许对本项目进行分包和转包（提供声明函</w:t>
      </w:r>
      <w:r>
        <w:rPr>
          <w:rFonts w:hint="eastAsia" w:ascii="宋体" w:hAnsi="宋体" w:cs="仿宋"/>
          <w:snapToGrid w:val="0"/>
          <w:kern w:val="0"/>
          <w:lang w:eastAsia="zh-CN"/>
        </w:rPr>
        <w:t>，</w:t>
      </w:r>
      <w:r>
        <w:rPr>
          <w:rFonts w:hint="eastAsia" w:ascii="宋体" w:hAnsi="宋体" w:cs="仿宋"/>
          <w:snapToGrid w:val="0"/>
          <w:kern w:val="0"/>
          <w:lang w:val="en-US" w:eastAsia="zh-CN"/>
        </w:rPr>
        <w:t>格式自拟</w:t>
      </w:r>
      <w:r>
        <w:rPr>
          <w:rFonts w:hint="eastAsia" w:ascii="宋体" w:hAnsi="宋体" w:cs="仿宋"/>
          <w:snapToGrid w:val="0"/>
          <w:kern w:val="0"/>
        </w:rPr>
        <w:t>）。</w:t>
      </w:r>
    </w:p>
    <w:p w14:paraId="56A9D926">
      <w:pPr>
        <w:adjustRightInd w:val="0"/>
        <w:snapToGrid w:val="0"/>
        <w:spacing w:line="300" w:lineRule="auto"/>
        <w:ind w:firstLine="480"/>
        <w:rPr>
          <w:rFonts w:ascii="宋体" w:hAnsi="宋体" w:cs="仿宋"/>
        </w:rPr>
      </w:pPr>
      <w:r>
        <w:rPr>
          <w:rFonts w:hint="eastAsia" w:ascii="宋体" w:hAnsi="宋体" w:cs="仿宋"/>
        </w:rPr>
        <w:t>…………</w:t>
      </w:r>
    </w:p>
    <w:p w14:paraId="74FD1A28">
      <w:pPr>
        <w:spacing w:line="360" w:lineRule="auto"/>
        <w:ind w:firstLine="480"/>
        <w:rPr>
          <w:rFonts w:ascii="宋体" w:hAnsi="宋体" w:cs="仿宋"/>
        </w:rPr>
      </w:pPr>
    </w:p>
    <w:p w14:paraId="1B56F1DF">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5528D721">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77EF1A44">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3" w:name="_Toc31980"/>
      <w:bookmarkStart w:id="14" w:name="_Toc202251076"/>
      <w:bookmarkStart w:id="15" w:name="_Toc202816997"/>
      <w:bookmarkStart w:id="16" w:name="_Toc202819879"/>
      <w:bookmarkStart w:id="17" w:name="_Toc202254106"/>
      <w:bookmarkStart w:id="18" w:name="_Toc202251701"/>
      <w:bookmarkStart w:id="19" w:name="_Toc395800949"/>
      <w:bookmarkStart w:id="20" w:name="_Toc202252035"/>
      <w:bookmarkStart w:id="21" w:name="_Toc202820352"/>
    </w:p>
    <w:p w14:paraId="401510C5">
      <w:pPr>
        <w:widowControl/>
        <w:jc w:val="center"/>
        <w:outlineLvl w:val="1"/>
        <w:rPr>
          <w:rFonts w:ascii="宋体" w:hAnsi="宋体" w:cs="仿宋"/>
          <w:b/>
        </w:rPr>
      </w:pPr>
    </w:p>
    <w:p w14:paraId="5529FBF5">
      <w:pPr>
        <w:widowControl/>
        <w:jc w:val="left"/>
        <w:rPr>
          <w:rFonts w:ascii="宋体" w:hAnsi="宋体" w:cs="仿宋"/>
          <w:b/>
        </w:rPr>
      </w:pPr>
      <w:r>
        <w:rPr>
          <w:rFonts w:ascii="宋体" w:hAnsi="宋体" w:cs="仿宋"/>
          <w:b/>
        </w:rPr>
        <w:br w:type="page"/>
      </w:r>
      <w:bookmarkStart w:id="22" w:name="_Toc202251702"/>
      <w:bookmarkStart w:id="23" w:name="_Toc202252036"/>
      <w:bookmarkStart w:id="24" w:name="_Toc29676"/>
      <w:bookmarkStart w:id="25" w:name="_Toc202819880"/>
      <w:bookmarkStart w:id="26" w:name="_Toc4426"/>
      <w:bookmarkStart w:id="27" w:name="_Toc395800950"/>
      <w:bookmarkStart w:id="28" w:name="_Toc202816998"/>
      <w:bookmarkStart w:id="29" w:name="_Toc202251077"/>
      <w:bookmarkStart w:id="30" w:name="_Toc202254107"/>
      <w:bookmarkStart w:id="31" w:name="_Toc202820353"/>
    </w:p>
    <w:p w14:paraId="65E30179">
      <w:pPr>
        <w:widowControl/>
        <w:jc w:val="left"/>
        <w:rPr>
          <w:rFonts w:hint="eastAsia" w:ascii="宋体" w:hAnsi="宋体" w:cs="仿宋"/>
          <w:b/>
        </w:rPr>
      </w:pPr>
    </w:p>
    <w:p w14:paraId="019C78C4">
      <w:pPr>
        <w:spacing w:line="360" w:lineRule="auto"/>
        <w:jc w:val="center"/>
        <w:outlineLvl w:val="1"/>
        <w:rPr>
          <w:rFonts w:ascii="宋体" w:hAnsi="宋体" w:cs="仿宋"/>
          <w:b/>
          <w:bCs/>
        </w:rPr>
      </w:pPr>
      <w:r>
        <w:rPr>
          <w:rFonts w:hint="eastAsia" w:ascii="宋体" w:hAnsi="宋体" w:cs="仿宋"/>
          <w:b/>
        </w:rPr>
        <w:t>二、技术部分</w:t>
      </w:r>
      <w:bookmarkEnd w:id="22"/>
      <w:bookmarkEnd w:id="23"/>
      <w:bookmarkEnd w:id="24"/>
      <w:bookmarkEnd w:id="25"/>
      <w:bookmarkEnd w:id="26"/>
      <w:bookmarkEnd w:id="27"/>
      <w:bookmarkEnd w:id="28"/>
      <w:bookmarkEnd w:id="29"/>
      <w:bookmarkEnd w:id="30"/>
      <w:bookmarkEnd w:id="31"/>
    </w:p>
    <w:p w14:paraId="79C5E6F2">
      <w:pPr>
        <w:ind w:firstLine="482"/>
        <w:rPr>
          <w:rFonts w:ascii="宋体" w:hAnsi="宋体" w:cs="仿宋"/>
          <w:b/>
          <w:bCs/>
        </w:rPr>
      </w:pPr>
      <w:r>
        <w:rPr>
          <w:rFonts w:hint="eastAsia" w:ascii="宋体" w:hAnsi="宋体" w:cs="仿宋"/>
          <w:b/>
          <w:bCs/>
          <w:lang w:val="en-US" w:eastAsia="zh-CN"/>
        </w:rPr>
        <w:t>2</w:t>
      </w:r>
      <w:r>
        <w:rPr>
          <w:rFonts w:hint="eastAsia" w:ascii="宋体" w:hAnsi="宋体" w:cs="仿宋"/>
          <w:b/>
          <w:bCs/>
        </w:rPr>
        <w:t>.1技术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1C4C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2F6ED22B">
            <w:pPr>
              <w:jc w:val="center"/>
              <w:rPr>
                <w:rFonts w:ascii="宋体" w:hAnsi="宋体" w:cs="宋体"/>
                <w:b/>
                <w:bCs/>
              </w:rPr>
            </w:pPr>
            <w:r>
              <w:rPr>
                <w:rFonts w:hint="eastAsia" w:ascii="宋体" w:hAnsi="宋体" w:cs="宋体"/>
                <w:b/>
                <w:bCs/>
              </w:rPr>
              <w:t>序号</w:t>
            </w:r>
          </w:p>
        </w:tc>
        <w:tc>
          <w:tcPr>
            <w:tcW w:w="2064" w:type="dxa"/>
            <w:vAlign w:val="center"/>
          </w:tcPr>
          <w:p w14:paraId="3F888CE6">
            <w:pPr>
              <w:jc w:val="center"/>
              <w:rPr>
                <w:rFonts w:ascii="宋体" w:hAnsi="宋体" w:cs="宋体"/>
                <w:b/>
                <w:bCs/>
              </w:rPr>
            </w:pPr>
            <w:r>
              <w:rPr>
                <w:rFonts w:hint="eastAsia" w:ascii="宋体" w:hAnsi="宋体" w:cs="宋体"/>
                <w:b/>
                <w:bCs/>
                <w:lang w:val="en-US" w:eastAsia="zh-CN"/>
              </w:rPr>
              <w:t>采购</w:t>
            </w:r>
            <w:r>
              <w:rPr>
                <w:rFonts w:hint="eastAsia" w:ascii="宋体" w:hAnsi="宋体" w:cs="宋体"/>
                <w:b/>
                <w:bCs/>
              </w:rPr>
              <w:t>规格/要求</w:t>
            </w:r>
          </w:p>
        </w:tc>
        <w:tc>
          <w:tcPr>
            <w:tcW w:w="3196" w:type="dxa"/>
            <w:vAlign w:val="center"/>
          </w:tcPr>
          <w:p w14:paraId="29745739">
            <w:pPr>
              <w:jc w:val="center"/>
              <w:rPr>
                <w:rFonts w:ascii="宋体" w:hAnsi="宋体" w:cs="宋体"/>
                <w:b/>
                <w:bCs/>
              </w:rPr>
            </w:pPr>
            <w:r>
              <w:rPr>
                <w:rFonts w:hint="eastAsia" w:ascii="宋体" w:hAnsi="宋体" w:cs="宋体"/>
                <w:b/>
                <w:bCs/>
                <w:lang w:val="en-US" w:eastAsia="zh-CN"/>
              </w:rPr>
              <w:t>响应</w:t>
            </w:r>
            <w:r>
              <w:rPr>
                <w:rFonts w:hint="eastAsia" w:ascii="宋体" w:hAnsi="宋体" w:cs="宋体"/>
                <w:b/>
                <w:bCs/>
              </w:rPr>
              <w:t>实际参数</w:t>
            </w:r>
          </w:p>
          <w:p w14:paraId="084CC774">
            <w:pPr>
              <w:jc w:val="left"/>
              <w:rPr>
                <w:rFonts w:ascii="宋体" w:hAnsi="宋体" w:cs="宋体"/>
                <w:b/>
                <w:bCs/>
              </w:rPr>
            </w:pPr>
            <w:r>
              <w:rPr>
                <w:rFonts w:hint="eastAsia" w:ascii="宋体" w:hAnsi="宋体" w:cs="宋体"/>
                <w:b/>
                <w:bCs/>
              </w:rPr>
              <w:t>(</w:t>
            </w:r>
            <w:r>
              <w:rPr>
                <w:rFonts w:hint="eastAsia" w:ascii="宋体" w:hAnsi="宋体" w:cs="宋体"/>
                <w:b/>
                <w:bCs/>
                <w:lang w:val="en-US" w:eastAsia="zh-CN"/>
              </w:rPr>
              <w:t>响应供应商</w:t>
            </w:r>
            <w:r>
              <w:rPr>
                <w:rFonts w:hint="eastAsia" w:ascii="宋体" w:hAnsi="宋体" w:cs="宋体"/>
                <w:b/>
                <w:bCs/>
              </w:rPr>
              <w:t>应按</w:t>
            </w:r>
            <w:r>
              <w:rPr>
                <w:rFonts w:hint="eastAsia" w:ascii="宋体" w:hAnsi="宋体" w:cs="宋体"/>
                <w:b/>
                <w:bCs/>
                <w:lang w:val="en-US" w:eastAsia="zh-CN"/>
              </w:rPr>
              <w:t>响应</w:t>
            </w:r>
            <w:r>
              <w:rPr>
                <w:rFonts w:hint="eastAsia" w:ascii="宋体" w:hAnsi="宋体" w:cs="宋体"/>
                <w:b/>
                <w:bCs/>
              </w:rPr>
              <w:t>货物/服务实际数据填写，不能照抄</w:t>
            </w:r>
            <w:r>
              <w:rPr>
                <w:rFonts w:hint="eastAsia" w:ascii="宋体" w:hAnsi="宋体" w:cs="宋体"/>
                <w:b/>
                <w:bCs/>
                <w:lang w:val="en-US" w:eastAsia="zh-CN"/>
              </w:rPr>
              <w:t>采购</w:t>
            </w:r>
            <w:r>
              <w:rPr>
                <w:rFonts w:hint="eastAsia" w:ascii="宋体" w:hAnsi="宋体" w:cs="宋体"/>
                <w:b/>
                <w:bCs/>
              </w:rPr>
              <w:t>要求)</w:t>
            </w:r>
          </w:p>
        </w:tc>
        <w:tc>
          <w:tcPr>
            <w:tcW w:w="2080" w:type="dxa"/>
            <w:vAlign w:val="center"/>
          </w:tcPr>
          <w:p w14:paraId="5F55043C">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14:paraId="1B3D20A6">
            <w:pPr>
              <w:jc w:val="center"/>
              <w:rPr>
                <w:rFonts w:ascii="宋体" w:hAnsi="宋体" w:cs="宋体"/>
                <w:b/>
                <w:bCs/>
              </w:rPr>
            </w:pPr>
            <w:r>
              <w:rPr>
                <w:rFonts w:hint="eastAsia" w:ascii="宋体" w:hAnsi="宋体" w:cs="宋体"/>
                <w:b/>
                <w:bCs/>
              </w:rPr>
              <w:t>偏离简述</w:t>
            </w:r>
          </w:p>
        </w:tc>
      </w:tr>
      <w:tr w14:paraId="02D2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6A9C0CC6">
            <w:pPr>
              <w:jc w:val="center"/>
              <w:rPr>
                <w:rFonts w:ascii="宋体" w:hAnsi="宋体" w:cs="宋体"/>
                <w:szCs w:val="21"/>
              </w:rPr>
            </w:pPr>
            <w:r>
              <w:rPr>
                <w:rFonts w:hint="eastAsia" w:ascii="宋体" w:hAnsi="宋体" w:cs="宋体"/>
                <w:szCs w:val="21"/>
              </w:rPr>
              <w:t>1</w:t>
            </w:r>
          </w:p>
        </w:tc>
        <w:tc>
          <w:tcPr>
            <w:tcW w:w="2064" w:type="dxa"/>
            <w:vAlign w:val="center"/>
          </w:tcPr>
          <w:p w14:paraId="5BF62A51">
            <w:pPr>
              <w:ind w:firstLine="480"/>
              <w:jc w:val="center"/>
              <w:rPr>
                <w:rFonts w:ascii="宋体" w:hAnsi="宋体" w:cs="宋体"/>
                <w:szCs w:val="21"/>
              </w:rPr>
            </w:pPr>
          </w:p>
        </w:tc>
        <w:tc>
          <w:tcPr>
            <w:tcW w:w="3196" w:type="dxa"/>
            <w:vAlign w:val="center"/>
          </w:tcPr>
          <w:p w14:paraId="33A2A8AE">
            <w:pPr>
              <w:ind w:firstLine="480"/>
              <w:rPr>
                <w:rFonts w:ascii="宋体" w:hAnsi="宋体" w:cs="宋体"/>
                <w:szCs w:val="21"/>
              </w:rPr>
            </w:pPr>
          </w:p>
        </w:tc>
        <w:tc>
          <w:tcPr>
            <w:tcW w:w="2080" w:type="dxa"/>
            <w:vAlign w:val="center"/>
          </w:tcPr>
          <w:p w14:paraId="5B18F73F">
            <w:pPr>
              <w:ind w:firstLine="480"/>
              <w:rPr>
                <w:rFonts w:ascii="宋体" w:hAnsi="宋体" w:cs="宋体"/>
                <w:szCs w:val="21"/>
              </w:rPr>
            </w:pPr>
          </w:p>
        </w:tc>
        <w:tc>
          <w:tcPr>
            <w:tcW w:w="1378" w:type="dxa"/>
            <w:vAlign w:val="center"/>
          </w:tcPr>
          <w:p w14:paraId="3C9B7743">
            <w:pPr>
              <w:ind w:firstLine="480"/>
              <w:rPr>
                <w:rFonts w:ascii="宋体" w:hAnsi="宋体" w:cs="宋体"/>
                <w:szCs w:val="21"/>
              </w:rPr>
            </w:pPr>
          </w:p>
        </w:tc>
      </w:tr>
      <w:tr w14:paraId="7F66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393099E1">
            <w:pPr>
              <w:jc w:val="center"/>
              <w:rPr>
                <w:rFonts w:ascii="宋体" w:hAnsi="宋体" w:cs="宋体"/>
                <w:szCs w:val="21"/>
              </w:rPr>
            </w:pPr>
            <w:r>
              <w:rPr>
                <w:rFonts w:hint="eastAsia" w:ascii="宋体" w:hAnsi="宋体" w:cs="宋体"/>
                <w:szCs w:val="21"/>
              </w:rPr>
              <w:t>2</w:t>
            </w:r>
          </w:p>
        </w:tc>
        <w:tc>
          <w:tcPr>
            <w:tcW w:w="2064" w:type="dxa"/>
            <w:vAlign w:val="center"/>
          </w:tcPr>
          <w:p w14:paraId="4C60FE1C">
            <w:pPr>
              <w:ind w:firstLine="480"/>
              <w:jc w:val="center"/>
              <w:rPr>
                <w:rFonts w:ascii="宋体" w:hAnsi="宋体" w:cs="宋体"/>
                <w:szCs w:val="21"/>
              </w:rPr>
            </w:pPr>
          </w:p>
        </w:tc>
        <w:tc>
          <w:tcPr>
            <w:tcW w:w="3196" w:type="dxa"/>
            <w:vAlign w:val="center"/>
          </w:tcPr>
          <w:p w14:paraId="79941523">
            <w:pPr>
              <w:ind w:firstLine="480"/>
              <w:rPr>
                <w:rFonts w:ascii="宋体" w:hAnsi="宋体" w:cs="宋体"/>
                <w:szCs w:val="21"/>
              </w:rPr>
            </w:pPr>
          </w:p>
        </w:tc>
        <w:tc>
          <w:tcPr>
            <w:tcW w:w="2080" w:type="dxa"/>
            <w:vAlign w:val="center"/>
          </w:tcPr>
          <w:p w14:paraId="61DAE756">
            <w:pPr>
              <w:ind w:firstLine="480"/>
              <w:rPr>
                <w:rFonts w:ascii="宋体" w:hAnsi="宋体" w:cs="宋体"/>
                <w:szCs w:val="21"/>
              </w:rPr>
            </w:pPr>
          </w:p>
        </w:tc>
        <w:tc>
          <w:tcPr>
            <w:tcW w:w="1378" w:type="dxa"/>
            <w:vAlign w:val="center"/>
          </w:tcPr>
          <w:p w14:paraId="6A67D2D8">
            <w:pPr>
              <w:ind w:firstLine="480"/>
              <w:rPr>
                <w:rFonts w:ascii="宋体" w:hAnsi="宋体" w:cs="宋体"/>
                <w:szCs w:val="21"/>
              </w:rPr>
            </w:pPr>
          </w:p>
        </w:tc>
      </w:tr>
      <w:tr w14:paraId="4B9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719A4603">
            <w:pPr>
              <w:jc w:val="center"/>
              <w:rPr>
                <w:rFonts w:ascii="宋体" w:hAnsi="宋体" w:cs="宋体"/>
                <w:szCs w:val="21"/>
              </w:rPr>
            </w:pPr>
            <w:r>
              <w:rPr>
                <w:rFonts w:hint="eastAsia" w:ascii="宋体" w:hAnsi="宋体" w:cs="宋体"/>
                <w:szCs w:val="21"/>
              </w:rPr>
              <w:t>3</w:t>
            </w:r>
          </w:p>
        </w:tc>
        <w:tc>
          <w:tcPr>
            <w:tcW w:w="2064" w:type="dxa"/>
            <w:vAlign w:val="center"/>
          </w:tcPr>
          <w:p w14:paraId="7AD5CFD2">
            <w:pPr>
              <w:ind w:firstLine="480"/>
              <w:jc w:val="center"/>
              <w:rPr>
                <w:rFonts w:ascii="宋体" w:hAnsi="宋体" w:cs="宋体"/>
                <w:szCs w:val="21"/>
              </w:rPr>
            </w:pPr>
          </w:p>
        </w:tc>
        <w:tc>
          <w:tcPr>
            <w:tcW w:w="3196" w:type="dxa"/>
            <w:vAlign w:val="center"/>
          </w:tcPr>
          <w:p w14:paraId="03080CEB">
            <w:pPr>
              <w:ind w:firstLine="480"/>
              <w:rPr>
                <w:rFonts w:ascii="宋体" w:hAnsi="宋体" w:cs="宋体"/>
                <w:szCs w:val="21"/>
              </w:rPr>
            </w:pPr>
          </w:p>
        </w:tc>
        <w:tc>
          <w:tcPr>
            <w:tcW w:w="2080" w:type="dxa"/>
            <w:vAlign w:val="center"/>
          </w:tcPr>
          <w:p w14:paraId="4861BFBB">
            <w:pPr>
              <w:ind w:firstLine="480"/>
              <w:rPr>
                <w:rFonts w:ascii="宋体" w:hAnsi="宋体" w:cs="宋体"/>
                <w:szCs w:val="21"/>
              </w:rPr>
            </w:pPr>
          </w:p>
        </w:tc>
        <w:tc>
          <w:tcPr>
            <w:tcW w:w="1378" w:type="dxa"/>
            <w:vAlign w:val="center"/>
          </w:tcPr>
          <w:p w14:paraId="5D6562D8">
            <w:pPr>
              <w:ind w:firstLine="480"/>
              <w:rPr>
                <w:rFonts w:ascii="宋体" w:hAnsi="宋体" w:cs="宋体"/>
                <w:szCs w:val="21"/>
              </w:rPr>
            </w:pPr>
          </w:p>
        </w:tc>
      </w:tr>
      <w:tr w14:paraId="2F7B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50B5932A">
            <w:pPr>
              <w:jc w:val="center"/>
              <w:rPr>
                <w:rFonts w:ascii="宋体" w:hAnsi="宋体" w:cs="宋体"/>
                <w:szCs w:val="21"/>
              </w:rPr>
            </w:pPr>
            <w:r>
              <w:rPr>
                <w:rFonts w:hint="eastAsia" w:ascii="宋体" w:hAnsi="宋体" w:cs="宋体"/>
                <w:szCs w:val="21"/>
              </w:rPr>
              <w:t>4</w:t>
            </w:r>
          </w:p>
        </w:tc>
        <w:tc>
          <w:tcPr>
            <w:tcW w:w="2064" w:type="dxa"/>
            <w:vAlign w:val="center"/>
          </w:tcPr>
          <w:p w14:paraId="1B561BFD">
            <w:pPr>
              <w:ind w:firstLine="480"/>
              <w:jc w:val="center"/>
              <w:rPr>
                <w:rFonts w:ascii="宋体" w:hAnsi="宋体" w:cs="宋体"/>
                <w:szCs w:val="21"/>
              </w:rPr>
            </w:pPr>
          </w:p>
        </w:tc>
        <w:tc>
          <w:tcPr>
            <w:tcW w:w="3196" w:type="dxa"/>
            <w:vAlign w:val="center"/>
          </w:tcPr>
          <w:p w14:paraId="02F56875">
            <w:pPr>
              <w:ind w:firstLine="480"/>
              <w:rPr>
                <w:rFonts w:ascii="宋体" w:hAnsi="宋体" w:cs="宋体"/>
                <w:szCs w:val="21"/>
              </w:rPr>
            </w:pPr>
          </w:p>
        </w:tc>
        <w:tc>
          <w:tcPr>
            <w:tcW w:w="2080" w:type="dxa"/>
            <w:vAlign w:val="center"/>
          </w:tcPr>
          <w:p w14:paraId="6F1E426D">
            <w:pPr>
              <w:ind w:firstLine="480"/>
              <w:rPr>
                <w:rFonts w:ascii="宋体" w:hAnsi="宋体" w:cs="宋体"/>
                <w:szCs w:val="21"/>
              </w:rPr>
            </w:pPr>
          </w:p>
        </w:tc>
        <w:tc>
          <w:tcPr>
            <w:tcW w:w="1378" w:type="dxa"/>
            <w:vAlign w:val="center"/>
          </w:tcPr>
          <w:p w14:paraId="63F2DC38">
            <w:pPr>
              <w:ind w:firstLine="480"/>
              <w:rPr>
                <w:rFonts w:ascii="宋体" w:hAnsi="宋体" w:cs="宋体"/>
                <w:szCs w:val="21"/>
              </w:rPr>
            </w:pPr>
          </w:p>
        </w:tc>
      </w:tr>
    </w:tbl>
    <w:p w14:paraId="4A9342CD">
      <w:pPr>
        <w:ind w:firstLine="482"/>
        <w:rPr>
          <w:rFonts w:ascii="宋体" w:hAnsi="宋体" w:cs="仿宋"/>
          <w:b/>
          <w:bCs/>
        </w:rPr>
      </w:pPr>
    </w:p>
    <w:p w14:paraId="6BFCF77E">
      <w:pPr>
        <w:spacing w:line="360" w:lineRule="auto"/>
        <w:ind w:firstLine="480"/>
        <w:rPr>
          <w:rFonts w:ascii="宋体" w:hAnsi="宋体" w:cs="仿宋"/>
          <w:bCs/>
        </w:rPr>
      </w:pPr>
      <w:r>
        <w:rPr>
          <w:rFonts w:hint="eastAsia" w:ascii="宋体" w:hAnsi="宋体" w:cs="仿宋"/>
          <w:bCs/>
        </w:rPr>
        <w:t xml:space="preserve">   </w:t>
      </w:r>
    </w:p>
    <w:p w14:paraId="3675EB52">
      <w:pPr>
        <w:spacing w:line="360" w:lineRule="auto"/>
        <w:ind w:firstLine="480"/>
        <w:rPr>
          <w:rFonts w:ascii="宋体" w:hAnsi="宋体" w:cs="仿宋"/>
        </w:rPr>
      </w:pPr>
    </w:p>
    <w:p w14:paraId="05D79EC7">
      <w:pPr>
        <w:spacing w:line="360" w:lineRule="auto"/>
        <w:rPr>
          <w:rFonts w:ascii="宋体" w:hAnsi="宋体" w:cs="仿宋"/>
        </w:rPr>
      </w:pPr>
    </w:p>
    <w:p w14:paraId="1174D9A7">
      <w:pPr>
        <w:spacing w:line="360" w:lineRule="auto"/>
        <w:rPr>
          <w:rFonts w:ascii="宋体" w:hAnsi="宋体" w:cs="仿宋"/>
        </w:rPr>
      </w:pPr>
    </w:p>
    <w:p w14:paraId="4CD4D314">
      <w:pPr>
        <w:spacing w:line="360" w:lineRule="auto"/>
        <w:rPr>
          <w:rFonts w:ascii="宋体" w:hAnsi="宋体" w:cs="仿宋"/>
        </w:rPr>
      </w:pPr>
    </w:p>
    <w:p w14:paraId="47B5E341">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010E79EF">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35D12A9C">
      <w:pPr>
        <w:spacing w:line="360" w:lineRule="auto"/>
        <w:ind w:firstLine="480"/>
        <w:rPr>
          <w:rFonts w:ascii="宋体" w:hAnsi="宋体" w:cs="仿宋"/>
        </w:rPr>
      </w:pPr>
      <w:r>
        <w:rPr>
          <w:rFonts w:hint="eastAsia" w:ascii="宋体" w:hAnsi="宋体" w:cs="仿宋"/>
        </w:rPr>
        <w:t>日期：   年   月   日</w:t>
      </w:r>
      <w:bookmarkStart w:id="32" w:name="_Toc202820354"/>
      <w:bookmarkStart w:id="33" w:name="_Toc202819881"/>
      <w:bookmarkStart w:id="34" w:name="_Toc202816999"/>
    </w:p>
    <w:bookmarkEnd w:id="32"/>
    <w:bookmarkEnd w:id="33"/>
    <w:bookmarkEnd w:id="34"/>
    <w:p w14:paraId="2A72BBB8">
      <w:pPr>
        <w:widowControl/>
        <w:jc w:val="center"/>
        <w:outlineLvl w:val="1"/>
        <w:rPr>
          <w:rFonts w:ascii="宋体" w:hAnsi="宋体" w:cs="仿宋"/>
          <w:b/>
        </w:rPr>
      </w:pPr>
    </w:p>
    <w:p w14:paraId="0D02EFE9">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14:paraId="4E82B70B">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14:paraId="41BF1BB7">
      <w:pPr>
        <w:pStyle w:val="16"/>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14:paraId="1114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14:paraId="34C6FAE4">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14:paraId="63831F6B">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14:paraId="1512033C">
            <w:pPr>
              <w:jc w:val="center"/>
              <w:rPr>
                <w:rFonts w:ascii="宋体" w:hAnsi="宋体" w:cs="仿宋"/>
                <w:b/>
                <w:bCs/>
                <w:szCs w:val="21"/>
              </w:rPr>
            </w:pPr>
            <w:r>
              <w:rPr>
                <w:rFonts w:hint="eastAsia" w:ascii="宋体" w:hAnsi="宋体" w:cs="仿宋"/>
                <w:b/>
                <w:bCs/>
                <w:szCs w:val="21"/>
              </w:rPr>
              <w:t>项目名称及合同金额</w:t>
            </w:r>
          </w:p>
          <w:p w14:paraId="7AD3ACE8">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14:paraId="234FE57A">
            <w:pPr>
              <w:jc w:val="center"/>
              <w:rPr>
                <w:rFonts w:ascii="宋体" w:hAnsi="宋体" w:cs="仿宋"/>
                <w:b/>
                <w:bCs/>
                <w:szCs w:val="21"/>
              </w:rPr>
            </w:pPr>
            <w:r>
              <w:rPr>
                <w:rFonts w:hint="eastAsia" w:ascii="宋体" w:hAnsi="宋体" w:cs="仿宋"/>
                <w:b/>
                <w:bCs/>
                <w:szCs w:val="21"/>
                <w:lang w:val="en-US" w:eastAsia="zh-CN"/>
              </w:rPr>
              <w:t>合同签订</w:t>
            </w:r>
            <w:r>
              <w:rPr>
                <w:rFonts w:hint="eastAsia" w:ascii="宋体" w:hAnsi="宋体" w:cs="仿宋"/>
                <w:b/>
                <w:bCs/>
                <w:szCs w:val="21"/>
              </w:rPr>
              <w:t>时间</w:t>
            </w:r>
          </w:p>
        </w:tc>
        <w:tc>
          <w:tcPr>
            <w:tcW w:w="2237" w:type="dxa"/>
            <w:shd w:val="clear" w:color="auto" w:fill="F3F3F3"/>
            <w:vAlign w:val="center"/>
          </w:tcPr>
          <w:p w14:paraId="2B76204F">
            <w:pPr>
              <w:jc w:val="center"/>
              <w:rPr>
                <w:rFonts w:ascii="宋体" w:hAnsi="宋体" w:cs="仿宋"/>
                <w:b/>
                <w:bCs/>
                <w:szCs w:val="21"/>
              </w:rPr>
            </w:pPr>
            <w:r>
              <w:rPr>
                <w:rFonts w:hint="eastAsia" w:ascii="宋体" w:hAnsi="宋体" w:cs="仿宋"/>
                <w:b/>
                <w:bCs/>
                <w:szCs w:val="21"/>
              </w:rPr>
              <w:t>联系人及电话</w:t>
            </w:r>
          </w:p>
        </w:tc>
      </w:tr>
      <w:tr w14:paraId="6C3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66308A21">
            <w:pPr>
              <w:jc w:val="center"/>
              <w:rPr>
                <w:rFonts w:ascii="宋体" w:hAnsi="宋体" w:cs="仿宋"/>
                <w:szCs w:val="21"/>
              </w:rPr>
            </w:pPr>
            <w:r>
              <w:rPr>
                <w:rFonts w:hint="eastAsia" w:ascii="宋体" w:hAnsi="宋体" w:cs="仿宋"/>
                <w:szCs w:val="21"/>
              </w:rPr>
              <w:t>1</w:t>
            </w:r>
          </w:p>
        </w:tc>
        <w:tc>
          <w:tcPr>
            <w:tcW w:w="2510" w:type="dxa"/>
            <w:vAlign w:val="center"/>
          </w:tcPr>
          <w:p w14:paraId="7F2B45F5">
            <w:pPr>
              <w:ind w:firstLine="480"/>
              <w:jc w:val="center"/>
              <w:rPr>
                <w:rFonts w:ascii="宋体" w:hAnsi="宋体" w:cs="仿宋"/>
                <w:szCs w:val="21"/>
              </w:rPr>
            </w:pPr>
          </w:p>
        </w:tc>
        <w:tc>
          <w:tcPr>
            <w:tcW w:w="2819" w:type="dxa"/>
            <w:vAlign w:val="center"/>
          </w:tcPr>
          <w:p w14:paraId="74FEF51A">
            <w:pPr>
              <w:ind w:firstLine="480"/>
              <w:jc w:val="center"/>
              <w:rPr>
                <w:rFonts w:ascii="宋体" w:hAnsi="宋体" w:cs="仿宋"/>
                <w:szCs w:val="21"/>
              </w:rPr>
            </w:pPr>
          </w:p>
        </w:tc>
        <w:tc>
          <w:tcPr>
            <w:tcW w:w="1236" w:type="dxa"/>
            <w:vAlign w:val="center"/>
          </w:tcPr>
          <w:p w14:paraId="79CC8667">
            <w:pPr>
              <w:ind w:firstLine="480"/>
              <w:jc w:val="center"/>
              <w:rPr>
                <w:rFonts w:ascii="宋体" w:hAnsi="宋体" w:cs="仿宋"/>
                <w:szCs w:val="21"/>
              </w:rPr>
            </w:pPr>
          </w:p>
        </w:tc>
        <w:tc>
          <w:tcPr>
            <w:tcW w:w="2237" w:type="dxa"/>
            <w:vAlign w:val="center"/>
          </w:tcPr>
          <w:p w14:paraId="17275B10">
            <w:pPr>
              <w:ind w:firstLine="480"/>
              <w:jc w:val="center"/>
              <w:rPr>
                <w:rFonts w:ascii="宋体" w:hAnsi="宋体" w:cs="仿宋"/>
                <w:szCs w:val="21"/>
              </w:rPr>
            </w:pPr>
          </w:p>
        </w:tc>
      </w:tr>
      <w:tr w14:paraId="496F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47AB1574">
            <w:pPr>
              <w:jc w:val="center"/>
              <w:rPr>
                <w:rFonts w:ascii="宋体" w:hAnsi="宋体" w:cs="仿宋"/>
                <w:szCs w:val="21"/>
              </w:rPr>
            </w:pPr>
            <w:r>
              <w:rPr>
                <w:rFonts w:hint="eastAsia" w:ascii="宋体" w:hAnsi="宋体" w:cs="仿宋"/>
                <w:szCs w:val="21"/>
              </w:rPr>
              <w:t>2</w:t>
            </w:r>
          </w:p>
        </w:tc>
        <w:tc>
          <w:tcPr>
            <w:tcW w:w="2510" w:type="dxa"/>
            <w:vAlign w:val="center"/>
          </w:tcPr>
          <w:p w14:paraId="6D61C583">
            <w:pPr>
              <w:ind w:firstLine="480"/>
              <w:jc w:val="center"/>
              <w:rPr>
                <w:rFonts w:ascii="宋体" w:hAnsi="宋体" w:cs="仿宋"/>
                <w:szCs w:val="21"/>
              </w:rPr>
            </w:pPr>
          </w:p>
        </w:tc>
        <w:tc>
          <w:tcPr>
            <w:tcW w:w="2819" w:type="dxa"/>
            <w:vAlign w:val="center"/>
          </w:tcPr>
          <w:p w14:paraId="088B7300">
            <w:pPr>
              <w:ind w:firstLine="480"/>
              <w:jc w:val="center"/>
              <w:rPr>
                <w:rFonts w:ascii="宋体" w:hAnsi="宋体" w:cs="仿宋"/>
                <w:szCs w:val="21"/>
              </w:rPr>
            </w:pPr>
          </w:p>
        </w:tc>
        <w:tc>
          <w:tcPr>
            <w:tcW w:w="1236" w:type="dxa"/>
            <w:vAlign w:val="center"/>
          </w:tcPr>
          <w:p w14:paraId="13F54D74">
            <w:pPr>
              <w:pStyle w:val="33"/>
              <w:ind w:left="-134" w:firstLine="482"/>
              <w:rPr>
                <w:rFonts w:ascii="宋体" w:hAnsi="宋体" w:cs="仿宋"/>
                <w:color w:val="auto"/>
              </w:rPr>
            </w:pPr>
          </w:p>
        </w:tc>
        <w:tc>
          <w:tcPr>
            <w:tcW w:w="2237" w:type="dxa"/>
            <w:vAlign w:val="center"/>
          </w:tcPr>
          <w:p w14:paraId="52DB7AFC">
            <w:pPr>
              <w:ind w:firstLine="480"/>
              <w:jc w:val="center"/>
              <w:rPr>
                <w:rFonts w:ascii="宋体" w:hAnsi="宋体" w:cs="仿宋"/>
                <w:szCs w:val="21"/>
              </w:rPr>
            </w:pPr>
          </w:p>
        </w:tc>
      </w:tr>
    </w:tbl>
    <w:p w14:paraId="5C0D0544">
      <w:pPr>
        <w:widowControl/>
        <w:jc w:val="left"/>
        <w:rPr>
          <w:rFonts w:ascii="宋体" w:hAnsi="宋体" w:cs="仿宋"/>
          <w:b/>
          <w:spacing w:val="0"/>
          <w:kern w:val="2"/>
          <w:lang w:val="en-GB"/>
        </w:rPr>
      </w:pPr>
      <w:r>
        <w:rPr>
          <w:rFonts w:hint="eastAsia" w:ascii="宋体" w:hAnsi="宋体" w:eastAsia="宋体" w:cs="仿宋"/>
          <w:b/>
          <w:bCs/>
          <w:spacing w:val="0"/>
          <w:kern w:val="2"/>
          <w:sz w:val="24"/>
          <w:szCs w:val="20"/>
          <w:lang w:val="en-GB" w:eastAsia="zh-CN" w:bidi="ar-SA"/>
        </w:rPr>
        <w:t>3.</w:t>
      </w:r>
      <w:r>
        <w:rPr>
          <w:rFonts w:hint="eastAsia" w:ascii="宋体" w:hAnsi="宋体" w:eastAsia="宋体" w:cs="仿宋"/>
          <w:b/>
          <w:bCs/>
          <w:spacing w:val="0"/>
          <w:kern w:val="2"/>
          <w:sz w:val="24"/>
          <w:szCs w:val="20"/>
          <w:lang w:val="en-US" w:eastAsia="zh-CN" w:bidi="ar-SA"/>
        </w:rPr>
        <w:t>2</w:t>
      </w:r>
      <w:r>
        <w:rPr>
          <w:rFonts w:hint="eastAsia" w:ascii="宋体" w:hAnsi="宋体" w:eastAsia="宋体" w:cs="仿宋"/>
          <w:b/>
          <w:bCs/>
          <w:spacing w:val="0"/>
          <w:kern w:val="2"/>
          <w:sz w:val="24"/>
          <w:szCs w:val="20"/>
          <w:lang w:val="en-GB" w:eastAsia="zh-CN" w:bidi="ar-SA"/>
        </w:rPr>
        <w:t>商务条款响应情况</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14:paraId="48F05173">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0256BDEE">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14:paraId="1C3837A9">
            <w:pPr>
              <w:jc w:val="center"/>
              <w:rPr>
                <w:rFonts w:ascii="宋体" w:hAnsi="宋体" w:cs="宋体"/>
                <w:b/>
                <w:bCs/>
                <w:lang w:val="en-GB"/>
              </w:rPr>
            </w:pPr>
            <w:r>
              <w:rPr>
                <w:rFonts w:hint="eastAsia" w:ascii="宋体" w:hAnsi="宋体" w:cs="宋体"/>
                <w:b/>
                <w:bCs/>
                <w:lang w:val="en-GB"/>
              </w:rPr>
              <w:t>重要性响应参数条款要求</w:t>
            </w:r>
          </w:p>
          <w:p w14:paraId="236FDE19">
            <w:pPr>
              <w:ind w:firstLine="482"/>
              <w:jc w:val="center"/>
              <w:rPr>
                <w:rFonts w:ascii="宋体" w:hAnsi="宋体" w:cs="宋体"/>
                <w:b/>
                <w:bCs/>
                <w:lang w:val="en-GB"/>
              </w:rPr>
            </w:pPr>
            <w:r>
              <w:rPr>
                <w:rFonts w:hint="eastAsia" w:ascii="宋体" w:hAnsi="宋体" w:cs="宋体"/>
                <w:b/>
                <w:bCs/>
                <w:lang w:val="en-GB"/>
              </w:rPr>
              <w:t>（请按采购文件商务要求条款逐条响应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14:paraId="37BF549D">
            <w:pPr>
              <w:jc w:val="center"/>
              <w:rPr>
                <w:rFonts w:ascii="宋体" w:hAnsi="宋体" w:cs="宋体"/>
                <w:b/>
                <w:bCs/>
                <w:lang w:val="en-GB"/>
              </w:rPr>
            </w:pPr>
            <w:r>
              <w:rPr>
                <w:rFonts w:hint="eastAsia" w:ascii="宋体" w:hAnsi="宋体" w:cs="宋体"/>
                <w:b/>
                <w:bCs/>
                <w:lang w:val="en-GB"/>
              </w:rPr>
              <w:t>是否</w:t>
            </w:r>
          </w:p>
          <w:p w14:paraId="18110E93">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14:paraId="73BF3621">
            <w:pPr>
              <w:jc w:val="center"/>
              <w:rPr>
                <w:rFonts w:ascii="宋体" w:hAnsi="宋体" w:cs="宋体"/>
                <w:b/>
                <w:bCs/>
                <w:lang w:val="en-GB"/>
              </w:rPr>
            </w:pPr>
            <w:r>
              <w:rPr>
                <w:rFonts w:hint="eastAsia" w:ascii="宋体" w:hAnsi="宋体" w:cs="宋体"/>
                <w:b/>
                <w:bCs/>
                <w:lang w:val="en-GB"/>
              </w:rPr>
              <w:t>偏离说明</w:t>
            </w:r>
          </w:p>
        </w:tc>
      </w:tr>
      <w:tr w14:paraId="3EAC8A57">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0D710B95">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14:paraId="2F0A0DD7">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05FBF4E9">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BCDF918">
            <w:pPr>
              <w:ind w:firstLine="480"/>
              <w:rPr>
                <w:rFonts w:ascii="宋体" w:hAnsi="宋体" w:cs="宋体"/>
                <w:lang w:val="en-GB"/>
              </w:rPr>
            </w:pPr>
          </w:p>
        </w:tc>
      </w:tr>
      <w:tr w14:paraId="17AE9FCE">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9FCCE1E">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14:paraId="46F3B3EA">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1740C2B">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71589027">
            <w:pPr>
              <w:ind w:firstLine="480"/>
              <w:rPr>
                <w:rFonts w:ascii="宋体" w:hAnsi="宋体" w:cs="宋体"/>
                <w:lang w:val="en-GB"/>
              </w:rPr>
            </w:pPr>
          </w:p>
        </w:tc>
      </w:tr>
      <w:tr w14:paraId="03BCCE08">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06C477C7">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14:paraId="27A7EF7E">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5296C62">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26D383A">
            <w:pPr>
              <w:ind w:firstLine="480"/>
              <w:rPr>
                <w:rFonts w:ascii="宋体" w:hAnsi="宋体" w:cs="宋体"/>
                <w:lang w:val="en-GB"/>
              </w:rPr>
            </w:pPr>
          </w:p>
        </w:tc>
      </w:tr>
      <w:tr w14:paraId="46967A01">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26C9F0F5">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14:paraId="5B06899C">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7F4C362B">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F019E1B">
            <w:pPr>
              <w:ind w:firstLine="480"/>
              <w:rPr>
                <w:rFonts w:ascii="宋体" w:hAnsi="宋体" w:cs="宋体"/>
                <w:lang w:val="en-GB"/>
              </w:rPr>
            </w:pPr>
          </w:p>
        </w:tc>
      </w:tr>
      <w:tr w14:paraId="1FACBA5D">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19F34078">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14:paraId="40EA5096">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07D202B1">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6608D0DC">
            <w:pPr>
              <w:ind w:firstLine="480"/>
              <w:rPr>
                <w:rFonts w:ascii="宋体" w:hAnsi="宋体" w:cs="宋体"/>
                <w:lang w:val="en-GB"/>
              </w:rPr>
            </w:pPr>
          </w:p>
        </w:tc>
      </w:tr>
      <w:tr w14:paraId="617794F2">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4B6055F0">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14:paraId="315F920D">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4E0A198">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56A30CE">
            <w:pPr>
              <w:ind w:firstLine="480"/>
              <w:rPr>
                <w:rFonts w:ascii="宋体" w:hAnsi="宋体" w:cs="宋体"/>
                <w:lang w:val="en-GB"/>
              </w:rPr>
            </w:pPr>
          </w:p>
        </w:tc>
      </w:tr>
    </w:tbl>
    <w:p w14:paraId="217E0D88">
      <w:pPr>
        <w:pStyle w:val="16"/>
        <w:ind w:firstLine="0" w:firstLineChars="0"/>
        <w:rPr>
          <w:rFonts w:ascii="宋体" w:hAnsi="宋体" w:cs="仿宋"/>
          <w:b/>
          <w:spacing w:val="0"/>
          <w:kern w:val="2"/>
          <w:lang w:val="en-GB"/>
        </w:rPr>
      </w:pPr>
    </w:p>
    <w:p w14:paraId="37D9CAB1">
      <w:pPr>
        <w:pStyle w:val="16"/>
        <w:ind w:firstLine="0" w:firstLineChars="0"/>
        <w:rPr>
          <w:rFonts w:ascii="宋体" w:hAnsi="宋体" w:cs="仿宋"/>
          <w:b/>
          <w:spacing w:val="0"/>
          <w:kern w:val="2"/>
          <w:lang w:val="en-GB"/>
        </w:rPr>
      </w:pPr>
    </w:p>
    <w:p w14:paraId="5645BA76">
      <w:pPr>
        <w:pStyle w:val="16"/>
        <w:ind w:firstLine="0" w:firstLineChars="0"/>
        <w:rPr>
          <w:rFonts w:ascii="宋体" w:hAnsi="宋体" w:cs="仿宋"/>
          <w:b/>
          <w:spacing w:val="0"/>
          <w:kern w:val="2"/>
          <w:lang w:val="en-GB"/>
        </w:rPr>
      </w:pPr>
    </w:p>
    <w:p w14:paraId="66DDFBEB">
      <w:pPr>
        <w:pStyle w:val="16"/>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w:t>
      </w:r>
      <w:r>
        <w:rPr>
          <w:rFonts w:hint="eastAsia" w:ascii="宋体" w:hAnsi="宋体" w:cs="仿宋"/>
          <w:b/>
          <w:spacing w:val="0"/>
          <w:kern w:val="2"/>
          <w:lang w:val="en-US" w:eastAsia="zh-CN"/>
        </w:rPr>
        <w:t>3</w:t>
      </w:r>
      <w:r>
        <w:rPr>
          <w:rFonts w:hint="eastAsia" w:ascii="宋体" w:hAnsi="宋体" w:cs="仿宋"/>
          <w:b/>
          <w:spacing w:val="0"/>
          <w:kern w:val="2"/>
          <w:lang w:val="en-GB"/>
        </w:rPr>
        <w:t>其它重要事项说明及承诺</w:t>
      </w:r>
    </w:p>
    <w:p w14:paraId="4EF5FC1A">
      <w:pPr>
        <w:ind w:firstLine="480"/>
        <w:rPr>
          <w:rFonts w:ascii="宋体" w:hAnsi="宋体" w:cs="仿宋"/>
        </w:rPr>
      </w:pPr>
      <w:r>
        <w:rPr>
          <w:rFonts w:hint="eastAsia" w:ascii="宋体" w:hAnsi="宋体" w:cs="仿宋"/>
        </w:rPr>
        <w:t xml:space="preserve">    (请扼要叙述)</w:t>
      </w:r>
    </w:p>
    <w:p w14:paraId="06FA9C42">
      <w:pPr>
        <w:pStyle w:val="16"/>
        <w:ind w:firstLine="600"/>
        <w:rPr>
          <w:rFonts w:ascii="宋体" w:hAnsi="宋体" w:cs="仿宋"/>
          <w:sz w:val="28"/>
          <w:szCs w:val="28"/>
        </w:rPr>
      </w:pPr>
    </w:p>
    <w:p w14:paraId="6D955898">
      <w:pPr>
        <w:pStyle w:val="16"/>
        <w:ind w:firstLine="600"/>
        <w:rPr>
          <w:rFonts w:ascii="宋体" w:hAnsi="宋体" w:cs="仿宋"/>
          <w:sz w:val="28"/>
          <w:szCs w:val="28"/>
        </w:rPr>
      </w:pPr>
    </w:p>
    <w:p w14:paraId="0F9D1720">
      <w:pPr>
        <w:pStyle w:val="16"/>
        <w:ind w:firstLine="600"/>
        <w:rPr>
          <w:rFonts w:ascii="宋体" w:hAnsi="宋体" w:cs="仿宋"/>
          <w:sz w:val="28"/>
          <w:szCs w:val="28"/>
        </w:rPr>
      </w:pPr>
    </w:p>
    <w:p w14:paraId="7EA1EA3F">
      <w:pPr>
        <w:pStyle w:val="16"/>
        <w:ind w:firstLine="600"/>
        <w:rPr>
          <w:rFonts w:ascii="宋体" w:hAnsi="宋体" w:cs="仿宋"/>
          <w:sz w:val="28"/>
          <w:szCs w:val="28"/>
        </w:rPr>
      </w:pPr>
    </w:p>
    <w:p w14:paraId="45EFF042">
      <w:pPr>
        <w:pStyle w:val="16"/>
        <w:ind w:firstLine="600"/>
        <w:rPr>
          <w:rFonts w:ascii="宋体" w:hAnsi="宋体" w:cs="仿宋"/>
          <w:sz w:val="28"/>
          <w:szCs w:val="28"/>
        </w:rPr>
      </w:pPr>
    </w:p>
    <w:p w14:paraId="16DDB42C">
      <w:pPr>
        <w:pStyle w:val="16"/>
        <w:ind w:firstLine="600"/>
        <w:rPr>
          <w:rFonts w:ascii="宋体" w:hAnsi="宋体" w:cs="仿宋"/>
          <w:sz w:val="28"/>
          <w:szCs w:val="28"/>
        </w:rPr>
      </w:pPr>
    </w:p>
    <w:p w14:paraId="36D964B9">
      <w:pPr>
        <w:pStyle w:val="16"/>
        <w:ind w:firstLine="600"/>
        <w:rPr>
          <w:rFonts w:ascii="宋体" w:hAnsi="宋体" w:cs="仿宋"/>
          <w:sz w:val="28"/>
          <w:szCs w:val="28"/>
        </w:rPr>
      </w:pPr>
    </w:p>
    <w:p w14:paraId="28581887">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1270894F">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4449F252">
      <w:pPr>
        <w:spacing w:line="360" w:lineRule="auto"/>
        <w:ind w:firstLine="480"/>
        <w:rPr>
          <w:rFonts w:ascii="宋体" w:hAnsi="宋体" w:cs="仿宋"/>
        </w:rPr>
      </w:pPr>
      <w:r>
        <w:rPr>
          <w:rFonts w:hint="eastAsia" w:ascii="宋体" w:hAnsi="宋体" w:cs="仿宋"/>
        </w:rPr>
        <w:t>日期：          年      月     日</w:t>
      </w:r>
    </w:p>
    <w:p w14:paraId="7B5A3822">
      <w:pPr>
        <w:spacing w:line="360" w:lineRule="auto"/>
        <w:ind w:firstLine="480"/>
        <w:rPr>
          <w:rFonts w:ascii="宋体" w:hAnsi="宋体" w:cs="仿宋"/>
        </w:rPr>
      </w:pPr>
    </w:p>
    <w:p w14:paraId="19AF0546">
      <w:pPr>
        <w:pStyle w:val="16"/>
        <w:ind w:firstLine="460"/>
        <w:rPr>
          <w:rFonts w:ascii="宋体" w:hAnsi="宋体"/>
          <w:sz w:val="21"/>
          <w:szCs w:val="21"/>
        </w:rPr>
      </w:pPr>
    </w:p>
    <w:p w14:paraId="4130B565">
      <w:pPr>
        <w:pStyle w:val="16"/>
        <w:ind w:firstLine="460"/>
        <w:rPr>
          <w:rFonts w:ascii="宋体" w:hAnsi="宋体"/>
          <w:sz w:val="21"/>
          <w:szCs w:val="21"/>
        </w:rPr>
      </w:pPr>
    </w:p>
    <w:p w14:paraId="5A148DD9">
      <w:pPr>
        <w:pStyle w:val="16"/>
        <w:ind w:firstLine="460"/>
        <w:rPr>
          <w:rFonts w:ascii="宋体" w:hAnsi="宋体"/>
          <w:sz w:val="21"/>
          <w:szCs w:val="21"/>
        </w:rPr>
      </w:pPr>
    </w:p>
    <w:p w14:paraId="714BD008">
      <w:pPr>
        <w:pStyle w:val="16"/>
        <w:ind w:firstLine="460"/>
        <w:rPr>
          <w:rFonts w:ascii="宋体" w:hAnsi="宋体"/>
          <w:sz w:val="21"/>
          <w:szCs w:val="21"/>
        </w:rPr>
      </w:pPr>
    </w:p>
    <w:p w14:paraId="74460F8A">
      <w:pPr>
        <w:pStyle w:val="16"/>
        <w:ind w:firstLine="460"/>
        <w:rPr>
          <w:rFonts w:ascii="宋体" w:hAnsi="宋体"/>
          <w:sz w:val="21"/>
          <w:szCs w:val="21"/>
        </w:rPr>
      </w:pPr>
    </w:p>
    <w:p w14:paraId="002795EA">
      <w:pPr>
        <w:pStyle w:val="16"/>
        <w:ind w:firstLine="460"/>
        <w:rPr>
          <w:rFonts w:ascii="宋体" w:hAnsi="宋体"/>
          <w:sz w:val="21"/>
          <w:szCs w:val="21"/>
        </w:rPr>
      </w:pPr>
    </w:p>
    <w:p w14:paraId="0B112987">
      <w:pPr>
        <w:pStyle w:val="16"/>
        <w:ind w:firstLine="460"/>
        <w:rPr>
          <w:rFonts w:ascii="宋体" w:hAnsi="宋体"/>
          <w:sz w:val="21"/>
          <w:szCs w:val="21"/>
        </w:rPr>
      </w:pPr>
    </w:p>
    <w:p w14:paraId="3772AEE7">
      <w:pPr>
        <w:pStyle w:val="16"/>
        <w:ind w:firstLine="460"/>
        <w:rPr>
          <w:rFonts w:ascii="宋体" w:hAnsi="宋体"/>
          <w:sz w:val="21"/>
          <w:szCs w:val="21"/>
        </w:rPr>
      </w:pPr>
    </w:p>
    <w:p w14:paraId="7F265DF5">
      <w:pPr>
        <w:pStyle w:val="16"/>
        <w:ind w:firstLine="460"/>
        <w:rPr>
          <w:rFonts w:ascii="宋体" w:hAnsi="宋体"/>
          <w:sz w:val="21"/>
          <w:szCs w:val="21"/>
        </w:rPr>
      </w:pPr>
    </w:p>
    <w:p w14:paraId="2041C359">
      <w:pPr>
        <w:pStyle w:val="16"/>
        <w:ind w:firstLine="460"/>
        <w:rPr>
          <w:rFonts w:ascii="宋体" w:hAnsi="宋体"/>
          <w:sz w:val="21"/>
          <w:szCs w:val="21"/>
        </w:rPr>
      </w:pPr>
    </w:p>
    <w:p w14:paraId="76AA9056">
      <w:pPr>
        <w:pStyle w:val="16"/>
        <w:ind w:firstLine="460"/>
        <w:rPr>
          <w:rFonts w:ascii="宋体" w:hAnsi="宋体"/>
          <w:sz w:val="21"/>
          <w:szCs w:val="21"/>
        </w:rPr>
      </w:pPr>
    </w:p>
    <w:p w14:paraId="725B31EB">
      <w:pPr>
        <w:pStyle w:val="16"/>
        <w:ind w:firstLine="460"/>
        <w:rPr>
          <w:rFonts w:ascii="宋体" w:hAnsi="宋体"/>
          <w:sz w:val="21"/>
          <w:szCs w:val="21"/>
        </w:rPr>
      </w:pPr>
    </w:p>
    <w:p w14:paraId="4544C858">
      <w:pPr>
        <w:pStyle w:val="16"/>
        <w:ind w:firstLine="460"/>
        <w:rPr>
          <w:rFonts w:ascii="宋体" w:hAnsi="宋体"/>
          <w:sz w:val="21"/>
          <w:szCs w:val="21"/>
        </w:rPr>
      </w:pPr>
    </w:p>
    <w:p w14:paraId="5DACFA40">
      <w:pPr>
        <w:pStyle w:val="16"/>
        <w:ind w:firstLine="460"/>
        <w:rPr>
          <w:rFonts w:ascii="宋体" w:hAnsi="宋体"/>
          <w:sz w:val="21"/>
          <w:szCs w:val="21"/>
        </w:rPr>
      </w:pPr>
    </w:p>
    <w:p w14:paraId="7A3F1FE9">
      <w:pPr>
        <w:pStyle w:val="16"/>
        <w:ind w:firstLine="0" w:firstLineChars="0"/>
        <w:rPr>
          <w:rFonts w:ascii="宋体" w:hAnsi="宋体"/>
          <w:sz w:val="21"/>
          <w:szCs w:val="21"/>
        </w:rPr>
      </w:pPr>
    </w:p>
    <w:p w14:paraId="7213C19B">
      <w:pPr>
        <w:spacing w:line="300" w:lineRule="exact"/>
        <w:jc w:val="left"/>
        <w:rPr>
          <w:rFonts w:ascii="宋体" w:hAnsi="宋体" w:cs="仿宋"/>
          <w:lang w:val="en-GB"/>
        </w:rPr>
      </w:pPr>
      <w:r>
        <w:rPr>
          <w:rFonts w:ascii="宋体" w:hAnsi="宋体"/>
          <w:b/>
          <w:bCs/>
        </w:rPr>
        <w:br w:type="page"/>
      </w:r>
    </w:p>
    <w:p w14:paraId="2966C515">
      <w:pPr>
        <w:jc w:val="center"/>
        <w:outlineLvl w:val="1"/>
        <w:rPr>
          <w:rFonts w:ascii="宋体" w:hAnsi="宋体" w:cs="仿宋"/>
          <w:b/>
        </w:rPr>
      </w:pPr>
      <w:bookmarkStart w:id="35" w:name="_Toc6273"/>
      <w:r>
        <w:rPr>
          <w:rFonts w:hint="eastAsia" w:ascii="宋体" w:hAnsi="宋体" w:cs="仿宋"/>
          <w:b/>
        </w:rPr>
        <w:t>四、价格部分</w:t>
      </w:r>
      <w:bookmarkEnd w:id="35"/>
    </w:p>
    <w:p w14:paraId="1BE5C8AA">
      <w:pPr>
        <w:jc w:val="center"/>
        <w:rPr>
          <w:rFonts w:ascii="宋体" w:hAnsi="宋体" w:cs="仿宋"/>
          <w:b/>
          <w:bCs/>
        </w:rPr>
      </w:pPr>
      <w:r>
        <w:rPr>
          <w:rFonts w:hint="eastAsia" w:ascii="宋体" w:hAnsi="宋体" w:cs="仿宋"/>
          <w:b/>
          <w:bCs/>
        </w:rPr>
        <w:t>报价一览表</w:t>
      </w:r>
    </w:p>
    <w:tbl>
      <w:tblPr>
        <w:tblStyle w:val="11"/>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7012"/>
      </w:tblGrid>
      <w:tr w14:paraId="2F82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587" w:type="dxa"/>
            <w:tcBorders>
              <w:bottom w:val="single" w:color="auto" w:sz="4" w:space="0"/>
            </w:tcBorders>
            <w:vAlign w:val="center"/>
          </w:tcPr>
          <w:p w14:paraId="1334B029">
            <w:pPr>
              <w:jc w:val="center"/>
              <w:rPr>
                <w:rFonts w:ascii="宋体" w:hAnsi="宋体" w:cs="仿宋"/>
              </w:rPr>
            </w:pPr>
            <w:r>
              <w:rPr>
                <w:rFonts w:hint="eastAsia" w:ascii="宋体" w:hAnsi="宋体" w:cs="仿宋"/>
              </w:rPr>
              <w:t>项目名称</w:t>
            </w:r>
          </w:p>
        </w:tc>
        <w:tc>
          <w:tcPr>
            <w:tcW w:w="7012" w:type="dxa"/>
            <w:tcBorders>
              <w:bottom w:val="single" w:color="auto" w:sz="4" w:space="0"/>
            </w:tcBorders>
            <w:vAlign w:val="center"/>
          </w:tcPr>
          <w:p w14:paraId="0DB06858">
            <w:pPr>
              <w:jc w:val="center"/>
              <w:rPr>
                <w:rFonts w:ascii="宋体" w:hAnsi="宋体" w:cs="仿宋"/>
              </w:rPr>
            </w:pPr>
          </w:p>
        </w:tc>
      </w:tr>
      <w:tr w14:paraId="087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587" w:type="dxa"/>
            <w:tcBorders>
              <w:bottom w:val="single" w:color="auto" w:sz="4" w:space="0"/>
            </w:tcBorders>
            <w:vAlign w:val="center"/>
          </w:tcPr>
          <w:p w14:paraId="1D60CCDA">
            <w:pPr>
              <w:jc w:val="center"/>
              <w:rPr>
                <w:rFonts w:ascii="宋体" w:hAnsi="宋体" w:cs="仿宋"/>
              </w:rPr>
            </w:pPr>
            <w:r>
              <w:rPr>
                <w:rFonts w:hint="eastAsia" w:ascii="宋体" w:hAnsi="宋体" w:cs="仿宋"/>
              </w:rPr>
              <w:t>响应供应商</w:t>
            </w:r>
          </w:p>
        </w:tc>
        <w:tc>
          <w:tcPr>
            <w:tcW w:w="7012" w:type="dxa"/>
            <w:tcBorders>
              <w:bottom w:val="single" w:color="auto" w:sz="4" w:space="0"/>
            </w:tcBorders>
            <w:vAlign w:val="center"/>
          </w:tcPr>
          <w:p w14:paraId="4C4DB327">
            <w:pPr>
              <w:jc w:val="center"/>
              <w:rPr>
                <w:rFonts w:ascii="宋体" w:hAnsi="宋体" w:cs="仿宋"/>
                <w:szCs w:val="18"/>
              </w:rPr>
            </w:pPr>
          </w:p>
        </w:tc>
      </w:tr>
      <w:tr w14:paraId="3402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587" w:type="dxa"/>
            <w:tcBorders>
              <w:bottom w:val="single" w:color="auto" w:sz="2" w:space="0"/>
            </w:tcBorders>
            <w:vAlign w:val="center"/>
          </w:tcPr>
          <w:p w14:paraId="0AA246D9">
            <w:pPr>
              <w:jc w:val="center"/>
              <w:rPr>
                <w:rFonts w:ascii="宋体" w:hAnsi="宋体" w:cs="仿宋"/>
              </w:rPr>
            </w:pPr>
            <w:r>
              <w:rPr>
                <w:rFonts w:hint="eastAsia" w:ascii="宋体" w:hAnsi="宋体" w:cs="仿宋"/>
              </w:rPr>
              <w:t>总报价</w:t>
            </w:r>
          </w:p>
        </w:tc>
        <w:tc>
          <w:tcPr>
            <w:tcW w:w="7012" w:type="dxa"/>
            <w:tcBorders>
              <w:bottom w:val="single" w:color="auto" w:sz="2" w:space="0"/>
            </w:tcBorders>
            <w:vAlign w:val="center"/>
          </w:tcPr>
          <w:p w14:paraId="1E2225E8">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14:paraId="3EE5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8599" w:type="dxa"/>
            <w:gridSpan w:val="2"/>
            <w:vAlign w:val="center"/>
          </w:tcPr>
          <w:p w14:paraId="34774814">
            <w:pPr>
              <w:jc w:val="center"/>
              <w:rPr>
                <w:rFonts w:ascii="宋体" w:hAnsi="宋体" w:cs="仿宋"/>
              </w:rPr>
            </w:pPr>
            <w:r>
              <w:rPr>
                <w:rFonts w:hint="eastAsia" w:ascii="宋体" w:hAnsi="宋体" w:cs="仿宋"/>
              </w:rPr>
              <w:t>备注：详细内容见《报价明细报价表》</w:t>
            </w:r>
          </w:p>
        </w:tc>
      </w:tr>
    </w:tbl>
    <w:p w14:paraId="5B714F60">
      <w:pPr>
        <w:rPr>
          <w:rFonts w:ascii="宋体" w:hAnsi="宋体" w:cs="仿宋"/>
          <w:b/>
          <w:bCs/>
        </w:rPr>
      </w:pPr>
      <w:r>
        <w:rPr>
          <w:rFonts w:hint="eastAsia" w:ascii="宋体" w:hAnsi="宋体" w:cs="仿宋"/>
          <w:b/>
          <w:bCs/>
        </w:rPr>
        <w:t>注：</w:t>
      </w:r>
    </w:p>
    <w:p w14:paraId="12C8A8E1">
      <w:pPr>
        <w:ind w:firstLine="480"/>
        <w:rPr>
          <w:rFonts w:ascii="宋体" w:hAnsi="宋体" w:cs="仿宋"/>
        </w:rPr>
      </w:pPr>
      <w:r>
        <w:rPr>
          <w:rFonts w:hint="eastAsia" w:ascii="宋体" w:hAnsi="宋体" w:cs="仿宋"/>
        </w:rPr>
        <w:t>1.响应供应商须按要求填写所有信息，不得随意更改本表格式。</w:t>
      </w:r>
    </w:p>
    <w:p w14:paraId="32701DF0">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14:paraId="10A88C34">
      <w:pPr>
        <w:ind w:firstLine="480"/>
        <w:rPr>
          <w:rFonts w:ascii="宋体" w:hAnsi="宋体" w:cs="仿宋"/>
        </w:rPr>
      </w:pPr>
      <w:r>
        <w:rPr>
          <w:rFonts w:hint="eastAsia" w:ascii="宋体" w:hAnsi="宋体" w:cs="仿宋"/>
        </w:rPr>
        <w:t>3.此表是响应文件的必要文件，是响应文件的组成部分。</w:t>
      </w:r>
    </w:p>
    <w:p w14:paraId="5A757BF9">
      <w:pPr>
        <w:ind w:firstLine="480"/>
        <w:rPr>
          <w:rFonts w:ascii="宋体" w:hAnsi="宋体" w:cs="仿宋"/>
        </w:rPr>
      </w:pPr>
    </w:p>
    <w:p w14:paraId="790270E0">
      <w:pPr>
        <w:ind w:firstLine="480"/>
        <w:rPr>
          <w:rFonts w:ascii="宋体" w:hAnsi="宋体" w:cs="仿宋"/>
        </w:rPr>
      </w:pPr>
    </w:p>
    <w:p w14:paraId="353BF39D">
      <w:pPr>
        <w:ind w:firstLine="480"/>
        <w:rPr>
          <w:rFonts w:ascii="宋体" w:hAnsi="宋体" w:cs="仿宋"/>
        </w:rPr>
      </w:pPr>
    </w:p>
    <w:p w14:paraId="7437FF96">
      <w:pPr>
        <w:ind w:firstLine="480"/>
        <w:rPr>
          <w:rFonts w:ascii="宋体" w:hAnsi="宋体" w:cs="仿宋"/>
        </w:rPr>
      </w:pPr>
    </w:p>
    <w:p w14:paraId="7F920C26">
      <w:pPr>
        <w:ind w:firstLine="480"/>
        <w:rPr>
          <w:rFonts w:ascii="宋体" w:hAnsi="宋体" w:cs="仿宋"/>
        </w:rPr>
      </w:pPr>
    </w:p>
    <w:p w14:paraId="7A38BAFD">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2C4642D5">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66471D3C">
      <w:pPr>
        <w:ind w:firstLine="480"/>
        <w:rPr>
          <w:rFonts w:ascii="宋体" w:hAnsi="宋体" w:cs="仿宋"/>
        </w:rPr>
      </w:pPr>
      <w:r>
        <w:rPr>
          <w:rFonts w:hint="eastAsia" w:ascii="宋体" w:hAnsi="宋体" w:cs="仿宋"/>
        </w:rPr>
        <w:t>日期：   年   月   日</w:t>
      </w:r>
    </w:p>
    <w:p w14:paraId="5117C84E">
      <w:pPr>
        <w:rPr>
          <w:rFonts w:ascii="宋体" w:hAnsi="宋体"/>
        </w:rPr>
      </w:pPr>
    </w:p>
    <w:p w14:paraId="33FAFB50">
      <w:pPr>
        <w:widowControl/>
        <w:jc w:val="left"/>
        <w:rPr>
          <w:rFonts w:ascii="宋体" w:hAnsi="宋体"/>
        </w:rPr>
      </w:pPr>
    </w:p>
    <w:p w14:paraId="47B6AEFC">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455" w:type="dxa"/>
        <w:jc w:val="center"/>
        <w:tblLayout w:type="fixed"/>
        <w:tblCellMar>
          <w:top w:w="0" w:type="dxa"/>
          <w:left w:w="108" w:type="dxa"/>
          <w:bottom w:w="0" w:type="dxa"/>
          <w:right w:w="108" w:type="dxa"/>
        </w:tblCellMar>
      </w:tblPr>
      <w:tblGrid>
        <w:gridCol w:w="750"/>
        <w:gridCol w:w="1634"/>
        <w:gridCol w:w="1197"/>
        <w:gridCol w:w="1751"/>
        <w:gridCol w:w="889"/>
        <w:gridCol w:w="1045"/>
        <w:gridCol w:w="1215"/>
        <w:gridCol w:w="974"/>
      </w:tblGrid>
      <w:tr w14:paraId="7CE31E18">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14:paraId="46F9F02D">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14:paraId="380B8959">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14:paraId="3CB45514">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14:paraId="1585A4FB">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14:paraId="7C13BF6B">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14:paraId="57F620F7">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14:paraId="0E458C7E">
            <w:pPr>
              <w:jc w:val="center"/>
              <w:rPr>
                <w:rFonts w:ascii="宋体" w:hAnsi="宋体" w:cs="宋体"/>
                <w:b/>
                <w:szCs w:val="21"/>
              </w:rPr>
            </w:pPr>
            <w:r>
              <w:rPr>
                <w:rFonts w:hint="eastAsia" w:ascii="宋体" w:hAnsi="宋体" w:cs="宋体"/>
                <w:b/>
                <w:szCs w:val="21"/>
              </w:rPr>
              <w:t>单价</w:t>
            </w:r>
          </w:p>
        </w:tc>
        <w:tc>
          <w:tcPr>
            <w:tcW w:w="974" w:type="dxa"/>
            <w:tcBorders>
              <w:top w:val="single" w:color="auto" w:sz="6" w:space="0"/>
              <w:left w:val="single" w:color="auto" w:sz="6" w:space="0"/>
              <w:bottom w:val="single" w:color="auto" w:sz="6" w:space="0"/>
              <w:right w:val="single" w:color="auto" w:sz="6" w:space="0"/>
            </w:tcBorders>
            <w:vAlign w:val="center"/>
          </w:tcPr>
          <w:p w14:paraId="1419CBCF">
            <w:pPr>
              <w:jc w:val="center"/>
              <w:rPr>
                <w:rFonts w:ascii="宋体" w:hAnsi="宋体" w:cs="宋体"/>
                <w:b/>
                <w:szCs w:val="21"/>
              </w:rPr>
            </w:pPr>
            <w:r>
              <w:rPr>
                <w:rFonts w:hint="eastAsia" w:ascii="宋体" w:hAnsi="宋体" w:cs="宋体"/>
                <w:b/>
                <w:szCs w:val="21"/>
              </w:rPr>
              <w:t>总价</w:t>
            </w:r>
          </w:p>
        </w:tc>
      </w:tr>
      <w:tr w14:paraId="5C3A9721">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14:paraId="410DD3B3">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14:paraId="510C9614">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14:paraId="7C5DC271">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14:paraId="1D25125F">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14:paraId="49E35018">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14:paraId="5C255837">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14:paraId="1E0EC819">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14:paraId="5A745E40">
            <w:pPr>
              <w:spacing w:before="156" w:beforeLines="50" w:after="156" w:afterLines="50" w:line="360" w:lineRule="exact"/>
              <w:ind w:firstLine="420"/>
              <w:jc w:val="center"/>
              <w:rPr>
                <w:rFonts w:ascii="宋体" w:hAnsi="宋体" w:cs="宋体"/>
                <w:szCs w:val="21"/>
              </w:rPr>
            </w:pPr>
          </w:p>
        </w:tc>
      </w:tr>
      <w:tr w14:paraId="5195C425">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14:paraId="7FC207A7">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14:paraId="51E27B76">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14:paraId="01A1102C">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14:paraId="2D3A8C48">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14:paraId="506FAB21">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14:paraId="408D6D57">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14:paraId="34CBDD46">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14:paraId="0E6B9F58">
            <w:pPr>
              <w:spacing w:before="156" w:beforeLines="50" w:after="156" w:afterLines="50" w:line="360" w:lineRule="exact"/>
              <w:ind w:firstLine="420"/>
              <w:jc w:val="center"/>
              <w:rPr>
                <w:rFonts w:ascii="宋体" w:hAnsi="宋体" w:cs="宋体"/>
                <w:szCs w:val="21"/>
              </w:rPr>
            </w:pPr>
          </w:p>
        </w:tc>
      </w:tr>
    </w:tbl>
    <w:p w14:paraId="18C63EB3">
      <w:pPr>
        <w:widowControl/>
        <w:jc w:val="center"/>
        <w:rPr>
          <w:rFonts w:ascii="宋体" w:hAnsi="宋体"/>
        </w:rPr>
      </w:pPr>
    </w:p>
    <w:p w14:paraId="168ECCA3">
      <w:pPr>
        <w:widowControl/>
        <w:jc w:val="center"/>
        <w:rPr>
          <w:rFonts w:ascii="宋体" w:hAnsi="宋体"/>
        </w:rPr>
      </w:pPr>
    </w:p>
    <w:p w14:paraId="0B6B547F">
      <w:pPr>
        <w:widowControl/>
        <w:jc w:val="both"/>
        <w:rPr>
          <w:rFonts w:ascii="宋体" w:hAnsi="宋体"/>
        </w:rPr>
      </w:pPr>
    </w:p>
    <w:p w14:paraId="23AF047B">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64155651">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469704F0">
      <w:pPr>
        <w:ind w:firstLine="480"/>
        <w:rPr>
          <w:rFonts w:ascii="宋体" w:hAnsi="宋体" w:cs="仿宋"/>
        </w:rPr>
      </w:pPr>
      <w:r>
        <w:rPr>
          <w:rFonts w:hint="eastAsia" w:ascii="宋体" w:hAnsi="宋体" w:cs="仿宋"/>
        </w:rPr>
        <w:t>日期：   年   月   日</w:t>
      </w:r>
    </w:p>
    <w:p w14:paraId="732B70AC">
      <w:pPr>
        <w:widowControl/>
        <w:jc w:val="both"/>
        <w:rPr>
          <w:rFonts w:ascii="宋体" w:hAnsi="宋体"/>
        </w:rPr>
      </w:pPr>
    </w:p>
    <w:p w14:paraId="1ECC4954">
      <w:pPr>
        <w:widowControl/>
        <w:jc w:val="both"/>
        <w:rPr>
          <w:rFonts w:ascii="宋体" w:hAnsi="宋体"/>
        </w:rPr>
      </w:pPr>
    </w:p>
    <w:p w14:paraId="640AB3B9">
      <w:pPr>
        <w:widowControl/>
        <w:jc w:val="both"/>
        <w:rPr>
          <w:rFonts w:ascii="宋体" w:hAnsi="宋体"/>
        </w:rPr>
      </w:pPr>
    </w:p>
    <w:p w14:paraId="361A4150">
      <w:pPr>
        <w:widowControl/>
        <w:jc w:val="both"/>
        <w:rPr>
          <w:rFonts w:ascii="宋体" w:hAnsi="宋体"/>
        </w:rPr>
      </w:pPr>
    </w:p>
    <w:p w14:paraId="53764FAD">
      <w:pPr>
        <w:widowControl/>
        <w:jc w:val="both"/>
        <w:rPr>
          <w:rFonts w:ascii="宋体" w:hAnsi="宋体"/>
        </w:rPr>
      </w:pPr>
    </w:p>
    <w:p w14:paraId="4ED49BE9">
      <w:pPr>
        <w:widowControl/>
        <w:jc w:val="both"/>
        <w:rPr>
          <w:rFonts w:ascii="宋体" w:hAnsi="宋体"/>
        </w:rPr>
      </w:pPr>
    </w:p>
    <w:p w14:paraId="678FF27F">
      <w:pPr>
        <w:widowControl/>
        <w:jc w:val="both"/>
        <w:rPr>
          <w:rFonts w:ascii="宋体" w:hAnsi="宋体"/>
        </w:rPr>
      </w:pPr>
    </w:p>
    <w:p w14:paraId="1631A612">
      <w:pPr>
        <w:widowControl/>
        <w:jc w:val="both"/>
        <w:rPr>
          <w:rFonts w:ascii="宋体" w:hAnsi="宋体"/>
        </w:rPr>
      </w:pPr>
    </w:p>
    <w:p w14:paraId="34912441">
      <w:pPr>
        <w:widowControl/>
        <w:jc w:val="both"/>
        <w:rPr>
          <w:rFonts w:ascii="宋体" w:hAnsi="宋体"/>
        </w:rPr>
      </w:pPr>
    </w:p>
    <w:p w14:paraId="04617CAE">
      <w:pPr>
        <w:widowControl/>
        <w:jc w:val="both"/>
        <w:rPr>
          <w:rFonts w:ascii="宋体" w:hAnsi="宋体"/>
        </w:rPr>
      </w:pPr>
    </w:p>
    <w:p w14:paraId="51B4DD2A">
      <w:pPr>
        <w:widowControl/>
        <w:jc w:val="both"/>
        <w:rPr>
          <w:rFonts w:ascii="宋体" w:hAnsi="宋体"/>
        </w:rPr>
      </w:pPr>
    </w:p>
    <w:p w14:paraId="1078BD41">
      <w:pPr>
        <w:widowControl/>
        <w:jc w:val="both"/>
        <w:rPr>
          <w:rFonts w:ascii="宋体" w:hAnsi="宋体"/>
        </w:rPr>
      </w:pPr>
    </w:p>
    <w:p w14:paraId="7D163EC4">
      <w:pPr>
        <w:widowControl/>
        <w:jc w:val="both"/>
        <w:rPr>
          <w:rFonts w:ascii="宋体" w:hAnsi="宋体"/>
        </w:rPr>
      </w:pPr>
    </w:p>
    <w:p w14:paraId="34AFE60F">
      <w:pPr>
        <w:widowControl/>
        <w:jc w:val="both"/>
        <w:rPr>
          <w:rFonts w:ascii="宋体" w:hAnsi="宋体"/>
        </w:rPr>
      </w:pPr>
    </w:p>
    <w:p w14:paraId="0E67B940">
      <w:pPr>
        <w:widowControl/>
        <w:jc w:val="both"/>
        <w:rPr>
          <w:rFonts w:ascii="宋体" w:hAnsi="宋体"/>
        </w:rPr>
      </w:pPr>
    </w:p>
    <w:p w14:paraId="1CFA66D9">
      <w:pPr>
        <w:widowControl/>
        <w:jc w:val="both"/>
        <w:rPr>
          <w:rFonts w:ascii="宋体" w:hAnsi="宋体"/>
        </w:rPr>
      </w:pPr>
    </w:p>
    <w:p w14:paraId="3A86B976">
      <w:pPr>
        <w:widowControl/>
        <w:jc w:val="both"/>
        <w:rPr>
          <w:rFonts w:ascii="宋体" w:hAnsi="宋体"/>
        </w:rPr>
      </w:pPr>
    </w:p>
    <w:p w14:paraId="534AC77D">
      <w:pPr>
        <w:widowControl/>
        <w:jc w:val="both"/>
        <w:rPr>
          <w:rFonts w:ascii="宋体" w:hAnsi="宋体"/>
        </w:rPr>
      </w:pPr>
    </w:p>
    <w:p w14:paraId="44C9A1CF">
      <w:pPr>
        <w:widowControl/>
        <w:jc w:val="both"/>
        <w:rPr>
          <w:rFonts w:ascii="宋体" w:hAnsi="宋体"/>
        </w:rPr>
      </w:pPr>
    </w:p>
    <w:p w14:paraId="6F2469AD">
      <w:pPr>
        <w:widowControl/>
        <w:jc w:val="both"/>
        <w:rPr>
          <w:rFonts w:ascii="宋体" w:hAnsi="宋体"/>
        </w:rPr>
      </w:pPr>
    </w:p>
    <w:p w14:paraId="0ECB4AA4">
      <w:pPr>
        <w:widowControl/>
        <w:jc w:val="both"/>
        <w:rPr>
          <w:rFonts w:ascii="宋体" w:hAnsi="宋体"/>
        </w:rPr>
      </w:pPr>
    </w:p>
    <w:p w14:paraId="0CEE12B7">
      <w:pPr>
        <w:widowControl/>
        <w:jc w:val="both"/>
        <w:rPr>
          <w:rFonts w:ascii="宋体" w:hAnsi="宋体"/>
        </w:rPr>
      </w:pPr>
    </w:p>
    <w:p w14:paraId="6029AD29">
      <w:pPr>
        <w:widowControl/>
        <w:jc w:val="both"/>
        <w:rPr>
          <w:rFonts w:ascii="宋体" w:hAnsi="宋体"/>
        </w:rPr>
      </w:pPr>
    </w:p>
    <w:p w14:paraId="4991EE65">
      <w:pPr>
        <w:widowControl/>
        <w:jc w:val="both"/>
        <w:rPr>
          <w:rFonts w:ascii="宋体" w:hAnsi="宋体"/>
        </w:rPr>
      </w:pPr>
    </w:p>
    <w:p w14:paraId="35B76DB8">
      <w:pPr>
        <w:widowControl/>
        <w:jc w:val="both"/>
        <w:rPr>
          <w:rFonts w:ascii="宋体" w:hAnsi="宋体"/>
        </w:rPr>
      </w:pPr>
    </w:p>
    <w:p w14:paraId="1B2CB89E">
      <w:pPr>
        <w:widowControl/>
        <w:jc w:val="both"/>
        <w:rPr>
          <w:rFonts w:ascii="宋体" w:hAnsi="宋体"/>
        </w:rPr>
      </w:pPr>
    </w:p>
    <w:p w14:paraId="5196A902">
      <w:pPr>
        <w:widowControl/>
        <w:jc w:val="both"/>
        <w:rPr>
          <w:rFonts w:ascii="宋体" w:hAnsi="宋体"/>
        </w:rPr>
      </w:pPr>
    </w:p>
    <w:p w14:paraId="532F2446">
      <w:pPr>
        <w:widowControl/>
        <w:jc w:val="both"/>
        <w:rPr>
          <w:rFonts w:ascii="宋体" w:hAnsi="宋体"/>
        </w:rPr>
      </w:pPr>
    </w:p>
    <w:p w14:paraId="0FE7B912">
      <w:pPr>
        <w:widowControl/>
        <w:jc w:val="both"/>
        <w:rPr>
          <w:rFonts w:ascii="宋体" w:hAnsi="宋体"/>
        </w:rPr>
      </w:pPr>
    </w:p>
    <w:p w14:paraId="1EC96573">
      <w:pPr>
        <w:widowControl/>
        <w:jc w:val="center"/>
        <w:rPr>
          <w:rFonts w:hint="eastAsia" w:ascii="宋体" w:hAnsi="宋体"/>
          <w:sz w:val="44"/>
          <w:szCs w:val="44"/>
          <w:lang w:val="en-US" w:eastAsia="zh-CN"/>
        </w:rPr>
      </w:pPr>
      <w:r>
        <w:rPr>
          <w:rFonts w:hint="eastAsia" w:ascii="宋体" w:hAnsi="宋体"/>
          <w:sz w:val="44"/>
          <w:szCs w:val="44"/>
          <w:lang w:val="en-US" w:eastAsia="zh-CN"/>
        </w:rPr>
        <w:t>合同文本</w:t>
      </w:r>
    </w:p>
    <w:p w14:paraId="2F69D12E">
      <w:pPr>
        <w:widowControl/>
        <w:jc w:val="center"/>
        <w:rPr>
          <w:rFonts w:hint="default" w:ascii="宋体" w:hAnsi="宋体"/>
          <w:sz w:val="28"/>
          <w:szCs w:val="28"/>
          <w:lang w:val="en-US" w:eastAsia="zh-CN"/>
        </w:rPr>
      </w:pPr>
      <w:r>
        <w:rPr>
          <w:rFonts w:hint="eastAsia" w:ascii="宋体" w:hAnsi="宋体"/>
          <w:sz w:val="28"/>
          <w:szCs w:val="28"/>
          <w:lang w:val="en-US" w:eastAsia="zh-CN"/>
        </w:rPr>
        <w:t>（由归口管理部门根据采购结果拟订）</w:t>
      </w:r>
    </w:p>
    <w:sectPr>
      <w:headerReference r:id="rId4" w:type="default"/>
      <w:foot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3C5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B8CD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6B8CD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4DBF">
    <w:pPr>
      <w:pStyle w:val="9"/>
      <w:tabs>
        <w:tab w:val="clear" w:pos="4153"/>
      </w:tabs>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5337C">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F5337C">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9004">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D24D5"/>
    <w:multiLevelType w:val="singleLevel"/>
    <w:tmpl w:val="CFAD24D5"/>
    <w:lvl w:ilvl="0" w:tentative="0">
      <w:start w:val="2"/>
      <w:numFmt w:val="chineseCounting"/>
      <w:suff w:val="nothing"/>
      <w:lvlText w:val="%1、"/>
      <w:lvlJc w:val="left"/>
      <w:rPr>
        <w:rFonts w:hint="eastAsia"/>
      </w:rPr>
    </w:lvl>
  </w:abstractNum>
  <w:abstractNum w:abstractNumId="1">
    <w:nsid w:val="D90C6E9C"/>
    <w:multiLevelType w:val="singleLevel"/>
    <w:tmpl w:val="D90C6E9C"/>
    <w:lvl w:ilvl="0" w:tentative="0">
      <w:start w:val="1"/>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jYTlkZTZiNzUzODg2YmFjZjJjZjEzNmQxODRhZmU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7F4A27"/>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2661B50"/>
    <w:rsid w:val="030667FB"/>
    <w:rsid w:val="03B03D9B"/>
    <w:rsid w:val="03C93475"/>
    <w:rsid w:val="048E7480"/>
    <w:rsid w:val="083420ED"/>
    <w:rsid w:val="08FD4BD5"/>
    <w:rsid w:val="0AE80091"/>
    <w:rsid w:val="0C1050D5"/>
    <w:rsid w:val="0C1A255F"/>
    <w:rsid w:val="0C4D19CF"/>
    <w:rsid w:val="0D6B084F"/>
    <w:rsid w:val="0D851F2A"/>
    <w:rsid w:val="100C5540"/>
    <w:rsid w:val="10CD1330"/>
    <w:rsid w:val="10CD1F85"/>
    <w:rsid w:val="12080656"/>
    <w:rsid w:val="12995FC0"/>
    <w:rsid w:val="131C20FB"/>
    <w:rsid w:val="16831A50"/>
    <w:rsid w:val="16F969DB"/>
    <w:rsid w:val="19197ABB"/>
    <w:rsid w:val="1A396BA0"/>
    <w:rsid w:val="1AF063DB"/>
    <w:rsid w:val="1AF75928"/>
    <w:rsid w:val="1C4E0012"/>
    <w:rsid w:val="1F334C32"/>
    <w:rsid w:val="1FA15E62"/>
    <w:rsid w:val="20020380"/>
    <w:rsid w:val="200412CE"/>
    <w:rsid w:val="20476180"/>
    <w:rsid w:val="205056C0"/>
    <w:rsid w:val="23D87429"/>
    <w:rsid w:val="26205762"/>
    <w:rsid w:val="26AB3937"/>
    <w:rsid w:val="26E52AD8"/>
    <w:rsid w:val="27133AE9"/>
    <w:rsid w:val="28C14406"/>
    <w:rsid w:val="292D69B8"/>
    <w:rsid w:val="293B2E83"/>
    <w:rsid w:val="2A4F2D8C"/>
    <w:rsid w:val="2D012F66"/>
    <w:rsid w:val="30877214"/>
    <w:rsid w:val="31815AF3"/>
    <w:rsid w:val="327F0285"/>
    <w:rsid w:val="334D7786"/>
    <w:rsid w:val="347601F3"/>
    <w:rsid w:val="34C40070"/>
    <w:rsid w:val="35305866"/>
    <w:rsid w:val="35BF6D15"/>
    <w:rsid w:val="362E2905"/>
    <w:rsid w:val="36347DF1"/>
    <w:rsid w:val="366C3F18"/>
    <w:rsid w:val="369834E2"/>
    <w:rsid w:val="37070849"/>
    <w:rsid w:val="375D6AB1"/>
    <w:rsid w:val="37CD3840"/>
    <w:rsid w:val="37EA7EAA"/>
    <w:rsid w:val="37F94635"/>
    <w:rsid w:val="39E210F9"/>
    <w:rsid w:val="39FC040D"/>
    <w:rsid w:val="3AAC1E33"/>
    <w:rsid w:val="3B2D45F6"/>
    <w:rsid w:val="3BBA0580"/>
    <w:rsid w:val="3C6E5785"/>
    <w:rsid w:val="3D2738AD"/>
    <w:rsid w:val="3EBE42BF"/>
    <w:rsid w:val="3F2E35E3"/>
    <w:rsid w:val="3F6F21F6"/>
    <w:rsid w:val="3FE060DB"/>
    <w:rsid w:val="408056FC"/>
    <w:rsid w:val="409B2820"/>
    <w:rsid w:val="4107143A"/>
    <w:rsid w:val="426254CD"/>
    <w:rsid w:val="42DA1507"/>
    <w:rsid w:val="436332AB"/>
    <w:rsid w:val="43897456"/>
    <w:rsid w:val="44B569B7"/>
    <w:rsid w:val="48382F58"/>
    <w:rsid w:val="48DB0063"/>
    <w:rsid w:val="494F67AB"/>
    <w:rsid w:val="4A087CC1"/>
    <w:rsid w:val="4A0919AB"/>
    <w:rsid w:val="4AB827FE"/>
    <w:rsid w:val="4B241572"/>
    <w:rsid w:val="4C6267F5"/>
    <w:rsid w:val="4DC01C5F"/>
    <w:rsid w:val="4EC26C97"/>
    <w:rsid w:val="50D26987"/>
    <w:rsid w:val="54212AF2"/>
    <w:rsid w:val="55BA1EAA"/>
    <w:rsid w:val="56723AD9"/>
    <w:rsid w:val="56BE4386"/>
    <w:rsid w:val="571921A6"/>
    <w:rsid w:val="5926269D"/>
    <w:rsid w:val="5980475F"/>
    <w:rsid w:val="5A040298"/>
    <w:rsid w:val="5A272E2C"/>
    <w:rsid w:val="5C0A7A98"/>
    <w:rsid w:val="5E481767"/>
    <w:rsid w:val="5E79177D"/>
    <w:rsid w:val="605B1645"/>
    <w:rsid w:val="608C1C3B"/>
    <w:rsid w:val="61D73176"/>
    <w:rsid w:val="63E8645D"/>
    <w:rsid w:val="64963088"/>
    <w:rsid w:val="659F7D1B"/>
    <w:rsid w:val="65BE2AA5"/>
    <w:rsid w:val="660B3B1D"/>
    <w:rsid w:val="661D72B3"/>
    <w:rsid w:val="66582571"/>
    <w:rsid w:val="66C343F6"/>
    <w:rsid w:val="674522B1"/>
    <w:rsid w:val="67D567E1"/>
    <w:rsid w:val="68891BAA"/>
    <w:rsid w:val="68C53F3C"/>
    <w:rsid w:val="68EC4397"/>
    <w:rsid w:val="696133AD"/>
    <w:rsid w:val="700D789B"/>
    <w:rsid w:val="71230FF1"/>
    <w:rsid w:val="71734B0E"/>
    <w:rsid w:val="73905147"/>
    <w:rsid w:val="74674479"/>
    <w:rsid w:val="74C90910"/>
    <w:rsid w:val="75ED062E"/>
    <w:rsid w:val="764913ED"/>
    <w:rsid w:val="78B43685"/>
    <w:rsid w:val="790C7CED"/>
    <w:rsid w:val="7A795E8E"/>
    <w:rsid w:val="7AB45BBF"/>
    <w:rsid w:val="7C0B4193"/>
    <w:rsid w:val="7E466950"/>
    <w:rsid w:val="7EE8052D"/>
    <w:rsid w:val="7F4A6563"/>
    <w:rsid w:val="7F61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1"/>
    <w:autoRedefine/>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35"/>
    <w:rPr>
      <w:rFonts w:ascii="Cambria" w:hAnsi="Cambria" w:eastAsia="黑体"/>
      <w:sz w:val="20"/>
      <w:szCs w:val="20"/>
    </w:rPr>
  </w:style>
  <w:style w:type="paragraph" w:styleId="5">
    <w:name w:val="annotation text"/>
    <w:basedOn w:val="1"/>
    <w:semiHidden/>
    <w:unhideWhenUsed/>
    <w:qFormat/>
    <w:uiPriority w:val="99"/>
    <w:pPr>
      <w:jc w:val="left"/>
    </w:pPr>
  </w:style>
  <w:style w:type="paragraph" w:styleId="6">
    <w:name w:val="Body Text Indent"/>
    <w:basedOn w:val="1"/>
    <w:link w:val="29"/>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30"/>
    <w:autoRedefine/>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6"/>
    <w:autoRedefine/>
    <w:unhideWhenUsed/>
    <w:qFormat/>
    <w:uiPriority w:val="99"/>
    <w:rPr>
      <w:sz w:val="18"/>
      <w:szCs w:val="18"/>
    </w:r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Emphasis"/>
    <w:autoRedefine/>
    <w:qFormat/>
    <w:uiPriority w:val="20"/>
    <w:rPr>
      <w:i/>
      <w:iCs/>
    </w:rPr>
  </w:style>
  <w:style w:type="paragraph" w:customStyle="1" w:styleId="16">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7">
    <w:name w:val="页眉 字符"/>
    <w:link w:val="10"/>
    <w:autoRedefine/>
    <w:qFormat/>
    <w:uiPriority w:val="99"/>
    <w:rPr>
      <w:sz w:val="18"/>
      <w:szCs w:val="18"/>
    </w:rPr>
  </w:style>
  <w:style w:type="character" w:customStyle="1" w:styleId="18">
    <w:name w:val="列表段落 字符"/>
    <w:link w:val="19"/>
    <w:autoRedefine/>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style>
  <w:style w:type="character" w:customStyle="1" w:styleId="20">
    <w:name w:val="页脚 字符"/>
    <w:link w:val="9"/>
    <w:autoRedefine/>
    <w:qFormat/>
    <w:uiPriority w:val="99"/>
    <w:rPr>
      <w:sz w:val="18"/>
      <w:szCs w:val="18"/>
    </w:rPr>
  </w:style>
  <w:style w:type="character" w:customStyle="1" w:styleId="21">
    <w:name w:val="1J Char"/>
    <w:link w:val="22"/>
    <w:autoRedefine/>
    <w:qFormat/>
    <w:uiPriority w:val="0"/>
    <w:rPr>
      <w:rFonts w:eastAsia="宋体"/>
      <w:b/>
      <w:sz w:val="24"/>
      <w:szCs w:val="24"/>
    </w:rPr>
  </w:style>
  <w:style w:type="paragraph" w:customStyle="1" w:styleId="22">
    <w:name w:val="1J"/>
    <w:basedOn w:val="1"/>
    <w:link w:val="21"/>
    <w:autoRedefine/>
    <w:qFormat/>
    <w:uiPriority w:val="0"/>
    <w:pPr>
      <w:jc w:val="center"/>
    </w:pPr>
    <w:rPr>
      <w:b/>
      <w:sz w:val="24"/>
      <w:szCs w:val="24"/>
    </w:rPr>
  </w:style>
  <w:style w:type="character" w:customStyle="1" w:styleId="23">
    <w:name w:val="fontstyle01"/>
    <w:autoRedefine/>
    <w:qFormat/>
    <w:uiPriority w:val="0"/>
    <w:rPr>
      <w:rFonts w:hint="eastAsia" w:ascii="宋体" w:hAnsi="宋体" w:eastAsia="宋体"/>
      <w:color w:val="000000"/>
      <w:sz w:val="28"/>
      <w:szCs w:val="28"/>
    </w:rPr>
  </w:style>
  <w:style w:type="character" w:customStyle="1" w:styleId="24">
    <w:name w:val="页脚 Char"/>
    <w:autoRedefine/>
    <w:qFormat/>
    <w:uiPriority w:val="0"/>
    <w:rPr>
      <w:rFonts w:eastAsia="宋体"/>
      <w:kern w:val="2"/>
      <w:sz w:val="18"/>
      <w:szCs w:val="18"/>
      <w:lang w:val="en-US" w:eastAsia="zh-CN" w:bidi="ar-SA"/>
    </w:rPr>
  </w:style>
  <w:style w:type="character" w:customStyle="1" w:styleId="25">
    <w:name w:val="fontstyle21"/>
    <w:autoRedefine/>
    <w:qFormat/>
    <w:uiPriority w:val="0"/>
    <w:rPr>
      <w:rFonts w:hint="default" w:ascii="TimesNewRomanPSMT" w:hAnsi="TimesNewRomanPSMT"/>
      <w:color w:val="000000"/>
      <w:sz w:val="18"/>
      <w:szCs w:val="18"/>
    </w:rPr>
  </w:style>
  <w:style w:type="character" w:customStyle="1" w:styleId="26">
    <w:name w:val="批注框文本 字符"/>
    <w:link w:val="8"/>
    <w:autoRedefine/>
    <w:semiHidden/>
    <w:qFormat/>
    <w:uiPriority w:val="99"/>
    <w:rPr>
      <w:sz w:val="18"/>
      <w:szCs w:val="18"/>
    </w:rPr>
  </w:style>
  <w:style w:type="character" w:customStyle="1" w:styleId="27">
    <w:name w:val="fontstyle31"/>
    <w:autoRedefine/>
    <w:qFormat/>
    <w:uiPriority w:val="0"/>
    <w:rPr>
      <w:rFonts w:hint="default" w:ascii="Calibri" w:hAnsi="Calibri"/>
      <w:color w:val="000000"/>
      <w:sz w:val="22"/>
      <w:szCs w:val="22"/>
    </w:rPr>
  </w:style>
  <w:style w:type="character" w:customStyle="1" w:styleId="28">
    <w:name w:val="标题 1 字符"/>
    <w:link w:val="2"/>
    <w:autoRedefine/>
    <w:qFormat/>
    <w:uiPriority w:val="9"/>
    <w:rPr>
      <w:b/>
      <w:bCs/>
      <w:kern w:val="44"/>
      <w:sz w:val="44"/>
      <w:szCs w:val="44"/>
    </w:rPr>
  </w:style>
  <w:style w:type="character" w:customStyle="1" w:styleId="29">
    <w:name w:val="正文文本缩进 字符"/>
    <w:link w:val="6"/>
    <w:autoRedefine/>
    <w:qFormat/>
    <w:uiPriority w:val="99"/>
    <w:rPr>
      <w:rFonts w:ascii="仿宋_GB2312" w:hAnsi="Times New Roman" w:eastAsia="仿宋_GB2312" w:cs="Times New Roman"/>
      <w:sz w:val="32"/>
      <w:szCs w:val="20"/>
    </w:rPr>
  </w:style>
  <w:style w:type="character" w:customStyle="1" w:styleId="30">
    <w:name w:val="纯文本 字符"/>
    <w:link w:val="7"/>
    <w:autoRedefine/>
    <w:qFormat/>
    <w:uiPriority w:val="99"/>
    <w:rPr>
      <w:rFonts w:ascii="宋体" w:hAnsi="Courier New" w:eastAsia="宋体" w:cs="Courier New"/>
      <w:sz w:val="24"/>
      <w:szCs w:val="21"/>
    </w:rPr>
  </w:style>
  <w:style w:type="character" w:customStyle="1" w:styleId="31">
    <w:name w:val="标题 3 字符"/>
    <w:link w:val="3"/>
    <w:qFormat/>
    <w:uiPriority w:val="9"/>
    <w:rPr>
      <w:rFonts w:ascii="Times New Roman" w:hAnsi="Times New Roman" w:eastAsia="宋体" w:cs="Times New Roman"/>
      <w:b/>
      <w:kern w:val="0"/>
      <w:sz w:val="28"/>
      <w:szCs w:val="20"/>
    </w:rPr>
  </w:style>
  <w:style w:type="paragraph" w:customStyle="1" w:styleId="32">
    <w:name w:val="列表段落1"/>
    <w:basedOn w:val="1"/>
    <w:autoRedefine/>
    <w:qFormat/>
    <w:uiPriority w:val="0"/>
    <w:pPr>
      <w:ind w:firstLine="420" w:firstLineChars="200"/>
    </w:pPr>
    <w:rPr>
      <w:rFonts w:ascii="Times New Roman" w:hAnsi="Times New Roman"/>
      <w:sz w:val="28"/>
      <w:szCs w:val="24"/>
    </w:rPr>
  </w:style>
  <w:style w:type="paragraph" w:customStyle="1" w:styleId="33">
    <w:name w:val="题注4"/>
    <w:basedOn w:val="1"/>
    <w:next w:val="4"/>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编号1"/>
    <w:basedOn w:val="1"/>
    <w:autoRedefine/>
    <w:qFormat/>
    <w:uiPriority w:val="0"/>
    <w:pPr>
      <w:numPr>
        <w:ilvl w:val="0"/>
        <w:numId w:val="1"/>
      </w:numPr>
    </w:pPr>
    <w:rPr>
      <w:rFonts w:ascii="Times New Roman" w:hAnsi="Times New Roman"/>
      <w:szCs w:val="24"/>
    </w:rPr>
  </w:style>
  <w:style w:type="paragraph" w:customStyle="1" w:styleId="35">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6">
    <w:name w:val="列出段落1"/>
    <w:basedOn w:val="1"/>
    <w:autoRedefine/>
    <w:qFormat/>
    <w:uiPriority w:val="34"/>
    <w:pPr>
      <w:ind w:firstLine="420" w:firstLineChars="200"/>
    </w:pPr>
  </w:style>
  <w:style w:type="paragraph" w:customStyle="1" w:styleId="37">
    <w:name w:val="Normal"/>
    <w:autoRedefine/>
    <w:qFormat/>
    <w:uiPriority w:val="0"/>
    <w:pPr>
      <w:jc w:val="both"/>
    </w:pPr>
    <w:rPr>
      <w:rFonts w:ascii="Calibri" w:hAnsi="Calibri" w:eastAsia="宋体" w:cs="Calibri"/>
      <w:kern w:val="2"/>
      <w:sz w:val="21"/>
      <w:szCs w:val="21"/>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9270</Words>
  <Characters>9810</Characters>
  <Lines>83</Lines>
  <Paragraphs>23</Paragraphs>
  <TotalTime>274</TotalTime>
  <ScaleCrop>false</ScaleCrop>
  <LinksUpToDate>false</LinksUpToDate>
  <CharactersWithSpaces>11106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2025-03-28T03:38:00Z</cp:lastPrinted>
  <dcterms:modified xsi:type="dcterms:W3CDTF">2025-04-07T09:18:50Z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D24F8D7E9DC8476BBB280EA04B16E003_13</vt:lpwstr>
  </property>
  <property fmtid="{D5CDD505-2E9C-101B-9397-08002B2CF9AE}" pid="4" name="KSOTemplateDocerSaveRecord">
    <vt:lpwstr>eyJoZGlkIjoiYjRjYTlkZTZiNzUzODg2YmFjZjJjZjEzNmQxODRhZmUiLCJ1c2VySWQiOiIzODQ0OTQwNTAifQ==</vt:lpwstr>
  </property>
</Properties>
</file>