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80"/>
        <w:jc w:val="center"/>
        <w:rPr>
          <w:rFonts w:ascii="宋体" w:hAnsi="宋体"/>
          <w:szCs w:val="21"/>
        </w:rPr>
      </w:pPr>
      <w:r>
        <w:rPr>
          <w:rFonts w:ascii="宋体" w:hAnsi="宋体"/>
          <w:bCs/>
          <w:kern w:val="0"/>
          <w:sz w:val="30"/>
          <w:szCs w:val="30"/>
        </w:rPr>
        <w:t>药物临床试验报送资料目录</w:t>
      </w:r>
      <w:r>
        <w:rPr>
          <w:rFonts w:ascii="宋体" w:hAnsi="宋体"/>
          <w:szCs w:val="21"/>
        </w:rPr>
        <w:t xml:space="preserve"> </w:t>
      </w:r>
    </w:p>
    <w:tbl>
      <w:tblPr>
        <w:tblStyle w:val="2"/>
        <w:tblW w:w="8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214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报送资料目录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报送资料目录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药物临床试验信息与审议表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国家药品监督管理局批件/沟通函（需有申办方盖公章、骑缝章）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试验方案及其修正案（含申办方/CRO及PI签字页）。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研究者手册及临床前研究资料。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知情同意书。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试验用药物的药检报告。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符合GMP条件下生产的相关证明文件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病例报告表样本（样表）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组长单位伦理委员会批件（如有）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申办方及CRO公司资质证明文件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第三方公司（如中心实验室、SMO等）资质证明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申办者对CRO的委托函原件（如适用）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申办方/CRO对监查员及项目经理的授权书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监查员相关资质文件（个人简历及GCP培训证书等）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临床试验委托书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主要研究者简历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药物临床试验研究团队成员表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临床试验保险单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</w:t>
            </w:r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临床试验免费检查项目清单（如适用）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21</w:t>
            </w:r>
            <w:bookmarkStart w:id="0" w:name="_GoBack"/>
            <w:bookmarkEnd w:id="0"/>
          </w:p>
        </w:tc>
        <w:tc>
          <w:tcPr>
            <w:tcW w:w="7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80" w:afterAutospacing="0" w:line="360" w:lineRule="auto"/>
              <w:ind w:left="0" w:right="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其他相关资料（如有必要请自行增加）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A3590"/>
    <w:rsid w:val="311B22E6"/>
    <w:rsid w:val="481A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2021-03-30T02:17:00Z</dcterms:created>
  <dc:creator>燕虹</dc:creator>
  <cp:lastModifiedBy>燕虹</cp:lastModifiedBy>
  <dcterms:modified xsi:type="dcterms:W3CDTF">2021-03-31T07:29:23Z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0801864AE3F7425996AE27652B46996E</vt:lpwstr>
  </property>
</Properties>
</file>