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BCCA7">
      <w:pPr>
        <w:adjustRightInd w:val="0"/>
        <w:snapToGrid w:val="0"/>
        <w:spacing w:line="300" w:lineRule="auto"/>
        <w:ind w:right="69" w:rightChars="33"/>
        <w:jc w:val="center"/>
        <w:rPr>
          <w:rFonts w:ascii="仿宋_GB2312" w:hAnsi="宋体" w:eastAsia="仿宋_GB2312"/>
          <w:b/>
          <w:bCs/>
          <w:kern w:val="0"/>
          <w:sz w:val="72"/>
          <w:szCs w:val="72"/>
        </w:rPr>
      </w:pPr>
    </w:p>
    <w:p w14:paraId="445E6BE0">
      <w:pPr>
        <w:adjustRightInd w:val="0"/>
        <w:snapToGrid w:val="0"/>
        <w:spacing w:line="300" w:lineRule="auto"/>
        <w:jc w:val="center"/>
        <w:rPr>
          <w:rFonts w:hint="eastAsia" w:ascii="仿宋_GB2312" w:hAnsi="宋体" w:eastAsia="方正小标宋简体"/>
          <w:b/>
          <w:bCs/>
          <w:spacing w:val="20"/>
          <w:sz w:val="52"/>
          <w:szCs w:val="52"/>
          <w:lang w:eastAsia="zh-CN"/>
        </w:rPr>
      </w:pPr>
      <w:r>
        <w:rPr>
          <w:rFonts w:hint="eastAsia" w:ascii="方正小标宋简体" w:hAnsi="宋体" w:eastAsia="方正小标宋简体"/>
          <w:b/>
          <w:bCs/>
          <w:kern w:val="0"/>
          <w:sz w:val="44"/>
          <w:szCs w:val="44"/>
        </w:rPr>
        <w:t>茂名市人民医院</w:t>
      </w:r>
      <w:r>
        <w:rPr>
          <w:rFonts w:hint="eastAsia" w:ascii="方正小标宋简体" w:hAnsi="宋体" w:eastAsia="方正小标宋简体"/>
          <w:b/>
          <w:bCs/>
          <w:kern w:val="0"/>
          <w:sz w:val="44"/>
          <w:szCs w:val="44"/>
          <w:lang w:eastAsia="zh-CN"/>
        </w:rPr>
        <w:t>网络安全风险评估服务</w:t>
      </w:r>
      <w:r>
        <w:rPr>
          <w:rFonts w:hint="eastAsia" w:ascii="方正小标宋简体" w:hAnsi="宋体" w:eastAsia="方正小标宋简体"/>
          <w:b/>
          <w:bCs/>
          <w:kern w:val="0"/>
          <w:sz w:val="44"/>
          <w:szCs w:val="44"/>
          <w:lang w:val="en-US" w:eastAsia="zh-CN"/>
        </w:rPr>
        <w:t>采购</w:t>
      </w:r>
      <w:r>
        <w:rPr>
          <w:rFonts w:hint="eastAsia" w:ascii="方正小标宋简体" w:hAnsi="宋体" w:eastAsia="方正小标宋简体"/>
          <w:b/>
          <w:bCs/>
          <w:kern w:val="0"/>
          <w:sz w:val="44"/>
          <w:szCs w:val="44"/>
          <w:lang w:eastAsia="zh-CN"/>
        </w:rPr>
        <w:t>项目（二次）</w:t>
      </w:r>
    </w:p>
    <w:p w14:paraId="26A0B4A6">
      <w:pPr>
        <w:adjustRightInd w:val="0"/>
        <w:snapToGrid w:val="0"/>
        <w:spacing w:line="360" w:lineRule="auto"/>
        <w:jc w:val="center"/>
        <w:rPr>
          <w:rFonts w:hint="eastAsia" w:ascii="仿宋_GB2312" w:hAnsi="宋体" w:eastAsia="仿宋_GB2312"/>
          <w:b/>
          <w:bCs/>
          <w:spacing w:val="20"/>
          <w:sz w:val="52"/>
          <w:szCs w:val="52"/>
        </w:rPr>
      </w:pPr>
    </w:p>
    <w:p w14:paraId="3709D507">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采</w:t>
      </w:r>
    </w:p>
    <w:p w14:paraId="366B9166">
      <w:pPr>
        <w:adjustRightInd w:val="0"/>
        <w:snapToGrid w:val="0"/>
        <w:spacing w:line="360" w:lineRule="auto"/>
        <w:jc w:val="center"/>
        <w:rPr>
          <w:rFonts w:hint="eastAsia" w:ascii="仿宋_GB2312" w:hAnsi="宋体" w:eastAsia="仿宋_GB2312"/>
          <w:b/>
          <w:bCs/>
          <w:spacing w:val="20"/>
          <w:sz w:val="52"/>
          <w:szCs w:val="52"/>
          <w:lang w:eastAsia="zh-CN"/>
        </w:rPr>
      </w:pPr>
      <w:r>
        <w:rPr>
          <w:rFonts w:hint="eastAsia" w:ascii="仿宋_GB2312" w:hAnsi="宋体" w:eastAsia="仿宋_GB2312"/>
          <w:b/>
          <w:bCs/>
          <w:spacing w:val="20"/>
          <w:sz w:val="52"/>
          <w:szCs w:val="52"/>
          <w:lang w:eastAsia="zh-CN"/>
        </w:rPr>
        <w:t>购</w:t>
      </w:r>
    </w:p>
    <w:p w14:paraId="6F4ED2E0">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14:paraId="012016FA">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14:paraId="50ABCE04">
      <w:pPr>
        <w:adjustRightInd w:val="0"/>
        <w:snapToGrid w:val="0"/>
        <w:spacing w:line="360" w:lineRule="auto"/>
        <w:jc w:val="center"/>
        <w:rPr>
          <w:rFonts w:ascii="仿宋_GB2312" w:hAnsi="宋体" w:eastAsia="仿宋_GB2312"/>
          <w:b/>
          <w:bCs/>
          <w:spacing w:val="20"/>
          <w:sz w:val="52"/>
          <w:szCs w:val="52"/>
        </w:rPr>
      </w:pPr>
    </w:p>
    <w:p w14:paraId="048B9549">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14:paraId="51917464">
      <w:pPr>
        <w:pStyle w:val="10"/>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highlight w:val="yellow"/>
        </w:rPr>
        <w:t>202</w:t>
      </w:r>
      <w:r>
        <w:rPr>
          <w:rFonts w:hint="eastAsia" w:ascii="仿宋" w:hAnsi="仿宋" w:eastAsia="仿宋" w:cs="仿宋"/>
          <w:b/>
          <w:w w:val="110"/>
          <w:sz w:val="36"/>
          <w:szCs w:val="36"/>
          <w:highlight w:val="yellow"/>
          <w:lang w:val="en-US" w:eastAsia="zh-CN"/>
        </w:rPr>
        <w:t>5</w:t>
      </w:r>
      <w:r>
        <w:rPr>
          <w:rFonts w:hint="eastAsia" w:ascii="仿宋" w:hAnsi="仿宋" w:eastAsia="仿宋" w:cs="仿宋"/>
          <w:b/>
          <w:w w:val="110"/>
          <w:sz w:val="36"/>
          <w:szCs w:val="36"/>
          <w:highlight w:val="yellow"/>
        </w:rPr>
        <w:t>年</w:t>
      </w:r>
      <w:r>
        <w:rPr>
          <w:rFonts w:hint="eastAsia" w:ascii="仿宋" w:hAnsi="仿宋" w:eastAsia="仿宋" w:cs="仿宋"/>
          <w:b/>
          <w:w w:val="110"/>
          <w:sz w:val="36"/>
          <w:szCs w:val="36"/>
          <w:highlight w:val="yellow"/>
          <w:lang w:val="en-US" w:eastAsia="zh-CN"/>
        </w:rPr>
        <w:t>2</w:t>
      </w:r>
      <w:r>
        <w:rPr>
          <w:rFonts w:hint="eastAsia" w:ascii="仿宋" w:hAnsi="仿宋" w:eastAsia="仿宋" w:cs="仿宋"/>
          <w:b/>
          <w:w w:val="110"/>
          <w:sz w:val="36"/>
          <w:szCs w:val="36"/>
          <w:highlight w:val="yellow"/>
        </w:rPr>
        <w:t>月</w:t>
      </w:r>
      <w:r>
        <w:rPr>
          <w:rFonts w:hint="eastAsia" w:ascii="仿宋" w:hAnsi="仿宋" w:eastAsia="仿宋" w:cs="仿宋"/>
          <w:b/>
          <w:w w:val="110"/>
          <w:sz w:val="36"/>
          <w:szCs w:val="36"/>
          <w:highlight w:val="yellow"/>
          <w:lang w:val="en-US" w:eastAsia="zh-CN"/>
        </w:rPr>
        <w:t xml:space="preserve">  </w:t>
      </w:r>
      <w:r>
        <w:rPr>
          <w:rFonts w:hint="eastAsia" w:ascii="仿宋" w:hAnsi="仿宋" w:eastAsia="仿宋" w:cs="仿宋"/>
          <w:b/>
          <w:w w:val="110"/>
          <w:sz w:val="36"/>
          <w:szCs w:val="36"/>
          <w:highlight w:val="yellow"/>
        </w:rPr>
        <w:t>日</w:t>
      </w:r>
    </w:p>
    <w:p w14:paraId="2D24C861">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14:paraId="14BCB0C3">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我院对</w:t>
      </w:r>
      <w:r>
        <w:rPr>
          <w:rFonts w:hint="eastAsia" w:ascii="宋体" w:hAnsi="宋体" w:cs="宋体"/>
          <w:color w:val="000000"/>
          <w:kern w:val="0"/>
          <w:sz w:val="22"/>
          <w:lang w:eastAsia="zh-CN"/>
        </w:rPr>
        <w:t>“</w:t>
      </w:r>
      <w:r>
        <w:rPr>
          <w:rFonts w:hint="eastAsia" w:ascii="宋体" w:hAnsi="宋体" w:cs="宋体"/>
          <w:color w:val="000000"/>
          <w:kern w:val="0"/>
          <w:sz w:val="22"/>
        </w:rPr>
        <w:t>茂名市人民医院网络安全风险评估服务采购项目（二次）</w:t>
      </w:r>
      <w:r>
        <w:rPr>
          <w:rFonts w:hint="eastAsia" w:ascii="宋体" w:hAnsi="宋体" w:cs="宋体"/>
          <w:color w:val="000000"/>
          <w:kern w:val="0"/>
          <w:sz w:val="22"/>
          <w:lang w:eastAsia="zh-CN"/>
        </w:rPr>
        <w:t>”</w:t>
      </w:r>
      <w:r>
        <w:rPr>
          <w:rFonts w:ascii="宋体" w:hAnsi="宋体" w:cs="宋体"/>
          <w:color w:val="000000"/>
          <w:kern w:val="0"/>
          <w:sz w:val="22"/>
        </w:rPr>
        <w:t>进行</w:t>
      </w:r>
      <w:r>
        <w:rPr>
          <w:rFonts w:hint="eastAsia" w:ascii="宋体" w:hAnsi="宋体" w:cs="宋体"/>
          <w:color w:val="000000"/>
          <w:kern w:val="0"/>
          <w:sz w:val="22"/>
          <w:lang w:eastAsia="zh-CN"/>
        </w:rPr>
        <w:t>公告</w:t>
      </w:r>
      <w:r>
        <w:rPr>
          <w:rFonts w:ascii="宋体" w:hAnsi="宋体" w:cs="宋体"/>
          <w:color w:val="000000"/>
          <w:kern w:val="0"/>
          <w:sz w:val="22"/>
        </w:rPr>
        <w:t>，欢迎符合资格条件的供应商参加。</w:t>
      </w:r>
    </w:p>
    <w:p w14:paraId="21242B0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一</w:t>
      </w:r>
      <w:r>
        <w:rPr>
          <w:rFonts w:ascii="宋体" w:hAnsi="宋体" w:cs="宋体"/>
          <w:color w:val="000000"/>
          <w:kern w:val="0"/>
          <w:sz w:val="22"/>
        </w:rPr>
        <w:t>、项目名称：</w:t>
      </w:r>
      <w:r>
        <w:rPr>
          <w:rFonts w:hint="eastAsia" w:ascii="宋体" w:hAnsi="宋体" w:cs="宋体"/>
          <w:bCs/>
          <w:color w:val="000000"/>
          <w:kern w:val="0"/>
          <w:sz w:val="22"/>
        </w:rPr>
        <w:t>茂名市人民医院网络安全风险评估服务采购项目（二次）</w:t>
      </w:r>
    </w:p>
    <w:p w14:paraId="39C17B0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二</w:t>
      </w:r>
      <w:r>
        <w:rPr>
          <w:rFonts w:ascii="宋体" w:hAnsi="宋体" w:cs="宋体"/>
          <w:color w:val="000000"/>
          <w:kern w:val="0"/>
          <w:sz w:val="22"/>
        </w:rPr>
        <w:t>、项目内容及需求： (采购项目技术要求)</w:t>
      </w:r>
    </w:p>
    <w:p w14:paraId="6DA385B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1. </w:t>
      </w:r>
      <w:r>
        <w:rPr>
          <w:rFonts w:ascii="宋体" w:hAnsi="宋体" w:cs="宋体"/>
          <w:color w:val="000000"/>
          <w:kern w:val="0"/>
          <w:sz w:val="22"/>
        </w:rPr>
        <w:t>内容：</w:t>
      </w:r>
      <w:r>
        <w:rPr>
          <w:rFonts w:hint="eastAsia" w:ascii="宋体" w:hAnsi="宋体" w:cs="宋体"/>
          <w:color w:val="000000"/>
          <w:kern w:val="0"/>
          <w:sz w:val="22"/>
          <w:lang w:eastAsia="zh-CN"/>
        </w:rPr>
        <w:t>需求文件</w:t>
      </w:r>
      <w:r>
        <w:rPr>
          <w:rFonts w:hint="eastAsia" w:ascii="宋体" w:hAnsi="宋体" w:cs="宋体"/>
          <w:color w:val="000000"/>
          <w:kern w:val="0"/>
          <w:sz w:val="22"/>
          <w:lang w:val="en-US" w:eastAsia="zh-CN"/>
        </w:rPr>
        <w:t>(含响应文件模板)</w:t>
      </w:r>
      <w:r>
        <w:rPr>
          <w:rFonts w:ascii="宋体" w:hAnsi="宋体" w:cs="宋体"/>
          <w:color w:val="000000"/>
          <w:kern w:val="0"/>
          <w:sz w:val="22"/>
        </w:rPr>
        <w:t>；</w:t>
      </w:r>
    </w:p>
    <w:p w14:paraId="1B03FB6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2. </w:t>
      </w:r>
      <w:r>
        <w:rPr>
          <w:rFonts w:ascii="宋体" w:hAnsi="宋体" w:cs="宋体"/>
          <w:color w:val="000000"/>
          <w:kern w:val="0"/>
          <w:sz w:val="22"/>
        </w:rPr>
        <w:t>服务地点：</w:t>
      </w:r>
      <w:r>
        <w:rPr>
          <w:rFonts w:hint="eastAsia" w:ascii="宋体" w:hAnsi="宋体" w:cs="宋体"/>
          <w:color w:val="000000"/>
          <w:kern w:val="0"/>
          <w:sz w:val="22"/>
        </w:rPr>
        <w:t>茂名市人民</w:t>
      </w:r>
      <w:r>
        <w:rPr>
          <w:rFonts w:ascii="宋体" w:hAnsi="宋体" w:cs="宋体"/>
          <w:color w:val="000000"/>
          <w:kern w:val="0"/>
          <w:sz w:val="22"/>
        </w:rPr>
        <w:t>医院指定地点；</w:t>
      </w:r>
    </w:p>
    <w:p w14:paraId="1F5E248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3. </w:t>
      </w:r>
      <w:r>
        <w:rPr>
          <w:rFonts w:ascii="宋体" w:hAnsi="宋体" w:cs="宋体"/>
          <w:color w:val="000000"/>
          <w:kern w:val="0"/>
          <w:sz w:val="22"/>
        </w:rPr>
        <w:t>本项目不允许提交备选方案；</w:t>
      </w:r>
    </w:p>
    <w:p w14:paraId="42609B1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 xml:space="preserve">4. </w:t>
      </w:r>
      <w:r>
        <w:rPr>
          <w:rFonts w:hint="eastAsia" w:ascii="宋体" w:hAnsi="宋体" w:cs="宋体"/>
          <w:color w:val="000000"/>
          <w:kern w:val="0"/>
          <w:sz w:val="22"/>
        </w:rPr>
        <w:t>本项目不接受联合体；</w:t>
      </w:r>
    </w:p>
    <w:p w14:paraId="6BE7BA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eastAsia="zh-CN"/>
        </w:rPr>
        <w:t>三</w:t>
      </w:r>
      <w:r>
        <w:rPr>
          <w:rFonts w:ascii="宋体" w:hAnsi="宋体" w:cs="宋体"/>
          <w:color w:val="000000"/>
          <w:kern w:val="0"/>
          <w:sz w:val="22"/>
        </w:rPr>
        <w:t>、供应商资格：</w:t>
      </w:r>
    </w:p>
    <w:p w14:paraId="34628A1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w:t>
      </w:r>
      <w:r>
        <w:rPr>
          <w:rFonts w:hint="eastAsia" w:ascii="宋体" w:hAnsi="宋体" w:cs="宋体"/>
          <w:color w:val="000000"/>
          <w:kern w:val="0"/>
          <w:sz w:val="22"/>
          <w:lang w:val="en-US" w:eastAsia="zh-CN"/>
        </w:rPr>
        <w:t>响应</w:t>
      </w:r>
      <w:r>
        <w:rPr>
          <w:rFonts w:ascii="宋体" w:hAnsi="宋体" w:cs="宋体"/>
          <w:color w:val="000000"/>
          <w:kern w:val="0"/>
          <w:sz w:val="22"/>
        </w:rPr>
        <w:t>时提交有效的营业执照（或事业法人登记证等相关证明）副本复印件。</w:t>
      </w:r>
    </w:p>
    <w:p w14:paraId="449E086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val="en-US" w:eastAsia="zh-CN"/>
        </w:rPr>
        <w:t>响应</w:t>
      </w:r>
      <w:r>
        <w:rPr>
          <w:rFonts w:hint="eastAsia" w:ascii="宋体" w:hAnsi="宋体"/>
          <w:b/>
          <w:bCs/>
          <w:color w:val="000000"/>
          <w:sz w:val="22"/>
          <w:u w:val="single"/>
          <w:lang w:eastAsia="zh-CN"/>
        </w:rPr>
        <w:t>截止时间前</w:t>
      </w:r>
      <w:r>
        <w:rPr>
          <w:rFonts w:hint="eastAsia" w:ascii="宋体" w:hAnsi="宋体"/>
          <w:b/>
          <w:bCs/>
          <w:color w:val="000000"/>
          <w:sz w:val="22"/>
          <w:u w:val="single"/>
          <w:lang w:val="en-US" w:eastAsia="zh-CN"/>
        </w:rPr>
        <w:t>3个月内任意1个月</w:t>
      </w:r>
      <w:r>
        <w:rPr>
          <w:rFonts w:hint="eastAsia" w:ascii="宋体" w:hAnsi="宋体"/>
          <w:b/>
          <w:bCs/>
          <w:color w:val="000000"/>
          <w:sz w:val="22"/>
          <w:u w:val="single"/>
        </w:rPr>
        <w:t>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14:paraId="0C3948B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val="en-US" w:eastAsia="zh-CN"/>
        </w:rPr>
        <w:t>响应</w:t>
      </w:r>
      <w:r>
        <w:rPr>
          <w:rFonts w:hint="eastAsia" w:ascii="宋体" w:hAnsi="宋体"/>
          <w:b/>
          <w:bCs/>
          <w:color w:val="000000"/>
          <w:sz w:val="22"/>
          <w:u w:val="single"/>
          <w:lang w:eastAsia="zh-CN"/>
        </w:rPr>
        <w:t>截止时间前</w:t>
      </w:r>
      <w:r>
        <w:rPr>
          <w:rFonts w:hint="eastAsia" w:ascii="宋体" w:hAnsi="宋体"/>
          <w:b/>
          <w:bCs/>
          <w:color w:val="000000"/>
          <w:sz w:val="22"/>
          <w:u w:val="single"/>
          <w:lang w:val="en-US" w:eastAsia="zh-CN"/>
        </w:rPr>
        <w:t>3个月内任意1个月</w:t>
      </w:r>
      <w:r>
        <w:rPr>
          <w:rFonts w:hint="eastAsia" w:ascii="宋体" w:hAnsi="宋体"/>
          <w:b/>
          <w:bCs/>
          <w:color w:val="000000"/>
          <w:sz w:val="22"/>
          <w:u w:val="single"/>
        </w:rPr>
        <w:t>的缴纳税收和社会保险的凭据证明材料复印件；如依法免税或不需要缴纳社会保障资金的，应提供相应文件证明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14:paraId="6C80A11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14:paraId="1328FD5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14:paraId="1800D2C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14:paraId="631E0A6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r>
        <w:rPr>
          <w:rFonts w:hint="eastAsia" w:ascii="宋体" w:hAnsi="宋体"/>
          <w:lang w:eastAsia="zh-CN"/>
        </w:rPr>
        <w:t>具备中国网络安全审查技术与认证中心颁发的信息安全服务资质认证证书——信息安全风险评估（三级或以上）服务资质。（提供相应的证明材料和证件有效期的相关资料）</w:t>
      </w:r>
    </w:p>
    <w:p w14:paraId="27765345">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hint="eastAsia" w:ascii="宋体" w:hAnsi="宋体" w:cs="宋体"/>
          <w:color w:val="000000"/>
          <w:kern w:val="0"/>
          <w:sz w:val="22"/>
          <w:lang w:val="en-US" w:eastAsia="zh-CN"/>
        </w:rPr>
        <w:t>8.</w:t>
      </w:r>
      <w:r>
        <w:rPr>
          <w:rFonts w:hint="eastAsia" w:ascii="宋体" w:hAnsi="宋体" w:cs="宋体"/>
          <w:color w:val="000000"/>
          <w:kern w:val="0"/>
          <w:sz w:val="22"/>
        </w:rPr>
        <w:t>本项目不接受联合体投标。</w:t>
      </w:r>
    </w:p>
    <w:p w14:paraId="2B54EED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color w:val="000000"/>
          <w:kern w:val="0"/>
          <w:sz w:val="22"/>
          <w:lang w:eastAsia="zh-CN"/>
        </w:rPr>
      </w:pPr>
      <w:r>
        <w:rPr>
          <w:rFonts w:hint="eastAsia" w:ascii="宋体" w:hAnsi="宋体" w:cs="宋体"/>
          <w:color w:val="000000"/>
          <w:kern w:val="0"/>
          <w:sz w:val="22"/>
          <w:lang w:eastAsia="zh-CN"/>
        </w:rPr>
        <w:t>四</w:t>
      </w:r>
      <w:r>
        <w:rPr>
          <w:rFonts w:ascii="宋体" w:hAnsi="宋体" w:cs="宋体"/>
          <w:color w:val="000000"/>
          <w:kern w:val="0"/>
          <w:sz w:val="22"/>
        </w:rPr>
        <w:t>、</w:t>
      </w:r>
      <w:r>
        <w:rPr>
          <w:rFonts w:hint="eastAsia" w:ascii="宋体" w:hAnsi="宋体" w:cs="宋体"/>
          <w:color w:val="000000"/>
          <w:kern w:val="0"/>
          <w:sz w:val="22"/>
          <w:lang w:eastAsia="zh-CN"/>
        </w:rPr>
        <w:t>注意事项</w:t>
      </w:r>
    </w:p>
    <w:p w14:paraId="24C3FEC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rPr>
      </w:pPr>
      <w:r>
        <w:rPr>
          <w:rFonts w:hint="eastAsia" w:ascii="宋体" w:hAnsi="宋体" w:cs="宋体"/>
          <w:color w:val="000000"/>
          <w:kern w:val="0"/>
          <w:sz w:val="22"/>
        </w:rPr>
        <w:t>1.</w:t>
      </w:r>
      <w:r>
        <w:rPr>
          <w:rFonts w:hint="eastAsia" w:ascii="宋体" w:hAnsi="宋体"/>
        </w:rPr>
        <w:t xml:space="preserve"> 有意向参与的供应商可在以下规定的截止时间前</w:t>
      </w:r>
      <w:r>
        <w:rPr>
          <w:rFonts w:hint="eastAsia" w:ascii="宋体" w:hAnsi="宋体"/>
          <w:lang w:eastAsia="zh-CN"/>
        </w:rPr>
        <w:t>提交响应文件（模板见需求文件）</w:t>
      </w:r>
      <w:r>
        <w:rPr>
          <w:rFonts w:hint="eastAsia" w:ascii="宋体" w:hAnsi="宋体"/>
        </w:rPr>
        <w:t>；</w:t>
      </w:r>
    </w:p>
    <w:p w14:paraId="6C2114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shd w:val="clear" w:color="auto" w:fill="FFFF00"/>
        </w:rPr>
      </w:pPr>
      <w:r>
        <w:rPr>
          <w:rFonts w:hint="eastAsia" w:ascii="宋体" w:hAnsi="宋体"/>
        </w:rPr>
        <w:t>2.</w:t>
      </w:r>
      <w:r>
        <w:rPr>
          <w:rFonts w:hint="eastAsia" w:ascii="宋体" w:hAnsi="宋体"/>
          <w:lang w:val="en-US" w:eastAsia="zh-CN"/>
        </w:rPr>
        <w:t xml:space="preserve"> </w:t>
      </w:r>
      <w:r>
        <w:rPr>
          <w:rFonts w:hint="eastAsia" w:ascii="宋体" w:hAnsi="宋体"/>
          <w:lang w:eastAsia="zh-CN"/>
        </w:rPr>
        <w:t>截止</w:t>
      </w:r>
      <w:r>
        <w:rPr>
          <w:rFonts w:hint="eastAsia" w:ascii="宋体" w:hAnsi="宋体"/>
        </w:rPr>
        <w:t>时间：</w:t>
      </w:r>
      <w:r>
        <w:rPr>
          <w:rFonts w:hint="eastAsia" w:ascii="宋体" w:hAnsi="宋体"/>
          <w:shd w:val="clear" w:color="auto" w:fill="FFFF00"/>
          <w:lang w:val="en-US" w:eastAsia="zh-CN"/>
        </w:rPr>
        <w:t>2025</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 xml:space="preserve">  </w:t>
      </w:r>
      <w:r>
        <w:rPr>
          <w:rFonts w:hint="eastAsia" w:ascii="宋体" w:hAnsi="宋体"/>
          <w:shd w:val="clear" w:color="auto" w:fill="FFFF00"/>
        </w:rPr>
        <w:t>日起至</w:t>
      </w:r>
      <w:r>
        <w:rPr>
          <w:rFonts w:hint="eastAsia" w:ascii="宋体" w:hAnsi="宋体"/>
          <w:shd w:val="clear" w:color="auto" w:fill="FFFF00"/>
          <w:lang w:val="en-US" w:eastAsia="zh-CN"/>
        </w:rPr>
        <w:t>2025</w:t>
      </w:r>
      <w:r>
        <w:rPr>
          <w:rFonts w:hint="eastAsia" w:ascii="宋体" w:hAnsi="宋体"/>
          <w:shd w:val="clear" w:color="auto" w:fill="FFFF00"/>
        </w:rPr>
        <w:t>年</w:t>
      </w:r>
      <w:r>
        <w:rPr>
          <w:rFonts w:hint="eastAsia" w:ascii="宋体" w:hAnsi="宋体"/>
          <w:shd w:val="clear" w:color="auto" w:fill="FFFF00"/>
          <w:lang w:val="en-US" w:eastAsia="zh-CN"/>
        </w:rPr>
        <w:t>2</w:t>
      </w:r>
      <w:r>
        <w:rPr>
          <w:rFonts w:hint="eastAsia" w:ascii="宋体" w:hAnsi="宋体"/>
          <w:shd w:val="clear" w:color="auto" w:fill="FFFF00"/>
        </w:rPr>
        <w:t>月</w:t>
      </w:r>
      <w:r>
        <w:rPr>
          <w:rFonts w:hint="eastAsia" w:ascii="宋体" w:hAnsi="宋体"/>
          <w:shd w:val="clear" w:color="auto" w:fill="FFFF00"/>
          <w:lang w:val="en-US" w:eastAsia="zh-CN"/>
        </w:rPr>
        <w:t xml:space="preserve">  </w:t>
      </w:r>
      <w:r>
        <w:rPr>
          <w:rFonts w:hint="eastAsia" w:ascii="宋体" w:hAnsi="宋体"/>
          <w:shd w:val="clear" w:color="auto" w:fill="FFFF00"/>
        </w:rPr>
        <w:t>日上午</w:t>
      </w:r>
      <w:r>
        <w:rPr>
          <w:rFonts w:hint="eastAsia" w:ascii="宋体" w:hAnsi="宋体"/>
          <w:shd w:val="clear" w:color="auto" w:fill="FFFF00"/>
          <w:lang w:val="en-US" w:eastAsia="zh-CN"/>
        </w:rPr>
        <w:t>8</w:t>
      </w:r>
      <w:r>
        <w:rPr>
          <w:rFonts w:hint="eastAsia" w:ascii="宋体" w:hAnsi="宋体"/>
          <w:shd w:val="clear" w:color="auto" w:fill="FFFF00"/>
        </w:rPr>
        <w:t>:</w:t>
      </w:r>
      <w:r>
        <w:rPr>
          <w:rFonts w:hint="eastAsia" w:ascii="宋体" w:hAnsi="宋体"/>
          <w:shd w:val="clear" w:color="auto" w:fill="FFFF00"/>
          <w:lang w:val="en-US" w:eastAsia="zh-CN"/>
        </w:rPr>
        <w:t>0</w:t>
      </w:r>
      <w:r>
        <w:rPr>
          <w:rFonts w:hint="eastAsia" w:ascii="宋体" w:hAnsi="宋体"/>
          <w:shd w:val="clear" w:color="auto" w:fill="FFFF00"/>
        </w:rPr>
        <w:t>0-1</w:t>
      </w:r>
      <w:r>
        <w:rPr>
          <w:rFonts w:hint="eastAsia" w:ascii="宋体" w:hAnsi="宋体"/>
          <w:shd w:val="clear" w:color="auto" w:fill="FFFF00"/>
          <w:lang w:val="en-US" w:eastAsia="zh-CN"/>
        </w:rPr>
        <w:t>2:00</w:t>
      </w:r>
      <w:r>
        <w:rPr>
          <w:rFonts w:hint="eastAsia" w:ascii="宋体" w:hAnsi="宋体"/>
          <w:shd w:val="clear" w:color="auto" w:fill="FFFF00"/>
        </w:rPr>
        <w:t>，下午</w:t>
      </w:r>
      <w:r>
        <w:rPr>
          <w:rFonts w:ascii="宋体" w:hAnsi="宋体"/>
          <w:shd w:val="clear" w:color="auto" w:fill="FFFF00"/>
        </w:rPr>
        <w:t>2</w:t>
      </w:r>
      <w:r>
        <w:rPr>
          <w:rFonts w:hint="eastAsia" w:ascii="宋体" w:hAnsi="宋体"/>
          <w:shd w:val="clear" w:color="auto" w:fill="FFFF00"/>
        </w:rPr>
        <w:t>:</w:t>
      </w:r>
      <w:r>
        <w:rPr>
          <w:rFonts w:ascii="宋体" w:hAnsi="宋体"/>
          <w:shd w:val="clear" w:color="auto" w:fill="FFFF00"/>
        </w:rPr>
        <w:t>3</w:t>
      </w:r>
      <w:r>
        <w:rPr>
          <w:rFonts w:hint="eastAsia" w:ascii="宋体" w:hAnsi="宋体"/>
          <w:shd w:val="clear" w:color="auto" w:fill="FFFF00"/>
        </w:rPr>
        <w:t>0-5:30，节假日除外。</w:t>
      </w:r>
    </w:p>
    <w:p w14:paraId="19BDDF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lang w:eastAsia="zh-CN"/>
        </w:rPr>
      </w:pPr>
      <w:r>
        <w:rPr>
          <w:rFonts w:hint="eastAsia" w:ascii="宋体" w:hAnsi="宋体"/>
        </w:rPr>
        <w:t>3.</w:t>
      </w:r>
      <w:r>
        <w:rPr>
          <w:rFonts w:hint="eastAsia" w:ascii="宋体" w:hAnsi="宋体"/>
          <w:lang w:val="en-US" w:eastAsia="zh-CN"/>
        </w:rPr>
        <w:t xml:space="preserve"> </w:t>
      </w:r>
      <w:r>
        <w:rPr>
          <w:rFonts w:hint="eastAsia" w:ascii="宋体" w:hAnsi="宋体"/>
          <w:lang w:eastAsia="zh-CN"/>
        </w:rPr>
        <w:t>接收</w:t>
      </w:r>
      <w:r>
        <w:rPr>
          <w:rFonts w:hint="eastAsia" w:ascii="宋体" w:hAnsi="宋体"/>
          <w:lang w:val="en-US" w:eastAsia="zh-CN"/>
        </w:rPr>
        <w:t>/邮寄地址</w:t>
      </w:r>
      <w:r>
        <w:rPr>
          <w:rFonts w:hint="eastAsia" w:ascii="宋体" w:hAnsi="宋体"/>
        </w:rPr>
        <w:t>：茂名市为民路101号茂名市人民医院5号楼2楼</w:t>
      </w:r>
      <w:r>
        <w:rPr>
          <w:rFonts w:hint="eastAsia" w:ascii="宋体" w:hAnsi="宋体"/>
          <w:lang w:val="en-US" w:eastAsia="zh-CN"/>
        </w:rPr>
        <w:t>212</w:t>
      </w:r>
      <w:r>
        <w:rPr>
          <w:rFonts w:hint="eastAsia" w:ascii="宋体" w:hAnsi="宋体"/>
        </w:rPr>
        <w:t>室</w:t>
      </w:r>
      <w:r>
        <w:rPr>
          <w:rFonts w:hint="eastAsia" w:ascii="宋体" w:hAnsi="宋体"/>
          <w:lang w:eastAsia="zh-CN"/>
        </w:rPr>
        <w:t>。</w:t>
      </w:r>
    </w:p>
    <w:p w14:paraId="56EEB0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lang w:val="en-US" w:eastAsia="zh-CN"/>
        </w:rPr>
        <w:t>4</w:t>
      </w:r>
      <w:r>
        <w:rPr>
          <w:rFonts w:hint="eastAsia" w:ascii="宋体" w:hAnsi="宋体"/>
        </w:rPr>
        <w:t>.</w:t>
      </w:r>
      <w:r>
        <w:rPr>
          <w:rFonts w:hint="eastAsia" w:ascii="宋体" w:hAnsi="宋体"/>
          <w:lang w:val="en-US" w:eastAsia="zh-CN"/>
        </w:rPr>
        <w:t xml:space="preserve"> </w:t>
      </w:r>
      <w:r>
        <w:rPr>
          <w:rFonts w:hint="eastAsia" w:ascii="宋体" w:hAnsi="宋体"/>
          <w:b w:val="0"/>
          <w:bCs/>
          <w:color w:val="000000"/>
          <w:u w:val="none"/>
          <w:lang w:eastAsia="zh-CN"/>
        </w:rPr>
        <w:t>接受邮寄响应文件。</w:t>
      </w:r>
    </w:p>
    <w:p w14:paraId="638CC86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五、我院拒绝接受以下响应文件：</w:t>
      </w:r>
    </w:p>
    <w:p w14:paraId="7E0605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 报名截止时间后才递交的响应文件。</w:t>
      </w:r>
    </w:p>
    <w:p w14:paraId="5DD6693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w:t>
      </w:r>
      <w:r>
        <w:rPr>
          <w:rFonts w:hint="eastAsia" w:ascii="宋体" w:hAnsi="宋体"/>
          <w:b w:val="0"/>
          <w:bCs/>
          <w:color w:val="000000"/>
          <w:u w:val="none"/>
          <w:lang w:val="en-US" w:eastAsia="zh-CN"/>
        </w:rPr>
        <w:t>2</w:t>
      </w:r>
      <w:r>
        <w:rPr>
          <w:rFonts w:hint="eastAsia" w:ascii="宋体" w:hAnsi="宋体"/>
          <w:b w:val="0"/>
          <w:bCs/>
          <w:color w:val="000000"/>
          <w:u w:val="none"/>
          <w:lang w:eastAsia="zh-CN"/>
        </w:rPr>
        <w:t>） 仅以传真、电子邮件等形式的响应文件。</w:t>
      </w:r>
    </w:p>
    <w:p w14:paraId="0C9099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w:t>
      </w:r>
      <w:r>
        <w:rPr>
          <w:rFonts w:hint="eastAsia" w:ascii="宋体" w:hAnsi="宋体"/>
          <w:b w:val="0"/>
          <w:bCs/>
          <w:color w:val="000000"/>
          <w:u w:val="none"/>
          <w:lang w:val="en-US" w:eastAsia="zh-CN"/>
        </w:rPr>
        <w:t>3</w:t>
      </w:r>
      <w:r>
        <w:rPr>
          <w:rFonts w:hint="eastAsia" w:ascii="宋体" w:hAnsi="宋体"/>
          <w:b w:val="0"/>
          <w:bCs/>
          <w:color w:val="000000"/>
          <w:u w:val="none"/>
          <w:lang w:eastAsia="zh-CN"/>
        </w:rPr>
        <w:t>） 同一供应商重复递交的响应文件。</w:t>
      </w:r>
    </w:p>
    <w:p w14:paraId="4C6F0EE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w:t>
      </w:r>
      <w:r>
        <w:rPr>
          <w:rFonts w:hint="eastAsia" w:ascii="宋体" w:hAnsi="宋体"/>
          <w:b w:val="0"/>
          <w:bCs/>
          <w:color w:val="000000"/>
          <w:u w:val="none"/>
          <w:lang w:val="en-US" w:eastAsia="zh-CN"/>
        </w:rPr>
        <w:t>4</w:t>
      </w:r>
      <w:r>
        <w:rPr>
          <w:rFonts w:hint="eastAsia" w:ascii="宋体" w:hAnsi="宋体"/>
          <w:b w:val="0"/>
          <w:bCs/>
          <w:color w:val="000000"/>
          <w:u w:val="none"/>
          <w:lang w:eastAsia="zh-CN"/>
        </w:rPr>
        <w:t>） 虚假的响应文件。</w:t>
      </w:r>
    </w:p>
    <w:p w14:paraId="2F529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六、注意事项：</w:t>
      </w:r>
    </w:p>
    <w:p w14:paraId="71E722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1.各供应商必须严格按照要求进行报价，杜绝弄虚作假，胡乱报价，各供应商报价一经确认禁止更改。</w:t>
      </w:r>
    </w:p>
    <w:p w14:paraId="6E6A87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b w:val="0"/>
          <w:bCs/>
          <w:color w:val="000000"/>
          <w:u w:val="none"/>
          <w:lang w:eastAsia="zh-CN"/>
        </w:rPr>
      </w:pPr>
      <w:r>
        <w:rPr>
          <w:rFonts w:hint="eastAsia" w:ascii="宋体" w:hAnsi="宋体"/>
          <w:b w:val="0"/>
          <w:bCs/>
          <w:color w:val="000000"/>
          <w:u w:val="none"/>
          <w:lang w:eastAsia="zh-CN"/>
        </w:rPr>
        <w:t>2. 项目严禁各供应商进行恶意竞争或其它违规行为，一经查实，将进入供应商黑名单。</w:t>
      </w:r>
    </w:p>
    <w:p w14:paraId="45E12EE4">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lang w:eastAsia="zh-CN"/>
        </w:rPr>
        <w:t>七</w:t>
      </w:r>
      <w:r>
        <w:rPr>
          <w:rFonts w:hint="eastAsia" w:ascii="宋体" w:hAnsi="宋体" w:cs="宋体"/>
          <w:color w:val="000000"/>
          <w:kern w:val="0"/>
          <w:sz w:val="22"/>
        </w:rPr>
        <w:t>、</w:t>
      </w:r>
      <w:r>
        <w:rPr>
          <w:rFonts w:hint="eastAsia" w:ascii="宋体" w:hAnsi="宋体"/>
          <w:b/>
        </w:rPr>
        <w:t>联系方式</w:t>
      </w:r>
    </w:p>
    <w:p w14:paraId="48881322">
      <w:pPr>
        <w:ind w:firstLine="420" w:firstLineChars="200"/>
        <w:rPr>
          <w:rFonts w:hint="eastAsia" w:ascii="宋体" w:hAnsi="宋体" w:eastAsia="宋体"/>
          <w:lang w:eastAsia="zh-CN"/>
        </w:rPr>
      </w:pPr>
      <w:r>
        <w:rPr>
          <w:rFonts w:hint="eastAsia" w:ascii="宋体" w:hAnsi="宋体"/>
        </w:rPr>
        <w:t>联系人：</w:t>
      </w:r>
      <w:r>
        <w:rPr>
          <w:rFonts w:hint="eastAsia" w:ascii="宋体" w:hAnsi="宋体"/>
          <w:lang w:eastAsia="zh-CN"/>
        </w:rPr>
        <w:t>黎小姐</w:t>
      </w:r>
    </w:p>
    <w:p w14:paraId="00B3DE2C">
      <w:pPr>
        <w:ind w:firstLine="420" w:firstLineChars="200"/>
        <w:rPr>
          <w:rFonts w:ascii="宋体" w:hAnsi="宋体"/>
        </w:rPr>
      </w:pPr>
      <w:r>
        <w:rPr>
          <w:rFonts w:hint="eastAsia" w:ascii="宋体" w:hAnsi="宋体"/>
        </w:rPr>
        <w:t>联系电话：0668-2922921、0668-2922306</w:t>
      </w:r>
    </w:p>
    <w:p w14:paraId="19F7C13C">
      <w:pPr>
        <w:ind w:firstLine="420" w:firstLineChars="200"/>
        <w:rPr>
          <w:rFonts w:hint="eastAsia" w:ascii="宋体" w:hAnsi="宋体"/>
        </w:rPr>
      </w:pPr>
      <w:r>
        <w:rPr>
          <w:rFonts w:hint="eastAsia" w:ascii="宋体" w:hAnsi="宋体"/>
        </w:rPr>
        <w:t>邮箱：</w:t>
      </w:r>
      <w:r>
        <w:rPr>
          <w:rFonts w:hint="eastAsia" w:ascii="宋体" w:hAnsi="宋体"/>
          <w:lang w:val="en-US" w:eastAsia="zh-CN"/>
        </w:rPr>
        <w:fldChar w:fldCharType="begin"/>
      </w:r>
      <w:r>
        <w:rPr>
          <w:rFonts w:hint="eastAsia" w:ascii="宋体" w:hAnsi="宋体"/>
          <w:lang w:val="en-US" w:eastAsia="zh-CN"/>
        </w:rPr>
        <w:instrText xml:space="preserve"> HYPERLINK "mailto:killua342002@163.com" </w:instrText>
      </w:r>
      <w:r>
        <w:rPr>
          <w:rFonts w:hint="eastAsia" w:ascii="宋体" w:hAnsi="宋体"/>
          <w:lang w:val="en-US" w:eastAsia="zh-CN"/>
        </w:rPr>
        <w:fldChar w:fldCharType="separate"/>
      </w:r>
      <w:r>
        <w:rPr>
          <w:rFonts w:hint="eastAsia" w:ascii="宋体" w:hAnsi="宋体"/>
          <w:color w:val="0000FF"/>
          <w:u w:val="single"/>
          <w:lang w:val="en-US" w:eastAsia="zh-CN"/>
        </w:rPr>
        <w:t>killua342002</w:t>
      </w:r>
      <w:r>
        <w:rPr>
          <w:rFonts w:hint="eastAsia" w:ascii="宋体" w:hAnsi="宋体"/>
          <w:color w:val="0000FF"/>
          <w:u w:val="single"/>
        </w:rPr>
        <w:t>@1</w:t>
      </w:r>
      <w:r>
        <w:rPr>
          <w:rFonts w:hint="eastAsia" w:ascii="宋体" w:hAnsi="宋体"/>
          <w:color w:val="0000FF"/>
          <w:u w:val="single"/>
          <w:lang w:val="en-US" w:eastAsia="zh-CN"/>
        </w:rPr>
        <w:t>63</w:t>
      </w:r>
      <w:r>
        <w:rPr>
          <w:rFonts w:hint="eastAsia" w:ascii="宋体" w:hAnsi="宋体"/>
          <w:color w:val="0000FF"/>
          <w:u w:val="single"/>
        </w:rPr>
        <w:t>.com</w:t>
      </w:r>
      <w:r>
        <w:rPr>
          <w:rFonts w:hint="eastAsia" w:ascii="宋体" w:hAnsi="宋体"/>
          <w:lang w:val="en-US" w:eastAsia="zh-CN"/>
        </w:rPr>
        <w:fldChar w:fldCharType="end"/>
      </w:r>
    </w:p>
    <w:p w14:paraId="7CEB644A">
      <w:pPr>
        <w:ind w:firstLine="420" w:firstLineChars="200"/>
        <w:rPr>
          <w:rFonts w:hint="eastAsia" w:ascii="宋体" w:hAnsi="宋体"/>
        </w:rPr>
      </w:pPr>
    </w:p>
    <w:p w14:paraId="5ED26624">
      <w:pPr>
        <w:ind w:firstLine="420" w:firstLineChars="200"/>
        <w:rPr>
          <w:rFonts w:hint="eastAsia" w:ascii="宋体" w:hAnsi="宋体"/>
        </w:rPr>
      </w:pPr>
    </w:p>
    <w:p w14:paraId="1F0E9667">
      <w:pPr>
        <w:ind w:firstLine="420" w:firstLineChars="200"/>
        <w:rPr>
          <w:rFonts w:hint="eastAsia" w:ascii="宋体" w:hAnsi="宋体"/>
        </w:rPr>
      </w:pPr>
    </w:p>
    <w:p w14:paraId="4E46DCAA">
      <w:pPr>
        <w:spacing w:line="320" w:lineRule="exact"/>
        <w:ind w:firstLine="5775" w:firstLineChars="2750"/>
        <w:rPr>
          <w:rFonts w:ascii="宋体" w:hAnsi="宋体"/>
        </w:rPr>
      </w:pPr>
      <w:r>
        <w:rPr>
          <w:rFonts w:hint="eastAsia" w:ascii="宋体" w:hAnsi="宋体"/>
        </w:rPr>
        <w:t>茂名市人民医院</w:t>
      </w:r>
    </w:p>
    <w:p w14:paraId="3CEFD091">
      <w:pPr>
        <w:pStyle w:val="10"/>
        <w:tabs>
          <w:tab w:val="left" w:pos="1260"/>
        </w:tabs>
        <w:spacing w:line="680" w:lineRule="auto"/>
        <w:ind w:firstLine="0" w:firstLineChars="0"/>
        <w:jc w:val="center"/>
        <w:rPr>
          <w:rFonts w:hAnsi="宋体" w:cs="仿宋"/>
          <w:b/>
          <w:spacing w:val="100"/>
          <w:w w:val="110"/>
          <w:sz w:val="44"/>
          <w:szCs w:val="44"/>
        </w:rPr>
        <w:sectPr>
          <w:footerReference r:id="rId3" w:type="default"/>
          <w:pgSz w:w="11906" w:h="16838"/>
          <w:pgMar w:top="1440" w:right="1800" w:bottom="1440" w:left="1800" w:header="851" w:footer="992" w:gutter="0"/>
          <w:cols w:space="720" w:num="1"/>
          <w:docGrid w:type="lines" w:linePitch="312" w:charSpace="0"/>
        </w:sectPr>
      </w:pPr>
      <w:r>
        <w:rPr>
          <w:rFonts w:hint="eastAsia" w:hAnsi="宋体"/>
        </w:rPr>
        <w:t xml:space="preserve">                                      </w:t>
      </w:r>
      <w:r>
        <w:rPr>
          <w:rFonts w:hint="eastAsia" w:hAnsi="宋体"/>
          <w:highlight w:val="yellow"/>
        </w:rPr>
        <w:t xml:space="preserve">  202</w:t>
      </w:r>
      <w:r>
        <w:rPr>
          <w:rFonts w:hint="eastAsia" w:hAnsi="宋体"/>
          <w:highlight w:val="yellow"/>
          <w:lang w:val="en-US" w:eastAsia="zh-CN"/>
        </w:rPr>
        <w:t>5</w:t>
      </w:r>
      <w:r>
        <w:rPr>
          <w:rFonts w:hint="eastAsia" w:hAnsi="宋体"/>
          <w:highlight w:val="yellow"/>
        </w:rPr>
        <w:t>年</w:t>
      </w:r>
      <w:r>
        <w:rPr>
          <w:rFonts w:hint="eastAsia" w:hAnsi="宋体"/>
          <w:highlight w:val="yellow"/>
          <w:lang w:val="en-US" w:eastAsia="zh-CN"/>
        </w:rPr>
        <w:t>2</w:t>
      </w:r>
      <w:r>
        <w:rPr>
          <w:rFonts w:hint="eastAsia" w:hAnsi="宋体"/>
          <w:highlight w:val="yellow"/>
        </w:rPr>
        <w:t>月</w:t>
      </w:r>
      <w:r>
        <w:rPr>
          <w:rFonts w:hint="eastAsia" w:hAnsi="宋体"/>
          <w:highlight w:val="yellow"/>
          <w:lang w:val="en-US" w:eastAsia="zh-CN"/>
        </w:rPr>
        <w:t xml:space="preserve">  </w:t>
      </w:r>
      <w:r>
        <w:rPr>
          <w:rFonts w:hint="eastAsia" w:hAnsi="宋体"/>
          <w:highlight w:val="yellow"/>
        </w:rPr>
        <w:t>日</w:t>
      </w:r>
      <w:r>
        <w:rPr>
          <w:rFonts w:hint="eastAsia" w:hAnsi="宋体"/>
          <w:highlight w:val="yellow"/>
          <w:lang w:val="en-US" w:eastAsia="zh-CN"/>
        </w:rPr>
        <w:t xml:space="preserve"> </w:t>
      </w:r>
      <w:r>
        <w:rPr>
          <w:rFonts w:hint="eastAsia" w:hAnsi="宋体"/>
          <w:lang w:val="en-US" w:eastAsia="zh-CN"/>
        </w:rPr>
        <w:t xml:space="preserve">  </w:t>
      </w:r>
    </w:p>
    <w:p w14:paraId="5DB14BCB">
      <w:pPr>
        <w:spacing w:line="360" w:lineRule="auto"/>
        <w:jc w:val="center"/>
        <w:rPr>
          <w:rFonts w:ascii="宋体" w:hAnsi="宋体"/>
          <w:b/>
          <w:kern w:val="0"/>
          <w:sz w:val="28"/>
          <w:szCs w:val="28"/>
        </w:rPr>
      </w:pPr>
      <w:r>
        <w:rPr>
          <w:rFonts w:hint="eastAsia" w:ascii="宋体" w:hAnsi="宋体"/>
          <w:b/>
          <w:kern w:val="0"/>
          <w:sz w:val="28"/>
          <w:szCs w:val="28"/>
          <w:lang w:val="en-US" w:eastAsia="zh-CN"/>
        </w:rPr>
        <w:t xml:space="preserve">第二部分 </w:t>
      </w:r>
      <w:r>
        <w:rPr>
          <w:rFonts w:ascii="宋体" w:hAnsi="宋体"/>
          <w:b/>
          <w:kern w:val="0"/>
          <w:sz w:val="28"/>
          <w:szCs w:val="28"/>
        </w:rPr>
        <w:t>用户需求书</w:t>
      </w:r>
    </w:p>
    <w:p w14:paraId="1802F50F">
      <w:pPr>
        <w:spacing w:line="360" w:lineRule="auto"/>
        <w:ind w:firstLine="420" w:firstLineChars="200"/>
        <w:rPr>
          <w:rFonts w:ascii="宋体" w:hAnsi="宋体"/>
          <w:kern w:val="0"/>
          <w:szCs w:val="21"/>
        </w:rPr>
      </w:pPr>
      <w:r>
        <w:rPr>
          <w:rFonts w:hint="eastAsia" w:ascii="宋体" w:hAnsi="宋体"/>
          <w:kern w:val="0"/>
          <w:szCs w:val="21"/>
        </w:rPr>
        <w:t>《用户需求书》中的所有技术、商务条款均为实质性响应条款，响应供应商若有一项条款未响应或不满足，将按无效响应处理</w:t>
      </w:r>
      <w:r>
        <w:rPr>
          <w:rFonts w:ascii="宋体" w:hAnsi="宋体"/>
          <w:kern w:val="0"/>
          <w:szCs w:val="21"/>
        </w:rPr>
        <w:t>。</w:t>
      </w:r>
    </w:p>
    <w:p w14:paraId="1A0FF88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kern w:val="0"/>
          <w:szCs w:val="21"/>
        </w:rPr>
      </w:pPr>
      <w:r>
        <w:rPr>
          <w:rFonts w:hint="eastAsia" w:ascii="宋体" w:hAnsi="宋体"/>
          <w:kern w:val="0"/>
          <w:szCs w:val="21"/>
        </w:rPr>
        <w:t xml:space="preserve">一、项目概况 </w:t>
      </w:r>
    </w:p>
    <w:p w14:paraId="110B4CD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rPr>
      </w:pPr>
      <w:r>
        <w:rPr>
          <w:rFonts w:hint="eastAsia" w:ascii="宋体" w:hAnsi="宋体"/>
          <w:kern w:val="0"/>
          <w:szCs w:val="21"/>
          <w:lang w:val="en-US" w:eastAsia="zh-CN"/>
        </w:rPr>
        <w:t>1.</w:t>
      </w:r>
      <w:r>
        <w:rPr>
          <w:rFonts w:hint="eastAsia" w:ascii="宋体" w:hAnsi="宋体"/>
          <w:kern w:val="0"/>
          <w:szCs w:val="21"/>
        </w:rPr>
        <w:t>项目名称：茂名市人民医院网络安全风险评估服务采购项目（二次）。</w:t>
      </w:r>
    </w:p>
    <w:p w14:paraId="366FB12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kern w:val="0"/>
          <w:szCs w:val="21"/>
          <w:lang w:val="en-US" w:eastAsia="zh-CN"/>
        </w:rPr>
      </w:pPr>
      <w:r>
        <w:rPr>
          <w:rFonts w:hint="eastAsia" w:ascii="宋体" w:hAnsi="宋体"/>
          <w:kern w:val="0"/>
          <w:szCs w:val="21"/>
          <w:lang w:val="en-US" w:eastAsia="zh-CN"/>
        </w:rPr>
        <w:t>2.采购预算：94,800.00元</w:t>
      </w:r>
    </w:p>
    <w:p w14:paraId="271BBA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kern w:val="0"/>
          <w:szCs w:val="21"/>
          <w:lang w:val="en-US" w:eastAsia="zh-CN"/>
        </w:rPr>
      </w:pPr>
      <w:r>
        <w:rPr>
          <w:rFonts w:hint="eastAsia" w:ascii="宋体" w:hAnsi="宋体"/>
          <w:kern w:val="0"/>
          <w:szCs w:val="21"/>
          <w:lang w:val="en-US" w:eastAsia="zh-CN"/>
        </w:rPr>
        <w:t>3.</w:t>
      </w:r>
      <w:r>
        <w:rPr>
          <w:rFonts w:hint="eastAsia" w:ascii="宋体" w:hAnsi="宋体"/>
        </w:rPr>
        <w:t>服务地点：茂名市人民医院</w:t>
      </w:r>
    </w:p>
    <w:p w14:paraId="105E765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lang w:eastAsia="zh-CN"/>
        </w:rPr>
        <w:t>二、</w:t>
      </w:r>
      <w:r>
        <w:rPr>
          <w:rFonts w:hint="eastAsia" w:ascii="宋体" w:hAnsi="宋体"/>
        </w:rPr>
        <w:t>服务内容</w:t>
      </w:r>
    </w:p>
    <w:p w14:paraId="53D4C23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（一）评估对象：依据《中华人民共和国网络安全法》关于安全风险评估的相关要求，对</w:t>
      </w:r>
      <w:r>
        <w:rPr>
          <w:rFonts w:hint="eastAsia" w:ascii="宋体" w:hAnsi="宋体"/>
          <w:lang w:val="en-US" w:eastAsia="zh-CN"/>
        </w:rPr>
        <w:t>采购人</w:t>
      </w:r>
      <w:r>
        <w:rPr>
          <w:rFonts w:hint="eastAsia" w:ascii="宋体" w:hAnsi="宋体"/>
          <w:lang w:eastAsia="zh-CN"/>
        </w:rPr>
        <w:t>院内信息系统（采购人指定范围内的信息系统）开展网络安全风险评估。</w:t>
      </w:r>
    </w:p>
    <w:p w14:paraId="2C7F75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（二）相关评估标准：</w:t>
      </w:r>
    </w:p>
    <w:p w14:paraId="5BDD633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eastAsia="zh-CN"/>
        </w:rPr>
        <w:t>主要测试标准和依据，包括但不限于：</w:t>
      </w:r>
    </w:p>
    <w:p w14:paraId="4F0618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中华人民共和国网络安全法</w:t>
      </w:r>
    </w:p>
    <w:p w14:paraId="56C52B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GB/T 20984-2022信息安全技术 信息安全风险评估规范</w:t>
      </w:r>
    </w:p>
    <w:p w14:paraId="0F390C8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rPr>
      </w:pPr>
      <w:r>
        <w:rPr>
          <w:rFonts w:hint="eastAsia" w:ascii="宋体" w:hAnsi="宋体"/>
        </w:rPr>
        <w:t>ISO/IEC 27001:2013信息技术-安全技术-信息安全管理体系-要求</w:t>
      </w:r>
    </w:p>
    <w:p w14:paraId="38FD73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val="en-US" w:eastAsia="zh-CN"/>
        </w:rPr>
      </w:pPr>
      <w:r>
        <w:rPr>
          <w:rFonts w:hint="eastAsia" w:ascii="宋体" w:hAnsi="宋体"/>
        </w:rPr>
        <w:t>OWASP Top 10 2017</w:t>
      </w:r>
    </w:p>
    <w:p w14:paraId="66801D18">
      <w:pPr>
        <w:numPr>
          <w:ilvl w:val="0"/>
          <w:numId w:val="2"/>
        </w:numPr>
        <w:kinsoku/>
        <w:overflowPunct/>
        <w:autoSpaceDE/>
        <w:autoSpaceDN/>
        <w:spacing w:line="360" w:lineRule="auto"/>
        <w:ind w:firstLine="420" w:firstLineChars="200"/>
        <w:jc w:val="left"/>
        <w:rPr>
          <w:rFonts w:hint="eastAsia"/>
          <w:lang w:eastAsia="zh-CN"/>
        </w:rPr>
      </w:pPr>
      <w:r>
        <w:rPr>
          <w:rFonts w:hint="eastAsia" w:ascii="宋体" w:hAnsi="宋体"/>
          <w:lang w:eastAsia="zh-CN"/>
        </w:rPr>
        <w:t>主要围绕四个阶段的工作：风险评估准备阶段、风险评估实施阶段、风险评估结果分析与报告阶段：</w:t>
      </w:r>
    </w:p>
    <w:p w14:paraId="2972EE19">
      <w:pPr>
        <w:numPr>
          <w:ilvl w:val="-1"/>
          <w:numId w:val="0"/>
        </w:numPr>
        <w:kinsoku/>
        <w:overflowPunct/>
        <w:autoSpaceDE/>
        <w:autoSpaceDN/>
        <w:spacing w:line="360" w:lineRule="auto"/>
        <w:ind w:firstLine="420" w:firstLineChars="200"/>
        <w:jc w:val="left"/>
        <w:rPr>
          <w:rFonts w:hint="eastAsia" w:ascii="宋体" w:hAnsi="宋体"/>
        </w:rPr>
      </w:pPr>
      <w:r>
        <w:rPr>
          <w:rFonts w:hint="eastAsia" w:ascii="宋体" w:hAnsi="宋体"/>
          <w:lang w:eastAsia="zh-CN"/>
        </w:rPr>
        <w:t>1</w:t>
      </w:r>
      <w:r>
        <w:rPr>
          <w:rFonts w:hint="eastAsia" w:ascii="宋体" w:hAnsi="宋体"/>
          <w:lang w:val="en-US" w:eastAsia="zh-CN"/>
        </w:rPr>
        <w:t>.</w:t>
      </w:r>
      <w:r>
        <w:rPr>
          <w:rFonts w:hint="eastAsia" w:ascii="宋体" w:hAnsi="宋体"/>
        </w:rPr>
        <w:t>评估范围：风险评估服务是在</w:t>
      </w:r>
      <w:r>
        <w:rPr>
          <w:rFonts w:hint="eastAsia" w:ascii="宋体" w:hAnsi="宋体"/>
          <w:lang w:eastAsia="zh-CN"/>
        </w:rPr>
        <w:t>采购人</w:t>
      </w:r>
      <w:r>
        <w:rPr>
          <w:rFonts w:hint="eastAsia" w:ascii="宋体" w:hAnsi="宋体"/>
        </w:rPr>
        <w:t>提供授权的前提下对评估对象进行风险评估服务。包括网络安全评估、系统安全评估、物理环境安全、应用安全评估，安全策略评估，管理合规性评估</w:t>
      </w:r>
      <w:r>
        <w:rPr>
          <w:rFonts w:hint="eastAsia" w:ascii="宋体" w:hAnsi="宋体"/>
          <w:lang w:eastAsia="zh-CN"/>
        </w:rPr>
        <w:t>。</w:t>
      </w:r>
    </w:p>
    <w:p w14:paraId="0E86EBA3">
      <w:pPr>
        <w:numPr>
          <w:ilvl w:val="-1"/>
          <w:numId w:val="0"/>
        </w:numPr>
        <w:kinsoku/>
        <w:overflowPunct/>
        <w:autoSpaceDE/>
        <w:autoSpaceDN/>
        <w:spacing w:line="360" w:lineRule="auto"/>
        <w:ind w:firstLine="420" w:firstLineChars="200"/>
        <w:jc w:val="left"/>
        <w:rPr>
          <w:rFonts w:hint="eastAsia" w:ascii="宋体" w:hAnsi="宋体"/>
        </w:rPr>
      </w:pPr>
      <w:r>
        <w:rPr>
          <w:rFonts w:hint="eastAsia" w:ascii="宋体" w:hAnsi="宋体"/>
          <w:lang w:eastAsia="zh-CN"/>
        </w:rPr>
        <w:t>2</w:t>
      </w:r>
      <w:r>
        <w:rPr>
          <w:rFonts w:hint="eastAsia" w:ascii="宋体" w:hAnsi="宋体"/>
          <w:lang w:val="en-US" w:eastAsia="zh-CN"/>
        </w:rPr>
        <w:t>.</w:t>
      </w:r>
      <w:r>
        <w:rPr>
          <w:rFonts w:hint="eastAsia" w:ascii="宋体" w:hAnsi="宋体"/>
        </w:rPr>
        <w:t>对资产进行有效识别，风险评估对象资产包括软件、硬件、数据、人员、服务5大类，并生成资产表</w:t>
      </w:r>
      <w:r>
        <w:rPr>
          <w:rFonts w:hint="eastAsia" w:ascii="宋体" w:hAnsi="宋体"/>
          <w:lang w:eastAsia="zh-CN"/>
        </w:rPr>
        <w:t>。</w:t>
      </w:r>
    </w:p>
    <w:p w14:paraId="47704D9F">
      <w:pPr>
        <w:numPr>
          <w:ilvl w:val="-1"/>
          <w:numId w:val="0"/>
        </w:numPr>
        <w:kinsoku/>
        <w:overflowPunct/>
        <w:autoSpaceDE/>
        <w:autoSpaceDN/>
        <w:spacing w:line="360" w:lineRule="auto"/>
        <w:ind w:firstLine="420" w:firstLineChars="200"/>
        <w:jc w:val="left"/>
        <w:rPr>
          <w:rFonts w:hint="eastAsia" w:ascii="宋体" w:hAnsi="宋体"/>
        </w:rPr>
      </w:pPr>
      <w:r>
        <w:rPr>
          <w:rFonts w:hint="eastAsia" w:ascii="宋体" w:hAnsi="宋体"/>
          <w:lang w:eastAsia="zh-CN"/>
        </w:rPr>
        <w:t>3</w:t>
      </w:r>
      <w:r>
        <w:rPr>
          <w:rFonts w:hint="eastAsia" w:ascii="宋体" w:hAnsi="宋体"/>
          <w:lang w:val="en-US" w:eastAsia="zh-CN"/>
        </w:rPr>
        <w:t>.</w:t>
      </w:r>
      <w:r>
        <w:rPr>
          <w:rFonts w:hint="eastAsia" w:ascii="宋体" w:hAnsi="宋体"/>
        </w:rPr>
        <w:t>使用权威、科学的工具方法对被评估对象的威胁性和脆弱性进行有效识别并赋值</w:t>
      </w:r>
      <w:r>
        <w:rPr>
          <w:rFonts w:hint="eastAsia" w:ascii="宋体" w:hAnsi="宋体"/>
          <w:lang w:eastAsia="zh-CN"/>
        </w:rPr>
        <w:t>。</w:t>
      </w:r>
    </w:p>
    <w:p w14:paraId="0D428393">
      <w:pPr>
        <w:numPr>
          <w:ilvl w:val="-1"/>
          <w:numId w:val="0"/>
        </w:numPr>
        <w:kinsoku/>
        <w:overflowPunct/>
        <w:autoSpaceDE/>
        <w:autoSpaceDN/>
        <w:spacing w:line="360" w:lineRule="auto"/>
        <w:ind w:firstLine="420" w:firstLineChars="200"/>
        <w:jc w:val="left"/>
        <w:rPr>
          <w:rFonts w:hint="eastAsia" w:ascii="宋体" w:hAnsi="宋体"/>
        </w:rPr>
      </w:pPr>
      <w:r>
        <w:rPr>
          <w:rFonts w:hint="eastAsia" w:ascii="宋体" w:hAnsi="宋体"/>
          <w:lang w:eastAsia="zh-CN"/>
        </w:rPr>
        <w:t>4</w:t>
      </w:r>
      <w:r>
        <w:rPr>
          <w:rFonts w:hint="eastAsia" w:ascii="宋体" w:hAnsi="宋体"/>
          <w:lang w:val="en-US" w:eastAsia="zh-CN"/>
        </w:rPr>
        <w:t>.</w:t>
      </w:r>
      <w:r>
        <w:rPr>
          <w:rFonts w:hint="eastAsia" w:ascii="宋体" w:hAnsi="宋体"/>
        </w:rPr>
        <w:t>采用科学的方式进行风险的合理计算，得出风险评估结论，并最终将风评过程和结果整合成《信息安全风险评估报告》</w:t>
      </w:r>
      <w:r>
        <w:rPr>
          <w:rFonts w:hint="eastAsia" w:ascii="宋体" w:hAnsi="宋体"/>
          <w:lang w:eastAsia="zh-CN"/>
        </w:rPr>
        <w:t>。</w:t>
      </w:r>
    </w:p>
    <w:p w14:paraId="7780674D">
      <w:pPr>
        <w:numPr>
          <w:ilvl w:val="-1"/>
          <w:numId w:val="0"/>
        </w:numPr>
        <w:kinsoku/>
        <w:overflowPunct/>
        <w:autoSpaceDE/>
        <w:autoSpaceDN/>
        <w:spacing w:line="360" w:lineRule="auto"/>
        <w:ind w:firstLine="420" w:firstLineChars="200"/>
        <w:jc w:val="left"/>
        <w:rPr>
          <w:rFonts w:hint="eastAsia"/>
          <w:lang w:eastAsia="zh-CN"/>
        </w:rPr>
      </w:pPr>
      <w:r>
        <w:rPr>
          <w:rFonts w:hint="eastAsia" w:ascii="宋体" w:hAnsi="宋体"/>
          <w:lang w:eastAsia="zh-CN"/>
        </w:rPr>
        <w:t>5</w:t>
      </w:r>
      <w:r>
        <w:rPr>
          <w:rFonts w:hint="eastAsia" w:ascii="宋体" w:hAnsi="宋体"/>
          <w:lang w:val="en-US" w:eastAsia="zh-CN"/>
        </w:rPr>
        <w:t>.</w:t>
      </w:r>
      <w:r>
        <w:rPr>
          <w:rFonts w:hint="eastAsia" w:ascii="宋体" w:hAnsi="宋体"/>
        </w:rPr>
        <w:t>根据风险评估的结果给予科学、合理的整改意见或建议，以方便</w:t>
      </w:r>
      <w:r>
        <w:rPr>
          <w:rFonts w:hint="eastAsia" w:ascii="宋体" w:hAnsi="宋体"/>
          <w:lang w:val="en-US" w:eastAsia="zh-CN"/>
        </w:rPr>
        <w:t>采购人</w:t>
      </w:r>
      <w:r>
        <w:rPr>
          <w:rFonts w:hint="eastAsia" w:ascii="宋体" w:hAnsi="宋体"/>
        </w:rPr>
        <w:t>进行后续改进加固。</w:t>
      </w:r>
    </w:p>
    <w:p w14:paraId="527FC73E">
      <w:pPr>
        <w:keepNext w:val="0"/>
        <w:keepLines w:val="0"/>
        <w:pageBreakBefore w:val="0"/>
        <w:widowControl w:val="0"/>
        <w:numPr>
          <w:ilvl w:val="-1"/>
          <w:numId w:val="0"/>
        </w:numPr>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lang w:eastAsia="zh-CN"/>
        </w:rPr>
      </w:pPr>
      <w:r>
        <w:rPr>
          <w:rFonts w:hint="eastAsia" w:ascii="宋体" w:hAnsi="宋体"/>
          <w:lang w:val="en-US" w:eastAsia="zh-CN"/>
        </w:rPr>
        <w:t>6.</w:t>
      </w:r>
      <w:r>
        <w:rPr>
          <w:rFonts w:hint="eastAsia" w:ascii="宋体" w:hAnsi="宋体"/>
          <w:lang w:eastAsia="zh-CN"/>
        </w:rPr>
        <w:t>风险评估结果分析与报告阶段。</w:t>
      </w:r>
    </w:p>
    <w:p w14:paraId="654AF688">
      <w:pPr>
        <w:numPr>
          <w:ilvl w:val="0"/>
          <w:numId w:val="0"/>
        </w:numPr>
        <w:kinsoku/>
        <w:overflowPunct/>
        <w:autoSpaceDE/>
        <w:autoSpaceDN/>
        <w:spacing w:line="360" w:lineRule="auto"/>
        <w:ind w:firstLine="420" w:firstLineChars="200"/>
        <w:jc w:val="left"/>
        <w:rPr>
          <w:rFonts w:hint="default" w:ascii="宋体" w:hAnsi="宋体"/>
          <w:lang w:val="en-US" w:eastAsia="zh-CN"/>
        </w:rPr>
      </w:pPr>
      <w:r>
        <w:rPr>
          <w:rFonts w:hint="eastAsia" w:ascii="宋体" w:hAnsi="宋体"/>
        </w:rPr>
        <w:t>风险评估结束后，</w:t>
      </w:r>
      <w:r>
        <w:rPr>
          <w:rFonts w:hint="eastAsia" w:ascii="宋体" w:hAnsi="宋体"/>
          <w:lang w:val="en-US" w:eastAsia="zh-CN"/>
        </w:rPr>
        <w:t>成交供应商</w:t>
      </w:r>
      <w:r>
        <w:rPr>
          <w:rFonts w:hint="eastAsia" w:ascii="宋体" w:hAnsi="宋体"/>
        </w:rPr>
        <w:t>需提供《信息安全风险评估报告》并派专业人员向</w:t>
      </w:r>
      <w:r>
        <w:rPr>
          <w:rFonts w:hint="eastAsia" w:ascii="宋体" w:hAnsi="宋体"/>
          <w:lang w:val="en-US" w:eastAsia="zh-CN"/>
        </w:rPr>
        <w:t>采购人信息网络部</w:t>
      </w:r>
      <w:r>
        <w:rPr>
          <w:rFonts w:hint="eastAsia" w:ascii="宋体" w:hAnsi="宋体"/>
        </w:rPr>
        <w:t>专家组进行汇报。</w:t>
      </w:r>
      <w:r>
        <w:rPr>
          <w:rFonts w:hint="eastAsia" w:ascii="宋体" w:hAnsi="宋体"/>
          <w:lang w:eastAsia="zh-CN"/>
        </w:rPr>
        <w:t>根据《评估报告》</w:t>
      </w:r>
      <w:r>
        <w:rPr>
          <w:rFonts w:hint="default" w:ascii="宋体" w:hAnsi="宋体"/>
          <w:lang w:val="en-US" w:eastAsia="zh-CN"/>
        </w:rPr>
        <w:t>整改意见或建议，以方便</w:t>
      </w:r>
      <w:r>
        <w:rPr>
          <w:rFonts w:hint="eastAsia" w:ascii="宋体" w:hAnsi="宋体"/>
          <w:lang w:val="en-US" w:eastAsia="zh-CN"/>
        </w:rPr>
        <w:t>采购人</w:t>
      </w:r>
      <w:r>
        <w:rPr>
          <w:rFonts w:hint="default" w:ascii="宋体" w:hAnsi="宋体"/>
          <w:lang w:val="en-US" w:eastAsia="zh-CN"/>
        </w:rPr>
        <w:t>进行后续改进加固(本服务不包括后续安全建设和整改)</w:t>
      </w:r>
      <w:r>
        <w:rPr>
          <w:rFonts w:hint="eastAsia" w:ascii="宋体" w:hAnsi="宋体"/>
          <w:lang w:val="en-US" w:eastAsia="zh-CN"/>
        </w:rPr>
        <w:t>。</w:t>
      </w:r>
    </w:p>
    <w:p w14:paraId="3E26DF93">
      <w:pPr>
        <w:numPr>
          <w:ilvl w:val="0"/>
          <w:numId w:val="3"/>
        </w:numPr>
        <w:kinsoku/>
        <w:overflowPunct/>
        <w:autoSpaceDE/>
        <w:autoSpaceDN/>
        <w:spacing w:line="360" w:lineRule="auto"/>
        <w:ind w:firstLine="420" w:firstLineChars="200"/>
        <w:jc w:val="left"/>
        <w:rPr>
          <w:rFonts w:hint="eastAsia"/>
          <w:lang w:val="en-US" w:eastAsia="zh-CN"/>
        </w:rPr>
      </w:pPr>
      <w:r>
        <w:rPr>
          <w:rFonts w:hint="eastAsia" w:ascii="宋体" w:hAnsi="宋体"/>
        </w:rPr>
        <w:t>各阶段的工作流程及内容</w:t>
      </w:r>
    </w:p>
    <w:p w14:paraId="5763E651">
      <w:pPr>
        <w:numPr>
          <w:ilvl w:val="-1"/>
          <w:numId w:val="0"/>
        </w:numPr>
        <w:kinsoku/>
        <w:overflowPunct/>
        <w:autoSpaceDE/>
        <w:autoSpaceDN/>
        <w:spacing w:line="360" w:lineRule="auto"/>
        <w:ind w:firstLine="0" w:firstLineChars="0"/>
        <w:jc w:val="left"/>
        <w:rPr>
          <w:rFonts w:hint="default"/>
          <w:lang w:val="en-US" w:eastAsia="zh-CN"/>
        </w:rPr>
      </w:pPr>
      <w:r>
        <w:drawing>
          <wp:inline distT="0" distB="0" distL="114300" distR="114300">
            <wp:extent cx="5602605" cy="4145280"/>
            <wp:effectExtent l="0" t="0" r="17145" b="7620"/>
            <wp:docPr id="1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
                    <pic:cNvPicPr>
                      <a:picLocks noChangeAspect="1"/>
                    </pic:cNvPicPr>
                  </pic:nvPicPr>
                  <pic:blipFill>
                    <a:blip r:embed="rId5"/>
                    <a:stretch>
                      <a:fillRect/>
                    </a:stretch>
                  </pic:blipFill>
                  <pic:spPr>
                    <a:xfrm>
                      <a:off x="0" y="0"/>
                      <a:ext cx="5602605" cy="4145280"/>
                    </a:xfrm>
                    <a:prstGeom prst="rect">
                      <a:avLst/>
                    </a:prstGeom>
                    <a:noFill/>
                    <a:ln>
                      <a:noFill/>
                    </a:ln>
                  </pic:spPr>
                </pic:pic>
              </a:graphicData>
            </a:graphic>
          </wp:inline>
        </w:drawing>
      </w:r>
    </w:p>
    <w:p w14:paraId="448ABDB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三</w:t>
      </w:r>
      <w:r>
        <w:rPr>
          <w:rFonts w:hint="eastAsia" w:ascii="宋体" w:hAnsi="宋体"/>
          <w:lang w:eastAsia="zh-CN"/>
        </w:rPr>
        <w:t>、商务要求：</w:t>
      </w:r>
    </w:p>
    <w:p w14:paraId="1F085944">
      <w:pPr>
        <w:kinsoku/>
        <w:overflowPunct/>
        <w:autoSpaceDE/>
        <w:autoSpaceDN/>
        <w:spacing w:line="360" w:lineRule="auto"/>
        <w:ind w:firstLine="420" w:firstLineChars="200"/>
        <w:jc w:val="left"/>
        <w:rPr>
          <w:rFonts w:hint="eastAsia"/>
        </w:rPr>
      </w:pPr>
      <w:r>
        <w:rPr>
          <w:rFonts w:hint="eastAsia" w:ascii="宋体" w:hAnsi="宋体"/>
          <w:lang w:val="en-US" w:eastAsia="zh-CN"/>
        </w:rPr>
        <w:t>1.</w:t>
      </w:r>
      <w:r>
        <w:rPr>
          <w:rFonts w:hint="eastAsia" w:ascii="宋体" w:hAnsi="宋体"/>
        </w:rPr>
        <w:t>服务期间（项目完成期限）</w:t>
      </w:r>
      <w:r>
        <w:rPr>
          <w:rFonts w:hint="eastAsia" w:ascii="宋体" w:hAnsi="宋体"/>
          <w:lang w:eastAsia="zh-CN"/>
        </w:rPr>
        <w:t>：</w:t>
      </w:r>
      <w:r>
        <w:rPr>
          <w:rFonts w:hint="eastAsia" w:ascii="宋体" w:hAnsi="宋体"/>
          <w:lang w:val="en-US" w:eastAsia="zh-CN"/>
        </w:rPr>
        <w:t>自双方签订合同后，成交供应商开始评估工作后30</w:t>
      </w:r>
      <w:r>
        <w:rPr>
          <w:rFonts w:hint="eastAsia" w:ascii="宋体" w:hAnsi="宋体"/>
        </w:rPr>
        <w:t>个日历日</w:t>
      </w:r>
      <w:r>
        <w:rPr>
          <w:rFonts w:hint="eastAsia" w:ascii="宋体" w:hAnsi="宋体"/>
          <w:lang w:val="en-US" w:eastAsia="zh-CN"/>
        </w:rPr>
        <w:t>完成评估，并出具评估报告</w:t>
      </w:r>
      <w:r>
        <w:rPr>
          <w:rFonts w:hint="eastAsia" w:ascii="宋体" w:hAnsi="宋体"/>
        </w:rPr>
        <w:t>。</w:t>
      </w:r>
    </w:p>
    <w:p w14:paraId="67A4B9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2.报价要求：</w:t>
      </w:r>
    </w:p>
    <w:p w14:paraId="17AF5078">
      <w:pPr>
        <w:kinsoku/>
        <w:overflowPunct/>
        <w:autoSpaceDE/>
        <w:autoSpaceDN/>
        <w:spacing w:line="360" w:lineRule="auto"/>
        <w:ind w:firstLine="420" w:firstLineChars="200"/>
        <w:rPr>
          <w:rFonts w:hint="default"/>
        </w:rPr>
      </w:pPr>
      <w:r>
        <w:rPr>
          <w:rFonts w:hint="eastAsia" w:ascii="宋体" w:hAnsi="宋体"/>
          <w:lang w:eastAsia="zh-CN"/>
        </w:rPr>
        <w:t>（</w:t>
      </w:r>
      <w:r>
        <w:rPr>
          <w:rFonts w:hint="eastAsia" w:ascii="宋体" w:hAnsi="宋体"/>
          <w:lang w:val="en-US" w:eastAsia="zh-CN"/>
        </w:rPr>
        <w:t>1）</w:t>
      </w:r>
      <w:r>
        <w:rPr>
          <w:rFonts w:hint="eastAsia" w:ascii="宋体" w:hAnsi="宋体"/>
        </w:rPr>
        <w:t>报价方式以人民币为报价货币，且总报价不得超过本项目的预算价，超过预算价的按无效响应处理。</w:t>
      </w:r>
    </w:p>
    <w:p w14:paraId="4B505E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eastAsia="zh-CN"/>
        </w:rPr>
        <w:t>（</w:t>
      </w:r>
      <w:r>
        <w:rPr>
          <w:rFonts w:hint="eastAsia" w:ascii="宋体" w:hAnsi="宋体"/>
          <w:lang w:val="en-US" w:eastAsia="zh-CN"/>
        </w:rPr>
        <w:t>2）</w:t>
      </w:r>
      <w:r>
        <w:rPr>
          <w:rFonts w:hint="eastAsia" w:ascii="宋体" w:hAnsi="宋体"/>
        </w:rPr>
        <w:t>本项目</w:t>
      </w:r>
      <w:r>
        <w:rPr>
          <w:rFonts w:hint="eastAsia" w:ascii="宋体" w:hAnsi="宋体"/>
          <w:lang w:val="en-US" w:eastAsia="zh-CN"/>
        </w:rPr>
        <w:t>响应供应商</w:t>
      </w:r>
      <w:r>
        <w:rPr>
          <w:rFonts w:hint="eastAsia" w:ascii="宋体" w:hAnsi="宋体"/>
        </w:rPr>
        <w:t>报价应包括为完成项目全部内容的所有费用（包括但</w:t>
      </w:r>
      <w:r>
        <w:rPr>
          <w:rFonts w:hint="eastAsia" w:ascii="宋体" w:hAnsi="宋体"/>
          <w:lang w:val="en-US" w:eastAsia="zh-CN"/>
        </w:rPr>
        <w:t>不限于评估费、</w:t>
      </w:r>
      <w:r>
        <w:rPr>
          <w:rFonts w:hint="eastAsia" w:ascii="宋体" w:hAnsi="宋体"/>
        </w:rPr>
        <w:t>检测仪器费、工具及物耗费用、人员工资、加班费、突发性作业费、劳保费、福利费、保险费、风险金和税费、利润、不可预见费等），上述费用不管是否在</w:t>
      </w:r>
      <w:r>
        <w:rPr>
          <w:rFonts w:hint="eastAsia" w:ascii="宋体" w:hAnsi="宋体"/>
          <w:lang w:val="en-US" w:eastAsia="zh-CN"/>
        </w:rPr>
        <w:t>响应供应商的响应</w:t>
      </w:r>
      <w:r>
        <w:rPr>
          <w:rFonts w:hint="eastAsia" w:ascii="宋体" w:hAnsi="宋体"/>
        </w:rPr>
        <w:t>文件报价事项中单列，均视为</w:t>
      </w:r>
      <w:r>
        <w:rPr>
          <w:rFonts w:hint="eastAsia" w:ascii="宋体" w:hAnsi="宋体"/>
          <w:lang w:val="en-US" w:eastAsia="zh-CN"/>
        </w:rPr>
        <w:t>响应</w:t>
      </w:r>
      <w:r>
        <w:rPr>
          <w:rFonts w:hint="eastAsia" w:ascii="宋体" w:hAnsi="宋体"/>
        </w:rPr>
        <w:t>总价中已包含该费用。</w:t>
      </w:r>
    </w:p>
    <w:p w14:paraId="571E422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3</w:t>
      </w:r>
      <w:r>
        <w:rPr>
          <w:rFonts w:hint="eastAsia" w:ascii="宋体" w:hAnsi="宋体"/>
          <w:lang w:eastAsia="zh-CN"/>
        </w:rPr>
        <w:t>.业绩要求：近三年内(响应文件递交截止之日，以签订合同时间为准)至少完成过2项风险评估服务类的项目业绩。（业绩按合同签订时间为准，须提供合同关键页复印件（包含但不限于合同名称、标的、金额、签字盖章页）；如提供的框架合同有具体合同总金额的，则须提供至少一份该框架合同下有具体金额的、双方确认的、符合本项目要求的订单为依据；如提供的框架合同无具体合同总金额的，则须提供该框架合同下有具体金额的、双方确认的、符合本项目要求的订单为依据；证明材料资料不全无法确定为同类工程/同类项目业绩，不予认可。）</w:t>
      </w:r>
    </w:p>
    <w:p w14:paraId="505C912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w:t>
      </w:r>
      <w:r>
        <w:rPr>
          <w:rFonts w:hint="eastAsia" w:ascii="宋体" w:hAnsi="宋体"/>
          <w:lang w:eastAsia="zh-CN"/>
        </w:rPr>
        <w:t>.资质证件</w:t>
      </w:r>
      <w:r>
        <w:rPr>
          <w:rFonts w:hint="eastAsia" w:ascii="宋体" w:hAnsi="宋体"/>
          <w:lang w:val="en-US" w:eastAsia="zh-CN"/>
        </w:rPr>
        <w:t>（提供相关证书、业绩及相关资质资料复印件并加盖响应供应商公章。）</w:t>
      </w:r>
    </w:p>
    <w:p w14:paraId="40EBB15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4.1.</w:t>
      </w:r>
      <w:r>
        <w:rPr>
          <w:rFonts w:hint="eastAsia" w:ascii="宋体" w:hAnsi="宋体"/>
          <w:lang w:eastAsia="zh-CN"/>
        </w:rPr>
        <w:t>具备中国网络安全审查技术与认证中心颁发的信息安全服务资质认证证书——信息安全风险评估（三级或以上）；</w:t>
      </w:r>
    </w:p>
    <w:p w14:paraId="2A69919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4.2.</w:t>
      </w:r>
      <w:r>
        <w:rPr>
          <w:rFonts w:hint="eastAsia" w:ascii="宋体" w:hAnsi="宋体"/>
          <w:lang w:eastAsia="zh-CN"/>
        </w:rPr>
        <w:t>具备中国网络安全审查技术与认证中心颁发的信息安全服务资质认证证书——信息系统安全集成（三级或以上）；</w:t>
      </w:r>
    </w:p>
    <w:p w14:paraId="4EC67E6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4.3.</w:t>
      </w:r>
      <w:r>
        <w:rPr>
          <w:rFonts w:hint="eastAsia" w:ascii="宋体" w:hAnsi="宋体"/>
          <w:lang w:eastAsia="zh-CN"/>
        </w:rPr>
        <w:t>具备中国网络安全审查技术与认证中心颁发的信息安全服务资质认证证书——信息系统安全运维（三级或以上）；</w:t>
      </w:r>
    </w:p>
    <w:p w14:paraId="47D6CB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4.4.</w:t>
      </w:r>
      <w:r>
        <w:rPr>
          <w:rFonts w:hint="eastAsia" w:ascii="宋体" w:hAnsi="宋体"/>
          <w:lang w:eastAsia="zh-CN"/>
        </w:rPr>
        <w:t>具备中国网络安全审查技术与认证中心颁发的信息安全服务资质认证证书——信息系统应急处理（三级或以上）；</w:t>
      </w:r>
    </w:p>
    <w:p w14:paraId="39D7273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4.5.</w:t>
      </w:r>
      <w:r>
        <w:rPr>
          <w:rFonts w:hint="eastAsia" w:ascii="宋体" w:hAnsi="宋体"/>
          <w:lang w:eastAsia="zh-CN"/>
        </w:rPr>
        <w:t>具备ISO</w:t>
      </w:r>
      <w:r>
        <w:rPr>
          <w:rFonts w:hint="eastAsia" w:ascii="宋体" w:hAnsi="宋体"/>
          <w:lang w:val="en-US" w:eastAsia="zh-CN"/>
        </w:rPr>
        <w:t xml:space="preserve"> </w:t>
      </w:r>
      <w:r>
        <w:rPr>
          <w:rFonts w:hint="eastAsia" w:ascii="宋体" w:hAnsi="宋体"/>
          <w:lang w:eastAsia="zh-CN"/>
        </w:rPr>
        <w:t>9001质量管理体系认证证书；</w:t>
      </w:r>
    </w:p>
    <w:p w14:paraId="7034977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4.6.</w:t>
      </w:r>
      <w:r>
        <w:rPr>
          <w:rFonts w:hint="eastAsia" w:ascii="宋体" w:hAnsi="宋体"/>
          <w:lang w:eastAsia="zh-CN"/>
        </w:rPr>
        <w:t>具备ISO</w:t>
      </w:r>
      <w:r>
        <w:rPr>
          <w:rFonts w:hint="eastAsia" w:ascii="宋体" w:hAnsi="宋体"/>
          <w:lang w:val="en-US" w:eastAsia="zh-CN"/>
        </w:rPr>
        <w:t xml:space="preserve"> </w:t>
      </w:r>
      <w:r>
        <w:rPr>
          <w:rFonts w:hint="eastAsia" w:ascii="宋体" w:hAnsi="宋体"/>
          <w:lang w:eastAsia="zh-CN"/>
        </w:rPr>
        <w:t>27001信息安全管理体系认证证书；</w:t>
      </w:r>
    </w:p>
    <w:p w14:paraId="6F861DA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4.7.</w:t>
      </w:r>
      <w:r>
        <w:rPr>
          <w:rFonts w:hint="eastAsia" w:ascii="宋体" w:hAnsi="宋体"/>
          <w:lang w:eastAsia="zh-CN"/>
        </w:rPr>
        <w:t>具备ISO</w:t>
      </w:r>
      <w:r>
        <w:rPr>
          <w:rFonts w:hint="eastAsia" w:ascii="宋体" w:hAnsi="宋体"/>
          <w:lang w:val="en-US" w:eastAsia="zh-CN"/>
        </w:rPr>
        <w:t xml:space="preserve"> </w:t>
      </w:r>
      <w:r>
        <w:rPr>
          <w:rFonts w:hint="eastAsia" w:ascii="宋体" w:hAnsi="宋体"/>
          <w:lang w:eastAsia="zh-CN"/>
        </w:rPr>
        <w:t>20000信息技术服务管理体系认证证书。</w:t>
      </w:r>
    </w:p>
    <w:p w14:paraId="2A2A832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5.人员资质要求（提供相关证书、业绩及相关资质资料复印件并加盖响应供应商公章。）</w:t>
      </w:r>
    </w:p>
    <w:p w14:paraId="5FB061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lang w:val="en-US" w:eastAsia="zh-CN"/>
        </w:rPr>
      </w:pPr>
      <w:r>
        <w:rPr>
          <w:rFonts w:hint="eastAsia" w:ascii="宋体" w:hAnsi="宋体"/>
          <w:lang w:val="en-US" w:eastAsia="zh-CN"/>
        </w:rPr>
        <w:t>5.1.项目经理（1人），需同时具备以下证书：</w:t>
      </w:r>
    </w:p>
    <w:p w14:paraId="21F9BB0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val="en-US" w:eastAsia="zh-CN"/>
        </w:rPr>
      </w:pPr>
      <w:r>
        <w:rPr>
          <w:rFonts w:hint="eastAsia" w:ascii="宋体" w:hAnsi="宋体"/>
          <w:lang w:val="en-US" w:eastAsia="zh-CN"/>
        </w:rPr>
        <w:t>①具备PMP证书；②具备ITSS项目经理证书；③具备cisp证书；④具备专科或以上学历。</w:t>
      </w:r>
    </w:p>
    <w:p w14:paraId="5FEBBAE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lang w:val="en-US" w:eastAsia="zh-CN"/>
        </w:rPr>
      </w:pPr>
      <w:r>
        <w:rPr>
          <w:rFonts w:hint="eastAsia" w:ascii="宋体" w:hAnsi="宋体"/>
          <w:lang w:val="en-US" w:eastAsia="zh-CN"/>
        </w:rPr>
        <w:t>5.2.人员团队（4人），需具备以下证书之一：</w:t>
      </w:r>
    </w:p>
    <w:p w14:paraId="54BDDA1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default" w:ascii="宋体" w:hAnsi="宋体"/>
          <w:lang w:val="en-US" w:eastAsia="zh-CN"/>
        </w:rPr>
      </w:pPr>
      <w:r>
        <w:rPr>
          <w:rFonts w:hint="eastAsia" w:ascii="宋体" w:hAnsi="宋体"/>
          <w:lang w:val="en-US" w:eastAsia="zh-CN"/>
        </w:rPr>
        <w:t>①具备cisp证书；②具备信息安全保障人员认证证书；③具备计算机技术与软件专业技术资格证书——网络工程师中级或以上证书。</w:t>
      </w:r>
    </w:p>
    <w:p w14:paraId="60401CD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lang w:eastAsia="zh-CN"/>
        </w:rPr>
      </w:pPr>
      <w:r>
        <w:rPr>
          <w:rFonts w:hint="eastAsia" w:ascii="宋体" w:hAnsi="宋体"/>
          <w:lang w:val="en-US" w:eastAsia="zh-CN"/>
        </w:rPr>
        <w:t>6.</w:t>
      </w:r>
      <w:r>
        <w:rPr>
          <w:rFonts w:hint="eastAsia" w:ascii="宋体" w:hAnsi="宋体"/>
          <w:lang w:eastAsia="zh-CN"/>
        </w:rPr>
        <w:t>成果交付物：提供符合要求的《信息系统专项风险评估报告》盖有乙方公章的纸质版及纸质版扫描件。（</w:t>
      </w:r>
      <w:r>
        <w:rPr>
          <w:rFonts w:hint="eastAsia" w:ascii="宋体" w:hAnsi="宋体"/>
          <w:lang w:val="en-US" w:eastAsia="zh-CN"/>
        </w:rPr>
        <w:t>提供承诺函，格式自拟。）</w:t>
      </w:r>
    </w:p>
    <w:p w14:paraId="32550D1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rPr>
      </w:pPr>
      <w:r>
        <w:rPr>
          <w:rFonts w:hint="eastAsia" w:ascii="宋体" w:hAnsi="宋体"/>
          <w:lang w:val="en-US" w:eastAsia="zh-CN"/>
        </w:rPr>
        <w:t>7.</w:t>
      </w:r>
      <w:r>
        <w:rPr>
          <w:rFonts w:hint="eastAsia" w:ascii="宋体" w:hAnsi="宋体"/>
        </w:rPr>
        <w:t>付款方式：</w:t>
      </w:r>
      <w:r>
        <w:rPr>
          <w:rFonts w:hint="eastAsia" w:ascii="宋体" w:hAnsi="宋体"/>
          <w:lang w:eastAsia="zh-CN"/>
        </w:rPr>
        <w:t>成交供应商完成所有</w:t>
      </w:r>
      <w:r>
        <w:rPr>
          <w:rFonts w:hint="eastAsia" w:ascii="宋体" w:hAnsi="宋体"/>
        </w:rPr>
        <w:t>工作内容，交付</w:t>
      </w:r>
      <w:r>
        <w:rPr>
          <w:rFonts w:hint="eastAsia" w:ascii="宋体" w:hAnsi="宋体"/>
          <w:lang w:eastAsia="zh-CN"/>
        </w:rPr>
        <w:t>评估</w:t>
      </w:r>
      <w:r>
        <w:rPr>
          <w:rFonts w:hint="eastAsia" w:ascii="宋体" w:hAnsi="宋体"/>
        </w:rPr>
        <w:t>报告，双方办理验收手续，</w:t>
      </w:r>
      <w:r>
        <w:rPr>
          <w:rFonts w:hint="eastAsia" w:ascii="宋体" w:hAnsi="宋体"/>
          <w:lang w:eastAsia="zh-CN"/>
        </w:rPr>
        <w:t>采购人</w:t>
      </w:r>
      <w:r>
        <w:rPr>
          <w:rFonts w:hint="eastAsia" w:ascii="宋体" w:hAnsi="宋体"/>
        </w:rPr>
        <w:t>在收到成交供应商</w:t>
      </w:r>
      <w:r>
        <w:rPr>
          <w:rFonts w:hint="eastAsia" w:ascii="宋体" w:hAnsi="宋体"/>
          <w:lang w:eastAsia="zh-CN"/>
        </w:rPr>
        <w:t>开具的</w:t>
      </w:r>
      <w:r>
        <w:rPr>
          <w:rFonts w:hint="eastAsia" w:ascii="宋体" w:hAnsi="宋体"/>
        </w:rPr>
        <w:t>等额有效发票办理汇款手续</w:t>
      </w:r>
      <w:r>
        <w:rPr>
          <w:rFonts w:hint="eastAsia" w:ascii="宋体" w:hAnsi="宋体"/>
          <w:lang w:eastAsia="zh-CN"/>
        </w:rPr>
        <w:t>后，</w:t>
      </w:r>
      <w:r>
        <w:rPr>
          <w:rFonts w:hint="eastAsia" w:ascii="宋体" w:hAnsi="宋体"/>
        </w:rPr>
        <w:t>支付</w:t>
      </w:r>
      <w:r>
        <w:rPr>
          <w:rFonts w:hint="eastAsia" w:ascii="宋体" w:hAnsi="宋体"/>
          <w:lang w:val="en-US" w:eastAsia="zh-CN"/>
        </w:rPr>
        <w:t>100%成交</w:t>
      </w:r>
      <w:r>
        <w:rPr>
          <w:rFonts w:hint="eastAsia" w:ascii="宋体" w:hAnsi="宋体"/>
        </w:rPr>
        <w:t>款</w:t>
      </w:r>
      <w:r>
        <w:rPr>
          <w:rFonts w:hint="eastAsia" w:ascii="宋体" w:hAnsi="宋体"/>
          <w:lang w:eastAsia="zh-CN"/>
        </w:rPr>
        <w:t>。</w:t>
      </w:r>
    </w:p>
    <w:p w14:paraId="0A94366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3F4A4D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both"/>
        <w:textAlignment w:val="auto"/>
        <w:rPr>
          <w:rFonts w:hint="eastAsia" w:ascii="宋体" w:hAnsi="宋体"/>
        </w:rPr>
      </w:pPr>
    </w:p>
    <w:p w14:paraId="60EE45DE">
      <w:pPr>
        <w:keepNext w:val="0"/>
        <w:keepLines w:val="0"/>
        <w:pageBreakBefore w:val="0"/>
        <w:widowControl w:val="0"/>
        <w:kinsoku/>
        <w:wordWrap/>
        <w:overflowPunct/>
        <w:topLinePunct w:val="0"/>
        <w:autoSpaceDE/>
        <w:autoSpaceDN/>
        <w:bidi w:val="0"/>
        <w:adjustRightInd/>
        <w:snapToGrid/>
        <w:spacing w:line="360" w:lineRule="auto"/>
        <w:ind w:firstLine="562" w:firstLineChars="200"/>
        <w:jc w:val="center"/>
        <w:textAlignment w:val="auto"/>
        <w:rPr>
          <w:rFonts w:ascii="宋体" w:hAnsi="宋体" w:eastAsia="宋体" w:cs="Times New Roman"/>
          <w:b/>
          <w:sz w:val="28"/>
          <w:szCs w:val="28"/>
        </w:rPr>
      </w:pPr>
      <w:r>
        <w:rPr>
          <w:rFonts w:hint="eastAsia" w:ascii="宋体" w:hAnsi="宋体" w:eastAsia="宋体" w:cs="Times New Roman"/>
          <w:b/>
          <w:sz w:val="28"/>
          <w:szCs w:val="28"/>
          <w:lang w:eastAsia="zh-CN"/>
        </w:rPr>
        <w:t>第三部分</w:t>
      </w:r>
      <w:r>
        <w:rPr>
          <w:rFonts w:hint="eastAsia" w:ascii="宋体" w:hAnsi="宋体" w:eastAsia="宋体" w:cs="Times New Roman"/>
          <w:b/>
          <w:sz w:val="28"/>
          <w:szCs w:val="28"/>
          <w:lang w:val="en-US" w:eastAsia="zh-CN"/>
        </w:rPr>
        <w:t xml:space="preserve"> </w:t>
      </w:r>
      <w:r>
        <w:rPr>
          <w:rFonts w:ascii="宋体" w:hAnsi="宋体" w:eastAsia="宋体" w:cs="Times New Roman"/>
          <w:b/>
          <w:sz w:val="28"/>
          <w:szCs w:val="28"/>
        </w:rPr>
        <w:t>响应供应商须知</w:t>
      </w:r>
    </w:p>
    <w:p w14:paraId="4E72DF51">
      <w:pPr>
        <w:spacing w:line="360" w:lineRule="auto"/>
        <w:rPr>
          <w:rFonts w:ascii="宋体" w:hAnsi="宋体" w:cs="宋体"/>
          <w:b/>
          <w:bCs/>
        </w:rPr>
      </w:pPr>
      <w:r>
        <w:rPr>
          <w:rFonts w:hint="eastAsia" w:ascii="宋体" w:hAnsi="宋体" w:cs="宋体"/>
          <w:b/>
          <w:bCs/>
        </w:rPr>
        <w:t>1.文件的数量和签署</w:t>
      </w:r>
    </w:p>
    <w:p w14:paraId="6927880E">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14:paraId="0AAB249B">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14:paraId="0CE8B75F">
      <w:pPr>
        <w:spacing w:line="360" w:lineRule="auto"/>
        <w:rPr>
          <w:rFonts w:ascii="宋体" w:hAnsi="宋体" w:cs="宋体"/>
          <w:b/>
          <w:bCs/>
        </w:rPr>
      </w:pPr>
      <w:r>
        <w:rPr>
          <w:rFonts w:hint="eastAsia" w:ascii="宋体" w:hAnsi="宋体" w:cs="宋体"/>
          <w:b/>
          <w:bCs/>
        </w:rPr>
        <w:t>2.响应文件的的封装和标记</w:t>
      </w:r>
    </w:p>
    <w:p w14:paraId="14BA2CF2">
      <w:pPr>
        <w:spacing w:line="360" w:lineRule="auto"/>
        <w:ind w:firstLine="420" w:firstLineChars="200"/>
        <w:rPr>
          <w:rFonts w:ascii="宋体" w:hAnsi="宋体" w:cs="宋体"/>
        </w:rPr>
      </w:pPr>
      <w:r>
        <w:rPr>
          <w:rFonts w:hint="eastAsia" w:ascii="宋体" w:hAnsi="宋体" w:cs="宋体"/>
        </w:rPr>
        <w:t>2.1响应供应商应将响应文件密封包装，封口处须加盖</w:t>
      </w:r>
      <w:r>
        <w:rPr>
          <w:rFonts w:hint="eastAsia" w:ascii="宋体" w:hAnsi="宋体" w:cs="宋体"/>
          <w:lang w:eastAsia="zh-CN"/>
        </w:rPr>
        <w:t>响应供应商</w:t>
      </w:r>
      <w:r>
        <w:rPr>
          <w:rFonts w:hint="eastAsia" w:ascii="宋体" w:hAnsi="宋体" w:cs="宋体"/>
        </w:rPr>
        <w:t>单位公章。</w:t>
      </w:r>
    </w:p>
    <w:p w14:paraId="129E09EE">
      <w:pPr>
        <w:spacing w:line="360" w:lineRule="auto"/>
        <w:ind w:firstLine="420" w:firstLineChars="200"/>
        <w:rPr>
          <w:rFonts w:hint="eastAsia" w:ascii="宋体" w:hAnsi="宋体" w:eastAsia="宋体" w:cs="宋体"/>
          <w:bCs/>
          <w:lang w:eastAsia="zh-CN"/>
        </w:rPr>
      </w:pPr>
      <w:r>
        <w:rPr>
          <w:rFonts w:hint="eastAsia" w:ascii="宋体" w:hAnsi="宋体" w:cs="宋体"/>
          <w:bCs/>
        </w:rPr>
        <w:t>2.2响应文件采用胶装式装订，装订应牢固、不易拆散和换页，</w:t>
      </w:r>
      <w:r>
        <w:rPr>
          <w:rFonts w:hint="eastAsia" w:ascii="宋体" w:hAnsi="宋体" w:cs="宋体"/>
          <w:bCs/>
          <w:lang w:eastAsia="zh-CN"/>
        </w:rPr>
        <w:t>其他装订方式均按无效响应处理。</w:t>
      </w:r>
    </w:p>
    <w:p w14:paraId="20F84869">
      <w:pPr>
        <w:spacing w:line="360" w:lineRule="auto"/>
        <w:ind w:firstLine="420" w:firstLineChars="200"/>
        <w:rPr>
          <w:rFonts w:hint="eastAsia" w:ascii="宋体" w:hAnsi="宋体" w:cs="宋体"/>
          <w:bCs/>
          <w:szCs w:val="24"/>
          <w:lang w:eastAsia="zh-CN"/>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lang w:eastAsia="zh-CN"/>
        </w:rPr>
        <w:t>响应</w:t>
      </w:r>
      <w:r>
        <w:rPr>
          <w:rFonts w:hint="eastAsia" w:ascii="宋体" w:hAnsi="宋体" w:cs="宋体"/>
          <w:bCs/>
          <w:szCs w:val="24"/>
        </w:rPr>
        <w:t>文件正本每一页加盖单位公章并加盖骑缝章</w:t>
      </w:r>
      <w:r>
        <w:rPr>
          <w:rFonts w:hint="eastAsia" w:ascii="宋体" w:hAnsi="宋体" w:cs="宋体"/>
          <w:bCs/>
          <w:szCs w:val="24"/>
          <w:lang w:eastAsia="zh-CN"/>
        </w:rPr>
        <w:t>。</w:t>
      </w:r>
    </w:p>
    <w:p w14:paraId="561A9AF6">
      <w:pPr>
        <w:spacing w:line="360" w:lineRule="auto"/>
        <w:ind w:firstLine="420" w:firstLineChars="200"/>
        <w:rPr>
          <w:rFonts w:ascii="宋体" w:hAnsi="宋体"/>
        </w:rPr>
      </w:pPr>
      <w:r>
        <w:rPr>
          <w:rFonts w:hint="eastAsia" w:ascii="宋体" w:hAnsi="宋体" w:cs="宋体"/>
          <w:bCs/>
          <w:szCs w:val="24"/>
          <w:lang w:val="en-US" w:eastAsia="zh-CN"/>
        </w:rPr>
        <w:t>2.4 响应文件电子版应以U盘或光盘的形式纸质版响应文件一起封装</w:t>
      </w:r>
      <w:bookmarkStart w:id="33" w:name="_GoBack"/>
      <w:bookmarkEnd w:id="33"/>
      <w:r>
        <w:rPr>
          <w:rFonts w:hint="eastAsia" w:ascii="宋体" w:hAnsi="宋体" w:cs="宋体"/>
          <w:szCs w:val="24"/>
        </w:rPr>
        <w:t>。</w:t>
      </w:r>
    </w:p>
    <w:p w14:paraId="37551505">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14:paraId="0C5C9D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 xml:space="preserve">3.1 </w:t>
      </w:r>
      <w:r>
        <w:rPr>
          <w:rFonts w:hint="eastAsia" w:ascii="宋体" w:hAnsi="宋体" w:cs="宋体"/>
        </w:rPr>
        <w:t>响应供应商将被视为已合理地尽可能地对所有影响本采购项目的事项，包括任何与本</w:t>
      </w:r>
      <w:r>
        <w:rPr>
          <w:rFonts w:hint="eastAsia" w:ascii="宋体" w:hAnsi="宋体" w:cs="宋体"/>
          <w:lang w:eastAsia="zh-CN"/>
        </w:rPr>
        <w:t>采购</w:t>
      </w:r>
      <w:r>
        <w:rPr>
          <w:rFonts w:hint="eastAsia" w:ascii="宋体" w:hAnsi="宋体" w:cs="宋体"/>
          <w:lang w:val="en-US" w:eastAsia="zh-CN"/>
        </w:rPr>
        <w:t>文</w:t>
      </w:r>
      <w:r>
        <w:rPr>
          <w:rFonts w:hint="eastAsia" w:ascii="宋体" w:hAnsi="宋体" w:cs="宋体"/>
        </w:rPr>
        <w:t>件所列明的有关的特殊困难充分了解。</w:t>
      </w:r>
    </w:p>
    <w:p w14:paraId="7E3530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lang w:val="en-US" w:eastAsia="zh-CN"/>
        </w:rPr>
      </w:pPr>
      <w:r>
        <w:rPr>
          <w:rFonts w:hint="eastAsia" w:ascii="宋体" w:hAnsi="宋体" w:cs="宋体"/>
          <w:lang w:val="en-US" w:eastAsia="zh-CN"/>
        </w:rPr>
        <w:t>3.2 供应商资格条件均为实质性响应条款，响应供应商若有一项资格未按要求提供相关资料的，</w:t>
      </w:r>
      <w:r>
        <w:rPr>
          <w:rFonts w:hint="eastAsia" w:ascii="宋体" w:hAnsi="宋体" w:cs="宋体"/>
        </w:rPr>
        <w:t>将按</w:t>
      </w:r>
      <w:r>
        <w:rPr>
          <w:rFonts w:hint="eastAsia" w:ascii="宋体" w:hAnsi="宋体" w:cs="宋体"/>
          <w:lang w:val="en-US" w:eastAsia="zh-CN"/>
        </w:rPr>
        <w:t>无效响应</w:t>
      </w:r>
      <w:r>
        <w:rPr>
          <w:rFonts w:hint="eastAsia" w:ascii="宋体" w:hAnsi="宋体" w:cs="宋体"/>
        </w:rPr>
        <w:t>处理</w:t>
      </w:r>
      <w:r>
        <w:rPr>
          <w:rFonts w:hint="eastAsia" w:ascii="宋体" w:hAnsi="宋体" w:cs="宋体"/>
          <w:lang w:val="en-US" w:eastAsia="zh-CN"/>
        </w:rPr>
        <w:t>。</w:t>
      </w:r>
    </w:p>
    <w:p w14:paraId="79E469B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s="宋体"/>
        </w:rPr>
      </w:pPr>
      <w:r>
        <w:rPr>
          <w:rFonts w:hint="eastAsia" w:ascii="宋体" w:hAnsi="宋体" w:cs="宋体"/>
          <w:lang w:val="en-US" w:eastAsia="zh-CN"/>
        </w:rPr>
        <w:t>3.3</w:t>
      </w:r>
      <w:r>
        <w:rPr>
          <w:rFonts w:hint="eastAsia" w:ascii="宋体" w:hAnsi="宋体" w:cs="宋体"/>
          <w:lang w:eastAsia="zh-CN"/>
        </w:rPr>
        <w:t>采购</w:t>
      </w:r>
      <w:r>
        <w:rPr>
          <w:rFonts w:hint="eastAsia" w:ascii="宋体" w:hAnsi="宋体" w:cs="宋体"/>
        </w:rPr>
        <w:t>文件中，所有技术、商务条款均为实质性响应条款，响应供应商若有一项条款未响应或不满足，将按</w:t>
      </w:r>
      <w:r>
        <w:rPr>
          <w:rFonts w:hint="eastAsia" w:ascii="宋体" w:hAnsi="宋体" w:cs="宋体"/>
          <w:lang w:val="en-US" w:eastAsia="zh-CN"/>
        </w:rPr>
        <w:t>无效响应</w:t>
      </w:r>
      <w:r>
        <w:rPr>
          <w:rFonts w:hint="eastAsia" w:ascii="宋体" w:hAnsi="宋体" w:cs="宋体"/>
        </w:rPr>
        <w:t>处理。</w:t>
      </w:r>
    </w:p>
    <w:p w14:paraId="0E835C5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cs="宋体"/>
        </w:rPr>
      </w:pPr>
      <w:r>
        <w:rPr>
          <w:rFonts w:hint="eastAsia" w:ascii="宋体" w:hAnsi="宋体" w:cs="宋体"/>
          <w:lang w:val="en-US" w:eastAsia="zh-CN"/>
        </w:rPr>
        <w:t>3.4 本项目采用最低价评标法。</w:t>
      </w:r>
      <w:r>
        <w:rPr>
          <w:rFonts w:hint="eastAsia" w:ascii="宋体" w:hAnsi="宋体" w:cs="宋体"/>
        </w:rPr>
        <w:t>最低</w:t>
      </w:r>
      <w:r>
        <w:rPr>
          <w:rFonts w:hint="eastAsia" w:ascii="宋体" w:hAnsi="宋体" w:cs="宋体"/>
          <w:lang w:eastAsia="zh-CN"/>
        </w:rPr>
        <w:t>价</w:t>
      </w:r>
      <w:r>
        <w:rPr>
          <w:rFonts w:hint="eastAsia" w:ascii="宋体" w:hAnsi="宋体" w:cs="宋体"/>
        </w:rPr>
        <w:t>评标价法，是指</w:t>
      </w:r>
      <w:r>
        <w:rPr>
          <w:rFonts w:hint="eastAsia" w:ascii="宋体" w:hAnsi="宋体" w:cs="宋体"/>
          <w:lang w:eastAsia="zh-CN"/>
        </w:rPr>
        <w:t>有效响应的</w:t>
      </w:r>
      <w:r>
        <w:rPr>
          <w:rFonts w:hint="eastAsia" w:ascii="宋体" w:hAnsi="宋体" w:cs="宋体"/>
        </w:rPr>
        <w:t>响应文件满足采购文件全部技术、商务要求（无负偏离），且响应报价最低的响应供应商为项目成交候选人。</w:t>
      </w:r>
    </w:p>
    <w:p w14:paraId="29F74B81">
      <w:pPr>
        <w:spacing w:line="360" w:lineRule="auto"/>
        <w:rPr>
          <w:rFonts w:ascii="宋体" w:hAnsi="宋体" w:cs="宋体"/>
          <w:b/>
        </w:rPr>
      </w:pPr>
      <w:r>
        <w:rPr>
          <w:rFonts w:hint="eastAsia" w:ascii="宋体" w:hAnsi="宋体" w:cs="宋体"/>
          <w:b/>
        </w:rPr>
        <w:t>4.响应文件的递交</w:t>
      </w:r>
    </w:p>
    <w:p w14:paraId="6530B72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宋体" w:hAnsi="宋体" w:eastAsia="宋体" w:cs="宋体"/>
          <w:b/>
          <w:lang w:eastAsia="zh-CN"/>
        </w:rPr>
      </w:pPr>
      <w:r>
        <w:rPr>
          <w:rFonts w:hint="eastAsia" w:ascii="宋体" w:hAnsi="宋体" w:cs="宋体"/>
        </w:rPr>
        <w:t>所有响应文件应于采购公告的截止时间前递交到采购人指定地点，否则采购人有权拒收其响应文件。</w:t>
      </w:r>
    </w:p>
    <w:p w14:paraId="3A21C70B">
      <w:pPr>
        <w:numPr>
          <w:ilvl w:val="0"/>
          <w:numId w:val="4"/>
        </w:numPr>
        <w:spacing w:line="360" w:lineRule="auto"/>
        <w:ind w:firstLine="422" w:firstLineChars="200"/>
        <w:rPr>
          <w:rFonts w:hint="eastAsia" w:hAnsi="宋体" w:cs="宋体"/>
          <w:sz w:val="21"/>
        </w:rPr>
      </w:pPr>
      <w:r>
        <w:rPr>
          <w:rFonts w:hint="eastAsia" w:hAnsi="宋体" w:cs="宋体"/>
          <w:b/>
          <w:bCs/>
          <w:sz w:val="21"/>
        </w:rPr>
        <w:t>本文件的解释权归采购人所有</w:t>
      </w:r>
      <w:r>
        <w:rPr>
          <w:rFonts w:hint="eastAsia" w:hAnsi="宋体" w:cs="宋体"/>
          <w:sz w:val="21"/>
        </w:rPr>
        <w:t>。</w:t>
      </w:r>
    </w:p>
    <w:p w14:paraId="7FD0CDE6">
      <w:pPr>
        <w:widowControl w:val="0"/>
        <w:spacing w:line="360" w:lineRule="auto"/>
        <w:ind w:firstLine="562" w:firstLineChars="200"/>
        <w:jc w:val="center"/>
        <w:rPr>
          <w:rFonts w:hint="eastAsia" w:ascii="宋体" w:hAnsi="宋体" w:cs="Times New Roman"/>
          <w:b/>
          <w:spacing w:val="0"/>
          <w:w w:val="100"/>
          <w:kern w:val="2"/>
          <w:sz w:val="28"/>
          <w:szCs w:val="28"/>
          <w:lang w:val="en-US" w:eastAsia="zh-CN"/>
        </w:rPr>
      </w:pPr>
    </w:p>
    <w:p w14:paraId="0E2C133A">
      <w:pPr>
        <w:widowControl w:val="0"/>
        <w:spacing w:line="360" w:lineRule="auto"/>
        <w:ind w:firstLine="562" w:firstLineChars="200"/>
        <w:jc w:val="center"/>
        <w:rPr>
          <w:rFonts w:hint="eastAsia" w:ascii="宋体" w:hAnsi="宋体" w:cs="Times New Roman"/>
          <w:b/>
          <w:spacing w:val="0"/>
          <w:w w:val="100"/>
          <w:kern w:val="2"/>
          <w:sz w:val="28"/>
          <w:szCs w:val="28"/>
          <w:lang w:val="en-US" w:eastAsia="zh-CN"/>
        </w:rPr>
      </w:pPr>
    </w:p>
    <w:p w14:paraId="2A51087A">
      <w:pPr>
        <w:widowControl w:val="0"/>
        <w:spacing w:line="360" w:lineRule="auto"/>
        <w:ind w:firstLine="562" w:firstLineChars="200"/>
        <w:jc w:val="center"/>
        <w:rPr>
          <w:rFonts w:hint="eastAsia" w:ascii="宋体" w:hAnsi="宋体" w:cs="Times New Roman"/>
          <w:b/>
          <w:spacing w:val="0"/>
          <w:w w:val="100"/>
          <w:kern w:val="2"/>
          <w:sz w:val="28"/>
          <w:szCs w:val="28"/>
          <w:lang w:val="en-US" w:eastAsia="zh-CN"/>
        </w:rPr>
      </w:pPr>
    </w:p>
    <w:p w14:paraId="68B81A7F">
      <w:pPr>
        <w:widowControl w:val="0"/>
        <w:spacing w:line="360" w:lineRule="auto"/>
        <w:ind w:firstLine="562" w:firstLineChars="200"/>
        <w:jc w:val="center"/>
        <w:rPr>
          <w:rFonts w:hint="eastAsia" w:ascii="宋体" w:hAnsi="宋体" w:cs="Times New Roman"/>
          <w:b/>
          <w:spacing w:val="0"/>
          <w:w w:val="100"/>
          <w:kern w:val="2"/>
          <w:sz w:val="28"/>
          <w:szCs w:val="28"/>
          <w:lang w:val="en-US" w:eastAsia="zh-CN"/>
        </w:rPr>
      </w:pPr>
    </w:p>
    <w:p w14:paraId="7964F2C8">
      <w:pPr>
        <w:widowControl w:val="0"/>
        <w:spacing w:line="360" w:lineRule="auto"/>
        <w:ind w:firstLine="562" w:firstLineChars="200"/>
        <w:jc w:val="center"/>
        <w:rPr>
          <w:rFonts w:hint="eastAsia" w:ascii="宋体" w:hAnsi="宋体" w:eastAsia="宋体" w:cs="Times New Roman"/>
          <w:b/>
          <w:spacing w:val="0"/>
          <w:w w:val="100"/>
          <w:kern w:val="2"/>
          <w:sz w:val="28"/>
          <w:szCs w:val="28"/>
          <w:lang w:val="en-US" w:eastAsia="zh-CN"/>
        </w:rPr>
      </w:pPr>
      <w:r>
        <w:rPr>
          <w:rFonts w:hint="eastAsia" w:ascii="宋体" w:hAnsi="宋体" w:cs="Times New Roman"/>
          <w:b/>
          <w:spacing w:val="0"/>
          <w:w w:val="100"/>
          <w:kern w:val="2"/>
          <w:sz w:val="28"/>
          <w:szCs w:val="28"/>
          <w:lang w:val="en-US" w:eastAsia="zh-CN"/>
        </w:rPr>
        <w:t>第四部分 响应文件格式</w:t>
      </w:r>
    </w:p>
    <w:p w14:paraId="10C73413">
      <w:pPr>
        <w:pStyle w:val="10"/>
        <w:tabs>
          <w:tab w:val="left" w:pos="1260"/>
        </w:tabs>
        <w:spacing w:line="680" w:lineRule="auto"/>
        <w:ind w:firstLine="0" w:firstLineChars="0"/>
        <w:jc w:val="center"/>
        <w:rPr>
          <w:rFonts w:hAnsi="宋体" w:cs="仿宋"/>
          <w:b/>
          <w:spacing w:val="100"/>
          <w:w w:val="110"/>
          <w:sz w:val="44"/>
          <w:szCs w:val="44"/>
        </w:rPr>
      </w:pPr>
    </w:p>
    <w:p w14:paraId="416DCF0D">
      <w:pPr>
        <w:pStyle w:val="10"/>
        <w:tabs>
          <w:tab w:val="left" w:pos="1260"/>
        </w:tabs>
        <w:spacing w:line="680" w:lineRule="auto"/>
        <w:ind w:firstLine="0" w:firstLineChars="0"/>
        <w:jc w:val="center"/>
        <w:rPr>
          <w:rFonts w:hint="eastAsia" w:hAnsi="宋体" w:cs="仿宋"/>
          <w:b/>
          <w:spacing w:val="100"/>
          <w:w w:val="110"/>
          <w:sz w:val="44"/>
          <w:szCs w:val="44"/>
        </w:rPr>
      </w:pPr>
    </w:p>
    <w:p w14:paraId="4C36FEF2">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14:paraId="492875D4">
      <w:pPr>
        <w:pStyle w:val="10"/>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14:paraId="789DE733">
      <w:pPr>
        <w:pStyle w:val="10"/>
        <w:spacing w:line="680" w:lineRule="auto"/>
        <w:ind w:firstLine="482"/>
        <w:jc w:val="center"/>
        <w:rPr>
          <w:rFonts w:hAnsi="宋体" w:cs="仿宋"/>
          <w:b/>
          <w:szCs w:val="24"/>
        </w:rPr>
      </w:pPr>
    </w:p>
    <w:p w14:paraId="03B4D888">
      <w:pPr>
        <w:pStyle w:val="10"/>
        <w:spacing w:line="440" w:lineRule="auto"/>
        <w:ind w:firstLine="482"/>
        <w:jc w:val="center"/>
        <w:rPr>
          <w:rFonts w:hAnsi="宋体" w:cs="仿宋"/>
          <w:b/>
          <w:szCs w:val="24"/>
        </w:rPr>
      </w:pPr>
    </w:p>
    <w:p w14:paraId="0F1C5DF6">
      <w:pPr>
        <w:pStyle w:val="9"/>
        <w:spacing w:line="440" w:lineRule="auto"/>
        <w:ind w:firstLine="0" w:firstLineChars="0"/>
        <w:rPr>
          <w:rFonts w:ascii="宋体" w:hAnsi="宋体" w:eastAsia="宋体" w:cs="仿宋"/>
          <w:sz w:val="24"/>
          <w:szCs w:val="24"/>
          <w:u w:val="single"/>
        </w:rPr>
      </w:pPr>
    </w:p>
    <w:p w14:paraId="02692D05">
      <w:pPr>
        <w:pStyle w:val="9"/>
        <w:spacing w:line="440" w:lineRule="auto"/>
        <w:ind w:firstLine="0" w:firstLineChars="0"/>
        <w:jc w:val="center"/>
        <w:rPr>
          <w:rFonts w:ascii="宋体" w:hAnsi="宋体" w:eastAsia="宋体" w:cs="仿宋"/>
          <w:b/>
          <w:bCs/>
          <w:sz w:val="24"/>
          <w:szCs w:val="24"/>
        </w:rPr>
      </w:pPr>
      <w:r>
        <w:rPr>
          <w:rFonts w:hint="eastAsia" w:ascii="宋体" w:hAnsi="宋体" w:eastAsia="宋体" w:cs="仿宋"/>
          <w:b/>
          <w:sz w:val="24"/>
          <w:szCs w:val="24"/>
        </w:rPr>
        <w:t xml:space="preserve">     采购项目名称</w:t>
      </w:r>
      <w:r>
        <w:rPr>
          <w:rFonts w:hint="eastAsia" w:ascii="宋体" w:hAnsi="宋体" w:eastAsia="宋体" w:cs="仿宋"/>
          <w:sz w:val="24"/>
          <w:szCs w:val="24"/>
        </w:rPr>
        <w:t>：</w:t>
      </w:r>
      <w:r>
        <w:rPr>
          <w:rFonts w:hint="eastAsia" w:ascii="宋体" w:hAnsi="宋体" w:eastAsia="宋体" w:cs="仿宋"/>
          <w:b/>
          <w:bCs/>
          <w:sz w:val="24"/>
          <w:szCs w:val="24"/>
          <w:lang w:val="en-US"/>
        </w:rPr>
        <w:t>茂名市人民医院</w:t>
      </w:r>
      <w:r>
        <w:rPr>
          <w:rFonts w:hint="eastAsia" w:ascii="宋体" w:hAnsi="宋体" w:eastAsia="宋体" w:cs="仿宋"/>
          <w:b/>
          <w:bCs/>
          <w:sz w:val="24"/>
          <w:szCs w:val="24"/>
          <w:lang w:val="en-US" w:eastAsia="zh-CN"/>
        </w:rPr>
        <w:t>XXXXXXX</w:t>
      </w:r>
      <w:r>
        <w:rPr>
          <w:rFonts w:hint="eastAsia" w:ascii="宋体" w:hAnsi="宋体" w:eastAsia="宋体" w:cs="仿宋"/>
          <w:b/>
          <w:bCs/>
          <w:sz w:val="24"/>
          <w:szCs w:val="24"/>
          <w:lang w:val="en-US"/>
        </w:rPr>
        <w:t>项目</w:t>
      </w:r>
    </w:p>
    <w:p w14:paraId="3152881A">
      <w:pPr>
        <w:pStyle w:val="10"/>
        <w:spacing w:line="440" w:lineRule="auto"/>
        <w:ind w:firstLine="1687" w:firstLineChars="700"/>
        <w:rPr>
          <w:rFonts w:hAnsi="宋体" w:cs="仿宋"/>
          <w:b/>
          <w:szCs w:val="24"/>
        </w:rPr>
      </w:pPr>
    </w:p>
    <w:p w14:paraId="6D2A5003">
      <w:pPr>
        <w:pStyle w:val="10"/>
        <w:spacing w:line="440" w:lineRule="auto"/>
        <w:ind w:firstLine="723" w:firstLineChars="300"/>
        <w:rPr>
          <w:rFonts w:hAnsi="宋体" w:cs="仿宋"/>
          <w:b/>
          <w:szCs w:val="24"/>
        </w:rPr>
      </w:pPr>
    </w:p>
    <w:p w14:paraId="4585CEAE">
      <w:pPr>
        <w:pStyle w:val="10"/>
        <w:spacing w:line="440" w:lineRule="auto"/>
        <w:ind w:firstLine="723" w:firstLineChars="300"/>
        <w:rPr>
          <w:rFonts w:hAnsi="宋体" w:cs="仿宋"/>
          <w:b/>
          <w:szCs w:val="24"/>
        </w:rPr>
      </w:pPr>
    </w:p>
    <w:p w14:paraId="3A56BF2E">
      <w:pPr>
        <w:pStyle w:val="10"/>
        <w:spacing w:line="440" w:lineRule="auto"/>
        <w:ind w:firstLine="723" w:firstLineChars="300"/>
        <w:rPr>
          <w:rFonts w:hAnsi="宋体" w:cs="仿宋"/>
          <w:b/>
          <w:szCs w:val="24"/>
        </w:rPr>
      </w:pPr>
    </w:p>
    <w:p w14:paraId="0870F225">
      <w:pPr>
        <w:pStyle w:val="10"/>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14:paraId="6FCA58D9">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14:paraId="75FBE6D6">
      <w:pPr>
        <w:autoSpaceDE w:val="0"/>
        <w:autoSpaceDN w:val="0"/>
        <w:adjustRightInd w:val="0"/>
        <w:ind w:firstLine="480"/>
        <w:jc w:val="center"/>
        <w:rPr>
          <w:rFonts w:ascii="宋体" w:hAnsi="宋体" w:cs="仿宋"/>
        </w:rPr>
      </w:pPr>
    </w:p>
    <w:p w14:paraId="4E75FA88">
      <w:pPr>
        <w:autoSpaceDE w:val="0"/>
        <w:autoSpaceDN w:val="0"/>
        <w:adjustRightInd w:val="0"/>
        <w:ind w:firstLine="480"/>
        <w:jc w:val="center"/>
        <w:rPr>
          <w:rFonts w:ascii="宋体" w:hAnsi="宋体" w:cs="仿宋"/>
        </w:rPr>
      </w:pPr>
    </w:p>
    <w:p w14:paraId="1932C8AA">
      <w:pPr>
        <w:ind w:firstLine="482"/>
        <w:jc w:val="center"/>
        <w:outlineLvl w:val="1"/>
        <w:rPr>
          <w:rFonts w:ascii="宋体" w:hAnsi="宋体" w:cs="仿宋"/>
        </w:rPr>
      </w:pPr>
      <w:r>
        <w:rPr>
          <w:rFonts w:hint="eastAsia" w:ascii="宋体" w:hAnsi="宋体" w:cs="仿宋"/>
          <w:b/>
        </w:rPr>
        <w:br w:type="page"/>
      </w:r>
    </w:p>
    <w:p w14:paraId="413B0135">
      <w:pPr>
        <w:spacing w:line="360" w:lineRule="auto"/>
        <w:jc w:val="center"/>
        <w:rPr>
          <w:rFonts w:ascii="宋体" w:hAnsi="宋体" w:cs="仿宋"/>
          <w:b/>
          <w:bCs/>
        </w:rPr>
      </w:pPr>
      <w:bookmarkStart w:id="0" w:name="_Toc28330"/>
      <w:bookmarkStart w:id="1" w:name="_Toc395800947"/>
      <w:bookmarkStart w:id="2" w:name="_Toc202252034"/>
      <w:bookmarkStart w:id="3" w:name="_Toc202251700"/>
      <w:bookmarkStart w:id="4" w:name="_Toc202254105"/>
      <w:bookmarkStart w:id="5" w:name="_Toc202819878"/>
      <w:bookmarkStart w:id="6" w:name="_Toc202251075"/>
      <w:bookmarkStart w:id="7" w:name="_Toc202820351"/>
      <w:bookmarkStart w:id="8" w:name="_Toc202816996"/>
      <w:r>
        <w:rPr>
          <w:rFonts w:hint="eastAsia" w:ascii="宋体" w:hAnsi="宋体" w:cs="仿宋"/>
          <w:b/>
          <w:bCs/>
        </w:rPr>
        <w:t>项目投标资料表（目录）</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9"/>
        <w:gridCol w:w="4493"/>
        <w:gridCol w:w="2021"/>
      </w:tblGrid>
      <w:tr w14:paraId="271C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2409" w:type="dxa"/>
            <w:vAlign w:val="center"/>
          </w:tcPr>
          <w:p w14:paraId="06BAC471">
            <w:pPr>
              <w:spacing w:line="360" w:lineRule="auto"/>
              <w:jc w:val="center"/>
              <w:rPr>
                <w:rFonts w:ascii="宋体" w:hAnsi="宋体" w:cs="仿宋"/>
                <w:b/>
                <w:szCs w:val="21"/>
              </w:rPr>
            </w:pPr>
            <w:r>
              <w:rPr>
                <w:rFonts w:hint="eastAsia" w:ascii="宋体" w:hAnsi="宋体" w:cs="仿宋"/>
                <w:b/>
                <w:szCs w:val="21"/>
                <w:lang w:eastAsia="zh-CN"/>
              </w:rPr>
              <w:t>资料</w:t>
            </w:r>
            <w:r>
              <w:rPr>
                <w:rFonts w:hint="eastAsia" w:ascii="宋体" w:hAnsi="宋体" w:cs="仿宋"/>
                <w:b/>
                <w:szCs w:val="21"/>
              </w:rPr>
              <w:t>分项</w:t>
            </w:r>
          </w:p>
        </w:tc>
        <w:tc>
          <w:tcPr>
            <w:tcW w:w="4493" w:type="dxa"/>
            <w:vAlign w:val="center"/>
          </w:tcPr>
          <w:p w14:paraId="1EFA2432">
            <w:pPr>
              <w:spacing w:line="360" w:lineRule="auto"/>
              <w:jc w:val="center"/>
              <w:rPr>
                <w:rFonts w:hint="eastAsia" w:ascii="宋体" w:hAnsi="宋体" w:eastAsia="宋体" w:cs="仿宋"/>
                <w:b/>
                <w:szCs w:val="21"/>
                <w:lang w:eastAsia="zh-CN"/>
              </w:rPr>
            </w:pPr>
            <w:r>
              <w:rPr>
                <w:rFonts w:hint="eastAsia" w:ascii="宋体" w:hAnsi="宋体" w:cs="仿宋"/>
                <w:b/>
                <w:szCs w:val="21"/>
                <w:lang w:eastAsia="zh-CN"/>
              </w:rPr>
              <w:t>资料明细</w:t>
            </w:r>
          </w:p>
        </w:tc>
        <w:tc>
          <w:tcPr>
            <w:tcW w:w="2021" w:type="dxa"/>
            <w:vAlign w:val="center"/>
          </w:tcPr>
          <w:p w14:paraId="513AE91D">
            <w:pPr>
              <w:spacing w:line="360" w:lineRule="auto"/>
              <w:jc w:val="center"/>
              <w:rPr>
                <w:rFonts w:ascii="宋体" w:hAnsi="宋体" w:cs="仿宋"/>
                <w:b/>
                <w:szCs w:val="21"/>
              </w:rPr>
            </w:pPr>
            <w:r>
              <w:rPr>
                <w:rFonts w:hint="eastAsia" w:ascii="宋体" w:hAnsi="宋体" w:cs="仿宋"/>
                <w:b/>
                <w:szCs w:val="21"/>
              </w:rPr>
              <w:t>证明文件</w:t>
            </w:r>
          </w:p>
        </w:tc>
      </w:tr>
      <w:tr w14:paraId="37CF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6F05B849">
            <w:pPr>
              <w:spacing w:line="360" w:lineRule="auto"/>
              <w:jc w:val="center"/>
              <w:rPr>
                <w:rFonts w:ascii="宋体" w:hAnsi="宋体" w:cs="仿宋"/>
                <w:szCs w:val="21"/>
              </w:rPr>
            </w:pPr>
            <w:r>
              <w:rPr>
                <w:rFonts w:hint="eastAsia" w:ascii="宋体" w:hAnsi="宋体" w:cs="仿宋"/>
                <w:szCs w:val="21"/>
              </w:rPr>
              <w:t>一、资格性文件</w:t>
            </w:r>
          </w:p>
        </w:tc>
        <w:tc>
          <w:tcPr>
            <w:tcW w:w="4493" w:type="dxa"/>
            <w:vAlign w:val="center"/>
          </w:tcPr>
          <w:p w14:paraId="339BCD4A">
            <w:pPr>
              <w:spacing w:line="360" w:lineRule="auto"/>
              <w:ind w:firstLine="420"/>
              <w:rPr>
                <w:rFonts w:ascii="宋体" w:hAnsi="宋体" w:cs="仿宋"/>
                <w:szCs w:val="21"/>
              </w:rPr>
            </w:pPr>
          </w:p>
        </w:tc>
        <w:tc>
          <w:tcPr>
            <w:tcW w:w="2021" w:type="dxa"/>
            <w:vAlign w:val="center"/>
          </w:tcPr>
          <w:p w14:paraId="11AB7A9C">
            <w:pPr>
              <w:spacing w:line="360" w:lineRule="auto"/>
              <w:rPr>
                <w:rFonts w:ascii="宋体" w:hAnsi="宋体" w:cs="仿宋"/>
                <w:szCs w:val="21"/>
              </w:rPr>
            </w:pPr>
            <w:r>
              <w:rPr>
                <w:rFonts w:hint="eastAsia" w:ascii="宋体" w:hAnsi="宋体" w:cs="仿宋"/>
                <w:szCs w:val="21"/>
              </w:rPr>
              <w:t>响应文件第     页</w:t>
            </w:r>
          </w:p>
        </w:tc>
      </w:tr>
      <w:tr w14:paraId="0C845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28D404F">
            <w:pPr>
              <w:spacing w:line="360" w:lineRule="auto"/>
              <w:jc w:val="center"/>
              <w:rPr>
                <w:rFonts w:ascii="宋体" w:hAnsi="宋体" w:cs="仿宋"/>
                <w:szCs w:val="21"/>
              </w:rPr>
            </w:pPr>
          </w:p>
        </w:tc>
        <w:tc>
          <w:tcPr>
            <w:tcW w:w="4493" w:type="dxa"/>
            <w:vAlign w:val="center"/>
          </w:tcPr>
          <w:p w14:paraId="76B3533A">
            <w:pPr>
              <w:spacing w:line="360" w:lineRule="auto"/>
              <w:ind w:firstLine="420"/>
              <w:rPr>
                <w:rFonts w:ascii="宋体" w:hAnsi="宋体" w:cs="仿宋"/>
                <w:szCs w:val="21"/>
              </w:rPr>
            </w:pPr>
          </w:p>
        </w:tc>
        <w:tc>
          <w:tcPr>
            <w:tcW w:w="2021" w:type="dxa"/>
            <w:vAlign w:val="center"/>
          </w:tcPr>
          <w:p w14:paraId="4264D911">
            <w:pPr>
              <w:spacing w:line="360" w:lineRule="auto"/>
              <w:rPr>
                <w:rFonts w:ascii="宋体" w:hAnsi="宋体" w:cs="仿宋"/>
                <w:szCs w:val="21"/>
              </w:rPr>
            </w:pPr>
            <w:r>
              <w:rPr>
                <w:rFonts w:hint="eastAsia" w:ascii="宋体" w:hAnsi="宋体" w:cs="仿宋"/>
                <w:szCs w:val="21"/>
              </w:rPr>
              <w:t>响应文件第     页</w:t>
            </w:r>
          </w:p>
        </w:tc>
      </w:tr>
      <w:tr w14:paraId="26A2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0304FD5">
            <w:pPr>
              <w:spacing w:line="360" w:lineRule="auto"/>
              <w:jc w:val="center"/>
              <w:rPr>
                <w:rFonts w:ascii="宋体" w:hAnsi="宋体" w:cs="仿宋"/>
                <w:szCs w:val="21"/>
              </w:rPr>
            </w:pPr>
          </w:p>
        </w:tc>
        <w:tc>
          <w:tcPr>
            <w:tcW w:w="4493" w:type="dxa"/>
            <w:vAlign w:val="center"/>
          </w:tcPr>
          <w:p w14:paraId="0D678280">
            <w:pPr>
              <w:spacing w:line="360" w:lineRule="auto"/>
              <w:ind w:firstLine="420"/>
              <w:rPr>
                <w:rFonts w:ascii="宋体" w:hAnsi="宋体" w:cs="仿宋"/>
                <w:szCs w:val="21"/>
              </w:rPr>
            </w:pPr>
          </w:p>
        </w:tc>
        <w:tc>
          <w:tcPr>
            <w:tcW w:w="2021" w:type="dxa"/>
            <w:vAlign w:val="center"/>
          </w:tcPr>
          <w:p w14:paraId="67C8CB23">
            <w:pPr>
              <w:spacing w:line="360" w:lineRule="auto"/>
              <w:rPr>
                <w:rFonts w:ascii="宋体" w:hAnsi="宋体" w:cs="仿宋"/>
                <w:szCs w:val="21"/>
              </w:rPr>
            </w:pPr>
            <w:r>
              <w:rPr>
                <w:rFonts w:hint="eastAsia" w:ascii="宋体" w:hAnsi="宋体" w:cs="仿宋"/>
                <w:szCs w:val="21"/>
              </w:rPr>
              <w:t>响应文件第     页</w:t>
            </w:r>
          </w:p>
        </w:tc>
      </w:tr>
      <w:tr w14:paraId="15F3E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A2EC9B0">
            <w:pPr>
              <w:spacing w:line="360" w:lineRule="auto"/>
              <w:jc w:val="center"/>
              <w:rPr>
                <w:rFonts w:ascii="宋体" w:hAnsi="宋体" w:cs="仿宋"/>
                <w:szCs w:val="21"/>
              </w:rPr>
            </w:pPr>
          </w:p>
        </w:tc>
        <w:tc>
          <w:tcPr>
            <w:tcW w:w="4493" w:type="dxa"/>
            <w:vAlign w:val="center"/>
          </w:tcPr>
          <w:p w14:paraId="1DC8BC70">
            <w:pPr>
              <w:spacing w:line="360" w:lineRule="auto"/>
              <w:ind w:firstLine="420"/>
              <w:rPr>
                <w:rFonts w:ascii="宋体" w:hAnsi="宋体" w:cs="仿宋"/>
                <w:szCs w:val="21"/>
              </w:rPr>
            </w:pPr>
          </w:p>
        </w:tc>
        <w:tc>
          <w:tcPr>
            <w:tcW w:w="2021" w:type="dxa"/>
            <w:vAlign w:val="center"/>
          </w:tcPr>
          <w:p w14:paraId="01A454A1">
            <w:pPr>
              <w:spacing w:line="360" w:lineRule="auto"/>
              <w:rPr>
                <w:rFonts w:ascii="宋体" w:hAnsi="宋体" w:cs="仿宋"/>
                <w:szCs w:val="21"/>
              </w:rPr>
            </w:pPr>
            <w:r>
              <w:rPr>
                <w:rFonts w:hint="eastAsia" w:ascii="宋体" w:hAnsi="宋体" w:cs="仿宋"/>
                <w:szCs w:val="21"/>
              </w:rPr>
              <w:t>响应文件第     页</w:t>
            </w:r>
          </w:p>
        </w:tc>
      </w:tr>
      <w:tr w14:paraId="35A5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7D11DEC">
            <w:pPr>
              <w:spacing w:line="360" w:lineRule="auto"/>
              <w:jc w:val="center"/>
              <w:rPr>
                <w:rFonts w:ascii="宋体" w:hAnsi="宋体" w:cs="仿宋"/>
                <w:szCs w:val="21"/>
              </w:rPr>
            </w:pPr>
          </w:p>
        </w:tc>
        <w:tc>
          <w:tcPr>
            <w:tcW w:w="4493" w:type="dxa"/>
            <w:vAlign w:val="center"/>
          </w:tcPr>
          <w:p w14:paraId="74E78015">
            <w:pPr>
              <w:spacing w:line="360" w:lineRule="auto"/>
              <w:ind w:firstLine="420"/>
              <w:rPr>
                <w:rFonts w:ascii="宋体" w:hAnsi="宋体" w:cs="仿宋"/>
                <w:szCs w:val="21"/>
              </w:rPr>
            </w:pPr>
          </w:p>
        </w:tc>
        <w:tc>
          <w:tcPr>
            <w:tcW w:w="2021" w:type="dxa"/>
            <w:vAlign w:val="center"/>
          </w:tcPr>
          <w:p w14:paraId="0FBDFF45">
            <w:pPr>
              <w:spacing w:line="360" w:lineRule="auto"/>
              <w:rPr>
                <w:rFonts w:ascii="宋体" w:hAnsi="宋体" w:cs="仿宋"/>
                <w:szCs w:val="21"/>
              </w:rPr>
            </w:pPr>
            <w:r>
              <w:rPr>
                <w:rFonts w:hint="eastAsia" w:ascii="宋体" w:hAnsi="宋体" w:cs="仿宋"/>
                <w:szCs w:val="21"/>
              </w:rPr>
              <w:t>响应文件第     页</w:t>
            </w:r>
          </w:p>
        </w:tc>
      </w:tr>
      <w:tr w14:paraId="77A0D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056E6107">
            <w:pPr>
              <w:spacing w:line="360" w:lineRule="auto"/>
              <w:jc w:val="center"/>
              <w:rPr>
                <w:rFonts w:ascii="宋体" w:hAnsi="宋体" w:cs="仿宋"/>
                <w:szCs w:val="21"/>
              </w:rPr>
            </w:pPr>
            <w:r>
              <w:rPr>
                <w:rFonts w:hint="eastAsia" w:ascii="宋体" w:hAnsi="宋体" w:cs="仿宋"/>
                <w:szCs w:val="21"/>
              </w:rPr>
              <w:t>二、技术</w:t>
            </w:r>
            <w:r>
              <w:rPr>
                <w:rFonts w:hint="eastAsia" w:ascii="宋体" w:hAnsi="宋体" w:cs="仿宋"/>
                <w:szCs w:val="21"/>
                <w:lang w:val="en-US" w:eastAsia="zh-CN"/>
              </w:rPr>
              <w:t>部分</w:t>
            </w:r>
          </w:p>
        </w:tc>
        <w:tc>
          <w:tcPr>
            <w:tcW w:w="4493" w:type="dxa"/>
            <w:vAlign w:val="center"/>
          </w:tcPr>
          <w:p w14:paraId="07364892">
            <w:pPr>
              <w:spacing w:line="360" w:lineRule="auto"/>
              <w:ind w:firstLine="420"/>
              <w:rPr>
                <w:rFonts w:ascii="宋体" w:hAnsi="宋体" w:cs="仿宋"/>
                <w:szCs w:val="21"/>
              </w:rPr>
            </w:pPr>
          </w:p>
        </w:tc>
        <w:tc>
          <w:tcPr>
            <w:tcW w:w="2021" w:type="dxa"/>
            <w:vAlign w:val="center"/>
          </w:tcPr>
          <w:p w14:paraId="7E38F0DB">
            <w:pPr>
              <w:spacing w:line="360" w:lineRule="auto"/>
              <w:rPr>
                <w:rFonts w:ascii="宋体" w:hAnsi="宋体" w:cs="仿宋"/>
                <w:szCs w:val="21"/>
              </w:rPr>
            </w:pPr>
            <w:r>
              <w:rPr>
                <w:rFonts w:hint="eastAsia" w:ascii="宋体" w:hAnsi="宋体" w:cs="仿宋"/>
                <w:szCs w:val="21"/>
              </w:rPr>
              <w:t>响应文件第     页</w:t>
            </w:r>
          </w:p>
        </w:tc>
      </w:tr>
      <w:tr w14:paraId="72E5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0959489">
            <w:pPr>
              <w:spacing w:line="360" w:lineRule="auto"/>
              <w:jc w:val="center"/>
              <w:rPr>
                <w:rFonts w:ascii="宋体" w:hAnsi="宋体" w:cs="仿宋"/>
                <w:szCs w:val="21"/>
              </w:rPr>
            </w:pPr>
          </w:p>
        </w:tc>
        <w:tc>
          <w:tcPr>
            <w:tcW w:w="4493" w:type="dxa"/>
            <w:vAlign w:val="center"/>
          </w:tcPr>
          <w:p w14:paraId="0D179408">
            <w:pPr>
              <w:spacing w:line="360" w:lineRule="auto"/>
              <w:ind w:firstLine="420"/>
              <w:rPr>
                <w:rFonts w:ascii="宋体" w:hAnsi="宋体" w:cs="仿宋"/>
                <w:szCs w:val="21"/>
              </w:rPr>
            </w:pPr>
          </w:p>
        </w:tc>
        <w:tc>
          <w:tcPr>
            <w:tcW w:w="2021" w:type="dxa"/>
            <w:vAlign w:val="center"/>
          </w:tcPr>
          <w:p w14:paraId="18B7EB95">
            <w:pPr>
              <w:spacing w:line="360" w:lineRule="auto"/>
              <w:rPr>
                <w:rFonts w:ascii="宋体" w:hAnsi="宋体" w:cs="仿宋"/>
                <w:szCs w:val="21"/>
              </w:rPr>
            </w:pPr>
            <w:r>
              <w:rPr>
                <w:rFonts w:hint="eastAsia" w:ascii="宋体" w:hAnsi="宋体" w:cs="仿宋"/>
                <w:szCs w:val="21"/>
              </w:rPr>
              <w:t>响应文件第     页</w:t>
            </w:r>
          </w:p>
        </w:tc>
      </w:tr>
      <w:tr w14:paraId="6F88B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46A162C">
            <w:pPr>
              <w:spacing w:line="360" w:lineRule="auto"/>
              <w:jc w:val="center"/>
              <w:rPr>
                <w:rFonts w:ascii="宋体" w:hAnsi="宋体" w:cs="仿宋"/>
                <w:szCs w:val="21"/>
              </w:rPr>
            </w:pPr>
          </w:p>
        </w:tc>
        <w:tc>
          <w:tcPr>
            <w:tcW w:w="4493" w:type="dxa"/>
            <w:vAlign w:val="center"/>
          </w:tcPr>
          <w:p w14:paraId="29F4DD59">
            <w:pPr>
              <w:spacing w:line="360" w:lineRule="auto"/>
              <w:ind w:firstLine="420"/>
              <w:rPr>
                <w:rFonts w:ascii="宋体" w:hAnsi="宋体" w:cs="仿宋"/>
                <w:szCs w:val="21"/>
              </w:rPr>
            </w:pPr>
          </w:p>
        </w:tc>
        <w:tc>
          <w:tcPr>
            <w:tcW w:w="2021" w:type="dxa"/>
            <w:vAlign w:val="center"/>
          </w:tcPr>
          <w:p w14:paraId="42B709AB">
            <w:pPr>
              <w:spacing w:line="360" w:lineRule="auto"/>
              <w:rPr>
                <w:rFonts w:ascii="宋体" w:hAnsi="宋体" w:cs="仿宋"/>
                <w:szCs w:val="21"/>
              </w:rPr>
            </w:pPr>
            <w:r>
              <w:rPr>
                <w:rFonts w:hint="eastAsia" w:ascii="宋体" w:hAnsi="宋体" w:cs="仿宋"/>
                <w:szCs w:val="21"/>
              </w:rPr>
              <w:t>响应文件第     页</w:t>
            </w:r>
          </w:p>
        </w:tc>
      </w:tr>
      <w:tr w14:paraId="45A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7DB8E44">
            <w:pPr>
              <w:spacing w:line="360" w:lineRule="auto"/>
              <w:jc w:val="center"/>
              <w:rPr>
                <w:rFonts w:ascii="宋体" w:hAnsi="宋体" w:cs="仿宋"/>
                <w:szCs w:val="21"/>
              </w:rPr>
            </w:pPr>
          </w:p>
        </w:tc>
        <w:tc>
          <w:tcPr>
            <w:tcW w:w="4493" w:type="dxa"/>
            <w:vAlign w:val="center"/>
          </w:tcPr>
          <w:p w14:paraId="6A5BEF8B">
            <w:pPr>
              <w:spacing w:line="360" w:lineRule="auto"/>
              <w:ind w:firstLine="420"/>
              <w:rPr>
                <w:rFonts w:ascii="宋体" w:hAnsi="宋体" w:cs="仿宋"/>
                <w:szCs w:val="21"/>
              </w:rPr>
            </w:pPr>
          </w:p>
        </w:tc>
        <w:tc>
          <w:tcPr>
            <w:tcW w:w="2021" w:type="dxa"/>
            <w:vAlign w:val="center"/>
          </w:tcPr>
          <w:p w14:paraId="69F29CE7">
            <w:pPr>
              <w:spacing w:line="360" w:lineRule="auto"/>
              <w:rPr>
                <w:rFonts w:ascii="宋体" w:hAnsi="宋体" w:cs="仿宋"/>
                <w:szCs w:val="21"/>
              </w:rPr>
            </w:pPr>
            <w:r>
              <w:rPr>
                <w:rFonts w:hint="eastAsia" w:ascii="宋体" w:hAnsi="宋体" w:cs="仿宋"/>
                <w:szCs w:val="21"/>
              </w:rPr>
              <w:t>响应文件第     页</w:t>
            </w:r>
          </w:p>
        </w:tc>
      </w:tr>
      <w:tr w14:paraId="28F32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1ED13B06">
            <w:pPr>
              <w:spacing w:line="360" w:lineRule="auto"/>
              <w:jc w:val="center"/>
              <w:rPr>
                <w:rFonts w:ascii="宋体" w:hAnsi="宋体" w:cs="仿宋"/>
                <w:szCs w:val="21"/>
              </w:rPr>
            </w:pPr>
          </w:p>
        </w:tc>
        <w:tc>
          <w:tcPr>
            <w:tcW w:w="4493" w:type="dxa"/>
            <w:vAlign w:val="center"/>
          </w:tcPr>
          <w:p w14:paraId="26FD1FF3">
            <w:pPr>
              <w:spacing w:line="360" w:lineRule="auto"/>
              <w:ind w:firstLine="420"/>
              <w:rPr>
                <w:rFonts w:ascii="宋体" w:hAnsi="宋体" w:cs="仿宋"/>
                <w:szCs w:val="21"/>
              </w:rPr>
            </w:pPr>
          </w:p>
        </w:tc>
        <w:tc>
          <w:tcPr>
            <w:tcW w:w="2021" w:type="dxa"/>
            <w:vAlign w:val="center"/>
          </w:tcPr>
          <w:p w14:paraId="3A7FB39B">
            <w:pPr>
              <w:spacing w:line="360" w:lineRule="auto"/>
              <w:rPr>
                <w:rFonts w:ascii="宋体" w:hAnsi="宋体" w:cs="仿宋"/>
                <w:szCs w:val="21"/>
              </w:rPr>
            </w:pPr>
            <w:r>
              <w:rPr>
                <w:rFonts w:hint="eastAsia" w:ascii="宋体" w:hAnsi="宋体" w:cs="仿宋"/>
                <w:szCs w:val="21"/>
              </w:rPr>
              <w:t>响应文件第     页</w:t>
            </w:r>
          </w:p>
        </w:tc>
      </w:tr>
      <w:tr w14:paraId="7F0AC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4572DFF7">
            <w:pPr>
              <w:spacing w:line="360" w:lineRule="auto"/>
              <w:jc w:val="center"/>
              <w:rPr>
                <w:rFonts w:ascii="宋体" w:hAnsi="宋体" w:cs="仿宋"/>
                <w:szCs w:val="21"/>
              </w:rPr>
            </w:pPr>
            <w:r>
              <w:rPr>
                <w:rFonts w:hint="eastAsia" w:ascii="宋体" w:hAnsi="宋体" w:cs="仿宋"/>
                <w:szCs w:val="21"/>
              </w:rPr>
              <w:t>三、商务部分</w:t>
            </w:r>
          </w:p>
        </w:tc>
        <w:tc>
          <w:tcPr>
            <w:tcW w:w="4493" w:type="dxa"/>
            <w:vAlign w:val="center"/>
          </w:tcPr>
          <w:p w14:paraId="20176DB5">
            <w:pPr>
              <w:spacing w:line="360" w:lineRule="auto"/>
              <w:ind w:firstLine="420"/>
              <w:rPr>
                <w:rFonts w:ascii="宋体" w:hAnsi="宋体" w:cs="仿宋"/>
                <w:szCs w:val="21"/>
              </w:rPr>
            </w:pPr>
          </w:p>
        </w:tc>
        <w:tc>
          <w:tcPr>
            <w:tcW w:w="2021" w:type="dxa"/>
            <w:vAlign w:val="center"/>
          </w:tcPr>
          <w:p w14:paraId="6568D233">
            <w:pPr>
              <w:spacing w:line="360" w:lineRule="auto"/>
              <w:rPr>
                <w:rFonts w:ascii="宋体" w:hAnsi="宋体" w:cs="仿宋"/>
                <w:szCs w:val="21"/>
              </w:rPr>
            </w:pPr>
            <w:r>
              <w:rPr>
                <w:rFonts w:hint="eastAsia" w:ascii="宋体" w:hAnsi="宋体" w:cs="仿宋"/>
                <w:szCs w:val="21"/>
              </w:rPr>
              <w:t>响应文件第     页</w:t>
            </w:r>
          </w:p>
        </w:tc>
      </w:tr>
      <w:tr w14:paraId="4E329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523C1F8A">
            <w:pPr>
              <w:spacing w:line="360" w:lineRule="auto"/>
              <w:jc w:val="center"/>
              <w:rPr>
                <w:rFonts w:ascii="宋体" w:hAnsi="宋体" w:cs="仿宋"/>
                <w:szCs w:val="21"/>
              </w:rPr>
            </w:pPr>
          </w:p>
        </w:tc>
        <w:tc>
          <w:tcPr>
            <w:tcW w:w="4493" w:type="dxa"/>
            <w:vAlign w:val="center"/>
          </w:tcPr>
          <w:p w14:paraId="0CF2D6FE">
            <w:pPr>
              <w:spacing w:line="360" w:lineRule="auto"/>
              <w:ind w:firstLine="420"/>
              <w:rPr>
                <w:rFonts w:ascii="宋体" w:hAnsi="宋体" w:cs="仿宋"/>
                <w:szCs w:val="21"/>
              </w:rPr>
            </w:pPr>
          </w:p>
        </w:tc>
        <w:tc>
          <w:tcPr>
            <w:tcW w:w="2021" w:type="dxa"/>
            <w:vAlign w:val="center"/>
          </w:tcPr>
          <w:p w14:paraId="51E1A256">
            <w:pPr>
              <w:spacing w:line="360" w:lineRule="auto"/>
              <w:rPr>
                <w:rFonts w:ascii="宋体" w:hAnsi="宋体" w:cs="仿宋"/>
                <w:szCs w:val="21"/>
              </w:rPr>
            </w:pPr>
            <w:r>
              <w:rPr>
                <w:rFonts w:hint="eastAsia" w:ascii="宋体" w:hAnsi="宋体" w:cs="仿宋"/>
                <w:szCs w:val="21"/>
              </w:rPr>
              <w:t>响应文件第     页</w:t>
            </w:r>
          </w:p>
        </w:tc>
      </w:tr>
      <w:tr w14:paraId="445D6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95211CE">
            <w:pPr>
              <w:spacing w:line="360" w:lineRule="auto"/>
              <w:jc w:val="center"/>
              <w:rPr>
                <w:rFonts w:ascii="宋体" w:hAnsi="宋体" w:cs="仿宋"/>
                <w:szCs w:val="21"/>
              </w:rPr>
            </w:pPr>
          </w:p>
        </w:tc>
        <w:tc>
          <w:tcPr>
            <w:tcW w:w="4493" w:type="dxa"/>
            <w:vAlign w:val="center"/>
          </w:tcPr>
          <w:p w14:paraId="5B900716">
            <w:pPr>
              <w:spacing w:line="360" w:lineRule="auto"/>
              <w:ind w:firstLine="420"/>
              <w:rPr>
                <w:rFonts w:ascii="宋体" w:hAnsi="宋体" w:cs="仿宋"/>
                <w:szCs w:val="21"/>
              </w:rPr>
            </w:pPr>
          </w:p>
        </w:tc>
        <w:tc>
          <w:tcPr>
            <w:tcW w:w="2021" w:type="dxa"/>
            <w:vAlign w:val="center"/>
          </w:tcPr>
          <w:p w14:paraId="3A1B2EAA">
            <w:pPr>
              <w:spacing w:line="360" w:lineRule="auto"/>
              <w:rPr>
                <w:rFonts w:ascii="宋体" w:hAnsi="宋体" w:cs="仿宋"/>
                <w:szCs w:val="21"/>
              </w:rPr>
            </w:pPr>
            <w:r>
              <w:rPr>
                <w:rFonts w:hint="eastAsia" w:ascii="宋体" w:hAnsi="宋体" w:cs="仿宋"/>
                <w:szCs w:val="21"/>
              </w:rPr>
              <w:t>响应文件第     页</w:t>
            </w:r>
          </w:p>
        </w:tc>
      </w:tr>
      <w:tr w14:paraId="5824E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AA8E078">
            <w:pPr>
              <w:spacing w:line="360" w:lineRule="auto"/>
              <w:jc w:val="center"/>
              <w:rPr>
                <w:rFonts w:ascii="宋体" w:hAnsi="宋体" w:cs="仿宋"/>
                <w:szCs w:val="21"/>
              </w:rPr>
            </w:pPr>
          </w:p>
        </w:tc>
        <w:tc>
          <w:tcPr>
            <w:tcW w:w="4493" w:type="dxa"/>
            <w:vAlign w:val="center"/>
          </w:tcPr>
          <w:p w14:paraId="38466BF4">
            <w:pPr>
              <w:spacing w:line="360" w:lineRule="auto"/>
              <w:ind w:firstLine="420"/>
              <w:rPr>
                <w:rFonts w:ascii="宋体" w:hAnsi="宋体" w:cs="仿宋"/>
                <w:szCs w:val="21"/>
              </w:rPr>
            </w:pPr>
          </w:p>
        </w:tc>
        <w:tc>
          <w:tcPr>
            <w:tcW w:w="2021" w:type="dxa"/>
            <w:vAlign w:val="center"/>
          </w:tcPr>
          <w:p w14:paraId="7AB6CEEE">
            <w:pPr>
              <w:spacing w:line="360" w:lineRule="auto"/>
              <w:rPr>
                <w:rFonts w:ascii="宋体" w:hAnsi="宋体" w:cs="仿宋"/>
                <w:szCs w:val="21"/>
              </w:rPr>
            </w:pPr>
            <w:r>
              <w:rPr>
                <w:rFonts w:hint="eastAsia" w:ascii="宋体" w:hAnsi="宋体" w:cs="仿宋"/>
                <w:szCs w:val="21"/>
              </w:rPr>
              <w:t>响应文件第     页</w:t>
            </w:r>
          </w:p>
        </w:tc>
      </w:tr>
      <w:tr w14:paraId="4481F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431DA3B">
            <w:pPr>
              <w:spacing w:line="360" w:lineRule="auto"/>
              <w:jc w:val="center"/>
              <w:rPr>
                <w:rFonts w:ascii="宋体" w:hAnsi="宋体" w:cs="仿宋"/>
                <w:szCs w:val="21"/>
              </w:rPr>
            </w:pPr>
          </w:p>
        </w:tc>
        <w:tc>
          <w:tcPr>
            <w:tcW w:w="4493" w:type="dxa"/>
            <w:vAlign w:val="center"/>
          </w:tcPr>
          <w:p w14:paraId="73E69B50">
            <w:pPr>
              <w:spacing w:line="360" w:lineRule="auto"/>
              <w:ind w:firstLine="420"/>
              <w:rPr>
                <w:rFonts w:ascii="宋体" w:hAnsi="宋体" w:cs="仿宋"/>
                <w:szCs w:val="21"/>
              </w:rPr>
            </w:pPr>
          </w:p>
        </w:tc>
        <w:tc>
          <w:tcPr>
            <w:tcW w:w="2021" w:type="dxa"/>
            <w:vAlign w:val="center"/>
          </w:tcPr>
          <w:p w14:paraId="78431925">
            <w:pPr>
              <w:spacing w:line="360" w:lineRule="auto"/>
              <w:rPr>
                <w:rFonts w:ascii="宋体" w:hAnsi="宋体" w:cs="仿宋"/>
                <w:szCs w:val="21"/>
              </w:rPr>
            </w:pPr>
            <w:r>
              <w:rPr>
                <w:rFonts w:hint="eastAsia" w:ascii="宋体" w:hAnsi="宋体" w:cs="仿宋"/>
                <w:szCs w:val="21"/>
              </w:rPr>
              <w:t>响应文件第     页</w:t>
            </w:r>
          </w:p>
        </w:tc>
      </w:tr>
      <w:tr w14:paraId="315A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restart"/>
            <w:vAlign w:val="center"/>
          </w:tcPr>
          <w:p w14:paraId="13CF59BE">
            <w:pPr>
              <w:spacing w:line="360" w:lineRule="auto"/>
              <w:jc w:val="center"/>
              <w:rPr>
                <w:rFonts w:ascii="宋体" w:hAnsi="宋体" w:cs="仿宋"/>
                <w:szCs w:val="21"/>
              </w:rPr>
            </w:pPr>
            <w:r>
              <w:rPr>
                <w:rFonts w:hint="eastAsia" w:ascii="宋体" w:hAnsi="宋体" w:cs="仿宋"/>
                <w:szCs w:val="21"/>
              </w:rPr>
              <w:t>四、价格部分</w:t>
            </w:r>
          </w:p>
        </w:tc>
        <w:tc>
          <w:tcPr>
            <w:tcW w:w="4493" w:type="dxa"/>
            <w:vAlign w:val="center"/>
          </w:tcPr>
          <w:p w14:paraId="7F757EB6">
            <w:pPr>
              <w:spacing w:line="360" w:lineRule="auto"/>
              <w:ind w:firstLine="420"/>
              <w:rPr>
                <w:rFonts w:ascii="宋体" w:hAnsi="宋体" w:cs="仿宋"/>
                <w:szCs w:val="21"/>
              </w:rPr>
            </w:pPr>
          </w:p>
        </w:tc>
        <w:tc>
          <w:tcPr>
            <w:tcW w:w="2021" w:type="dxa"/>
            <w:vAlign w:val="center"/>
          </w:tcPr>
          <w:p w14:paraId="38498332">
            <w:pPr>
              <w:spacing w:line="360" w:lineRule="auto"/>
              <w:rPr>
                <w:rFonts w:ascii="宋体" w:hAnsi="宋体" w:cs="仿宋"/>
                <w:szCs w:val="21"/>
              </w:rPr>
            </w:pPr>
            <w:r>
              <w:rPr>
                <w:rFonts w:hint="eastAsia" w:ascii="宋体" w:hAnsi="宋体" w:cs="仿宋"/>
                <w:szCs w:val="21"/>
              </w:rPr>
              <w:t>响应文件第     页</w:t>
            </w:r>
          </w:p>
        </w:tc>
      </w:tr>
      <w:tr w14:paraId="472C3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4953DC78">
            <w:pPr>
              <w:spacing w:line="360" w:lineRule="auto"/>
              <w:ind w:firstLine="420"/>
              <w:rPr>
                <w:rFonts w:ascii="宋体" w:hAnsi="宋体" w:cs="仿宋"/>
                <w:szCs w:val="21"/>
              </w:rPr>
            </w:pPr>
          </w:p>
        </w:tc>
        <w:tc>
          <w:tcPr>
            <w:tcW w:w="4493" w:type="dxa"/>
            <w:vAlign w:val="center"/>
          </w:tcPr>
          <w:p w14:paraId="09ED8F48">
            <w:pPr>
              <w:spacing w:line="360" w:lineRule="auto"/>
              <w:ind w:firstLine="420"/>
              <w:rPr>
                <w:rFonts w:ascii="宋体" w:hAnsi="宋体" w:cs="仿宋"/>
                <w:szCs w:val="21"/>
              </w:rPr>
            </w:pPr>
          </w:p>
        </w:tc>
        <w:tc>
          <w:tcPr>
            <w:tcW w:w="2021" w:type="dxa"/>
            <w:vAlign w:val="center"/>
          </w:tcPr>
          <w:p w14:paraId="77F16D7C">
            <w:pPr>
              <w:spacing w:line="360" w:lineRule="auto"/>
              <w:rPr>
                <w:rFonts w:ascii="宋体" w:hAnsi="宋体" w:cs="仿宋"/>
                <w:szCs w:val="21"/>
              </w:rPr>
            </w:pPr>
            <w:r>
              <w:rPr>
                <w:rFonts w:hint="eastAsia" w:ascii="宋体" w:hAnsi="宋体" w:cs="仿宋"/>
                <w:szCs w:val="21"/>
              </w:rPr>
              <w:t>响应文件第     页</w:t>
            </w:r>
          </w:p>
        </w:tc>
      </w:tr>
      <w:tr w14:paraId="4EB15C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2E862F77">
            <w:pPr>
              <w:spacing w:line="360" w:lineRule="auto"/>
              <w:ind w:firstLine="420"/>
              <w:rPr>
                <w:rFonts w:ascii="宋体" w:hAnsi="宋体" w:cs="仿宋"/>
                <w:szCs w:val="21"/>
              </w:rPr>
            </w:pPr>
          </w:p>
        </w:tc>
        <w:tc>
          <w:tcPr>
            <w:tcW w:w="4493" w:type="dxa"/>
            <w:vAlign w:val="center"/>
          </w:tcPr>
          <w:p w14:paraId="66C23577">
            <w:pPr>
              <w:spacing w:line="360" w:lineRule="auto"/>
              <w:ind w:firstLine="420"/>
              <w:rPr>
                <w:rFonts w:ascii="宋体" w:hAnsi="宋体" w:cs="仿宋"/>
                <w:szCs w:val="21"/>
              </w:rPr>
            </w:pPr>
          </w:p>
        </w:tc>
        <w:tc>
          <w:tcPr>
            <w:tcW w:w="2021" w:type="dxa"/>
            <w:vAlign w:val="center"/>
          </w:tcPr>
          <w:p w14:paraId="3A372A81">
            <w:pPr>
              <w:spacing w:line="360" w:lineRule="auto"/>
              <w:rPr>
                <w:rFonts w:ascii="宋体" w:hAnsi="宋体" w:cs="仿宋"/>
                <w:szCs w:val="21"/>
              </w:rPr>
            </w:pPr>
            <w:r>
              <w:rPr>
                <w:rFonts w:hint="eastAsia" w:ascii="宋体" w:hAnsi="宋体" w:cs="仿宋"/>
                <w:szCs w:val="21"/>
              </w:rPr>
              <w:t>响应文件第     页</w:t>
            </w:r>
          </w:p>
        </w:tc>
      </w:tr>
      <w:tr w14:paraId="2DD9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6C8B8544">
            <w:pPr>
              <w:spacing w:line="360" w:lineRule="auto"/>
              <w:ind w:firstLine="420"/>
              <w:rPr>
                <w:rFonts w:ascii="宋体" w:hAnsi="宋体" w:cs="仿宋"/>
                <w:szCs w:val="21"/>
              </w:rPr>
            </w:pPr>
          </w:p>
        </w:tc>
        <w:tc>
          <w:tcPr>
            <w:tcW w:w="4493" w:type="dxa"/>
            <w:vAlign w:val="center"/>
          </w:tcPr>
          <w:p w14:paraId="22111C18">
            <w:pPr>
              <w:spacing w:line="360" w:lineRule="auto"/>
              <w:ind w:firstLine="420"/>
              <w:rPr>
                <w:rFonts w:ascii="宋体" w:hAnsi="宋体" w:cs="仿宋"/>
                <w:szCs w:val="21"/>
              </w:rPr>
            </w:pPr>
          </w:p>
        </w:tc>
        <w:tc>
          <w:tcPr>
            <w:tcW w:w="2021" w:type="dxa"/>
            <w:vAlign w:val="center"/>
          </w:tcPr>
          <w:p w14:paraId="075B7C4F">
            <w:pPr>
              <w:spacing w:line="360" w:lineRule="auto"/>
              <w:rPr>
                <w:rFonts w:ascii="宋体" w:hAnsi="宋体" w:cs="仿宋"/>
                <w:szCs w:val="21"/>
              </w:rPr>
            </w:pPr>
            <w:r>
              <w:rPr>
                <w:rFonts w:hint="eastAsia" w:ascii="宋体" w:hAnsi="宋体" w:cs="仿宋"/>
                <w:szCs w:val="21"/>
              </w:rPr>
              <w:t>响应文件第     页</w:t>
            </w:r>
          </w:p>
        </w:tc>
      </w:tr>
      <w:tr w14:paraId="1E3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2409" w:type="dxa"/>
            <w:vMerge w:val="continue"/>
            <w:vAlign w:val="center"/>
          </w:tcPr>
          <w:p w14:paraId="7D6D8CC1">
            <w:pPr>
              <w:spacing w:line="360" w:lineRule="auto"/>
              <w:ind w:firstLine="420"/>
              <w:rPr>
                <w:rFonts w:ascii="宋体" w:hAnsi="宋体" w:cs="仿宋"/>
                <w:szCs w:val="21"/>
              </w:rPr>
            </w:pPr>
          </w:p>
        </w:tc>
        <w:tc>
          <w:tcPr>
            <w:tcW w:w="4493" w:type="dxa"/>
            <w:vAlign w:val="center"/>
          </w:tcPr>
          <w:p w14:paraId="2558A8FD">
            <w:pPr>
              <w:spacing w:line="360" w:lineRule="auto"/>
              <w:ind w:firstLine="420"/>
              <w:rPr>
                <w:rFonts w:ascii="宋体" w:hAnsi="宋体" w:cs="仿宋"/>
                <w:szCs w:val="21"/>
              </w:rPr>
            </w:pPr>
          </w:p>
        </w:tc>
        <w:tc>
          <w:tcPr>
            <w:tcW w:w="2021" w:type="dxa"/>
            <w:vAlign w:val="center"/>
          </w:tcPr>
          <w:p w14:paraId="0FC666CF">
            <w:pPr>
              <w:spacing w:line="360" w:lineRule="auto"/>
              <w:rPr>
                <w:rFonts w:ascii="宋体" w:hAnsi="宋体" w:cs="仿宋"/>
                <w:szCs w:val="21"/>
              </w:rPr>
            </w:pPr>
            <w:r>
              <w:rPr>
                <w:rFonts w:hint="eastAsia" w:ascii="宋体" w:hAnsi="宋体" w:cs="仿宋"/>
                <w:szCs w:val="21"/>
              </w:rPr>
              <w:t>响应文件第     页</w:t>
            </w:r>
          </w:p>
        </w:tc>
      </w:tr>
    </w:tbl>
    <w:p w14:paraId="0D04B769">
      <w:pPr>
        <w:spacing w:line="460" w:lineRule="exact"/>
        <w:ind w:firstLine="480"/>
        <w:rPr>
          <w:rFonts w:hint="eastAsia" w:ascii="宋体" w:hAnsi="宋体" w:cs="仿宋"/>
          <w:szCs w:val="24"/>
        </w:rPr>
      </w:pPr>
    </w:p>
    <w:p w14:paraId="5F83DC9E">
      <w:pPr>
        <w:spacing w:line="460" w:lineRule="exact"/>
        <w:ind w:firstLine="480"/>
        <w:rPr>
          <w:rFonts w:ascii="宋体" w:hAnsi="宋体" w:cs="仿宋"/>
          <w:szCs w:val="24"/>
        </w:rPr>
      </w:pPr>
      <w:r>
        <w:rPr>
          <w:rFonts w:hint="eastAsia" w:ascii="宋体" w:hAnsi="宋体" w:cs="仿宋"/>
          <w:szCs w:val="24"/>
        </w:rPr>
        <w:t>响应供应商法定代表人（或法定代表人授权代表）签字：</w:t>
      </w:r>
      <w:r>
        <w:rPr>
          <w:rFonts w:hint="eastAsia" w:ascii="宋体" w:hAnsi="宋体" w:cs="仿宋"/>
          <w:szCs w:val="24"/>
          <w:u w:val="single"/>
        </w:rPr>
        <w:t xml:space="preserve">                   </w:t>
      </w:r>
    </w:p>
    <w:p w14:paraId="64910224">
      <w:pPr>
        <w:spacing w:line="460" w:lineRule="exact"/>
        <w:ind w:firstLine="480"/>
        <w:rPr>
          <w:rFonts w:ascii="宋体" w:hAnsi="宋体" w:cs="仿宋"/>
          <w:szCs w:val="24"/>
          <w:u w:val="single"/>
        </w:rPr>
      </w:pPr>
      <w:r>
        <w:rPr>
          <w:rFonts w:hint="eastAsia" w:ascii="宋体" w:hAnsi="宋体" w:cs="仿宋"/>
          <w:szCs w:val="24"/>
        </w:rPr>
        <w:t>响应供应商名称（签章）：</w:t>
      </w:r>
      <w:r>
        <w:rPr>
          <w:rFonts w:hint="eastAsia" w:ascii="宋体" w:hAnsi="宋体" w:cs="仿宋"/>
          <w:szCs w:val="24"/>
          <w:u w:val="single"/>
        </w:rPr>
        <w:t xml:space="preserve">                        </w:t>
      </w:r>
    </w:p>
    <w:p w14:paraId="695660D2">
      <w:pPr>
        <w:spacing w:line="460" w:lineRule="exact"/>
        <w:ind w:firstLine="480"/>
        <w:rPr>
          <w:rFonts w:ascii="宋体" w:hAnsi="宋体" w:cs="仿宋"/>
          <w:b/>
        </w:rPr>
      </w:pPr>
      <w:r>
        <w:rPr>
          <w:rFonts w:hint="eastAsia" w:ascii="宋体" w:hAnsi="宋体" w:cs="仿宋"/>
          <w:szCs w:val="24"/>
        </w:rPr>
        <w:t>日期：   年   月   日</w:t>
      </w:r>
    </w:p>
    <w:p w14:paraId="13F26915">
      <w:pPr>
        <w:spacing w:line="380" w:lineRule="exact"/>
        <w:rPr>
          <w:rFonts w:ascii="宋体" w:hAnsi="宋体" w:cs="仿宋"/>
          <w:b/>
        </w:rPr>
      </w:pPr>
    </w:p>
    <w:p w14:paraId="7EBD94BC">
      <w:pPr>
        <w:spacing w:line="380" w:lineRule="exact"/>
        <w:jc w:val="center"/>
        <w:outlineLvl w:val="1"/>
        <w:rPr>
          <w:rFonts w:ascii="宋体" w:hAnsi="宋体" w:cs="仿宋"/>
          <w:b/>
        </w:rPr>
      </w:pPr>
      <w:r>
        <w:rPr>
          <w:rFonts w:hint="eastAsia" w:ascii="宋体" w:hAnsi="宋体" w:cs="仿宋"/>
          <w:b/>
        </w:rPr>
        <w:br w:type="page"/>
      </w:r>
      <w:bookmarkStart w:id="9" w:name="_Toc32684"/>
      <w:r>
        <w:rPr>
          <w:rFonts w:hint="eastAsia" w:ascii="宋体" w:hAnsi="宋体" w:cs="仿宋"/>
          <w:b/>
        </w:rPr>
        <w:t>一、资格性文件</w:t>
      </w:r>
      <w:bookmarkEnd w:id="0"/>
      <w:bookmarkEnd w:id="1"/>
      <w:bookmarkEnd w:id="2"/>
      <w:bookmarkEnd w:id="3"/>
      <w:bookmarkEnd w:id="4"/>
      <w:bookmarkEnd w:id="5"/>
      <w:bookmarkEnd w:id="6"/>
      <w:bookmarkEnd w:id="7"/>
      <w:bookmarkEnd w:id="8"/>
      <w:bookmarkEnd w:id="9"/>
    </w:p>
    <w:p w14:paraId="3A311110">
      <w:pPr>
        <w:spacing w:line="380" w:lineRule="exact"/>
        <w:jc w:val="center"/>
        <w:rPr>
          <w:rFonts w:ascii="宋体" w:hAnsi="宋体" w:cs="仿宋"/>
          <w:b/>
          <w:bCs/>
        </w:rPr>
      </w:pPr>
      <w:r>
        <w:rPr>
          <w:rFonts w:hint="eastAsia" w:ascii="宋体" w:hAnsi="宋体" w:cs="仿宋"/>
          <w:b/>
          <w:bCs/>
        </w:rPr>
        <w:t>1.1响应函</w:t>
      </w:r>
    </w:p>
    <w:p w14:paraId="40764A79">
      <w:pPr>
        <w:spacing w:line="380" w:lineRule="exact"/>
        <w:ind w:firstLine="103" w:firstLineChars="49"/>
        <w:rPr>
          <w:rFonts w:ascii="宋体" w:hAnsi="宋体" w:cs="仿宋"/>
        </w:rPr>
      </w:pPr>
      <w:r>
        <w:rPr>
          <w:rFonts w:hint="eastAsia" w:ascii="宋体" w:hAnsi="宋体" w:cs="仿宋"/>
          <w:b/>
          <w:bCs/>
        </w:rPr>
        <w:t>茂名市人民医院</w:t>
      </w:r>
      <w:r>
        <w:rPr>
          <w:rFonts w:hint="eastAsia" w:ascii="宋体" w:hAnsi="宋体" w:cs="仿宋"/>
        </w:rPr>
        <w:t>：</w:t>
      </w:r>
    </w:p>
    <w:p w14:paraId="1F2FFF6C">
      <w:pPr>
        <w:spacing w:line="380" w:lineRule="exact"/>
        <w:ind w:firstLine="480"/>
        <w:rPr>
          <w:rFonts w:ascii="宋体" w:hAnsi="宋体" w:cs="仿宋"/>
        </w:rPr>
      </w:pPr>
      <w:r>
        <w:rPr>
          <w:rFonts w:hint="eastAsia" w:ascii="宋体" w:hAnsi="宋体" w:cs="仿宋"/>
        </w:rPr>
        <w:t>依据贵方采购项目名称</w:t>
      </w:r>
      <w:r>
        <w:rPr>
          <w:rFonts w:hint="eastAsia" w:ascii="宋体" w:hAnsi="宋体" w:cs="仿宋"/>
          <w:b/>
          <w:sz w:val="24"/>
          <w:szCs w:val="24"/>
          <w:u w:val="single"/>
        </w:rPr>
        <w:t xml:space="preserve"> </w:t>
      </w:r>
      <w:r>
        <w:rPr>
          <w:rFonts w:ascii="宋体" w:hAnsi="宋体" w:cs="仿宋"/>
          <w:b/>
          <w:sz w:val="24"/>
          <w:szCs w:val="24"/>
          <w:u w:val="single"/>
        </w:rPr>
        <w:t xml:space="preserve">                    </w:t>
      </w:r>
      <w:r>
        <w:rPr>
          <w:rFonts w:hint="eastAsia" w:ascii="宋体" w:hAnsi="宋体" w:cs="仿宋"/>
        </w:rPr>
        <w:t>的采购邀请，我方代表</w:t>
      </w:r>
      <w:r>
        <w:rPr>
          <w:rFonts w:hint="eastAsia" w:ascii="宋体" w:hAnsi="宋体" w:cs="仿宋"/>
          <w:u w:val="single"/>
        </w:rPr>
        <w:t>（姓名、职务）</w:t>
      </w:r>
      <w:r>
        <w:rPr>
          <w:rFonts w:hint="eastAsia" w:ascii="宋体" w:hAnsi="宋体" w:cs="仿宋"/>
        </w:rPr>
        <w:t>经正式授权并代表</w:t>
      </w:r>
      <w:r>
        <w:rPr>
          <w:rFonts w:hint="eastAsia" w:ascii="宋体" w:hAnsi="宋体" w:cs="仿宋"/>
          <w:u w:val="single"/>
        </w:rPr>
        <w:t>（响应供应商名称、地址）</w:t>
      </w:r>
      <w:r>
        <w:rPr>
          <w:rFonts w:hint="eastAsia" w:ascii="宋体" w:hAnsi="宋体" w:cs="仿宋"/>
        </w:rPr>
        <w:t>提交下述文件正本</w:t>
      </w:r>
      <w:r>
        <w:rPr>
          <w:rFonts w:hint="eastAsia" w:ascii="宋体" w:hAnsi="宋体" w:cs="仿宋"/>
          <w:u w:val="single"/>
        </w:rPr>
        <w:t xml:space="preserve"> 1 </w:t>
      </w:r>
      <w:r>
        <w:rPr>
          <w:rFonts w:hint="eastAsia" w:ascii="宋体" w:hAnsi="宋体" w:cs="仿宋"/>
        </w:rPr>
        <w:t>份。</w:t>
      </w:r>
    </w:p>
    <w:p w14:paraId="328BDA06">
      <w:pPr>
        <w:spacing w:line="380" w:lineRule="exact"/>
        <w:ind w:firstLine="480"/>
        <w:rPr>
          <w:rFonts w:ascii="宋体" w:hAnsi="宋体" w:cs="仿宋"/>
        </w:rPr>
      </w:pPr>
      <w:r>
        <w:rPr>
          <w:rFonts w:hint="eastAsia" w:ascii="宋体" w:hAnsi="宋体" w:cs="仿宋"/>
        </w:rPr>
        <w:t>1、资格性文件；</w:t>
      </w:r>
    </w:p>
    <w:p w14:paraId="73870BCF">
      <w:pPr>
        <w:spacing w:line="380" w:lineRule="exact"/>
        <w:ind w:firstLine="480"/>
        <w:rPr>
          <w:rFonts w:ascii="宋体" w:hAnsi="宋体" w:cs="仿宋"/>
        </w:rPr>
      </w:pPr>
      <w:r>
        <w:rPr>
          <w:rFonts w:hint="eastAsia" w:ascii="宋体" w:hAnsi="宋体" w:cs="仿宋"/>
        </w:rPr>
        <w:t>2、</w:t>
      </w:r>
      <w:r>
        <w:rPr>
          <w:rFonts w:hint="eastAsia" w:ascii="宋体" w:hAnsi="宋体" w:cs="仿宋"/>
          <w:szCs w:val="21"/>
          <w:lang w:eastAsia="zh-CN"/>
        </w:rPr>
        <w:t>技术</w:t>
      </w:r>
      <w:r>
        <w:rPr>
          <w:rFonts w:hint="eastAsia" w:ascii="宋体" w:hAnsi="宋体" w:cs="仿宋"/>
          <w:szCs w:val="21"/>
          <w:lang w:val="en-US" w:eastAsia="zh-CN"/>
        </w:rPr>
        <w:t>部分</w:t>
      </w:r>
      <w:r>
        <w:rPr>
          <w:rFonts w:hint="eastAsia" w:ascii="宋体" w:hAnsi="宋体" w:cs="仿宋"/>
          <w:szCs w:val="21"/>
        </w:rPr>
        <w:t>：</w:t>
      </w:r>
    </w:p>
    <w:p w14:paraId="0ECBDC33">
      <w:pPr>
        <w:spacing w:line="380" w:lineRule="exact"/>
        <w:ind w:firstLine="480"/>
        <w:rPr>
          <w:rFonts w:ascii="宋体" w:hAnsi="宋体" w:cs="仿宋"/>
        </w:rPr>
      </w:pPr>
      <w:r>
        <w:rPr>
          <w:rFonts w:hint="eastAsia" w:ascii="宋体" w:hAnsi="宋体" w:cs="仿宋"/>
        </w:rPr>
        <w:t>3、</w:t>
      </w:r>
      <w:r>
        <w:rPr>
          <w:rFonts w:hint="eastAsia" w:ascii="宋体" w:hAnsi="宋体" w:cs="仿宋"/>
          <w:szCs w:val="21"/>
        </w:rPr>
        <w:t>商务部分</w:t>
      </w:r>
      <w:r>
        <w:rPr>
          <w:rFonts w:hint="eastAsia" w:ascii="宋体" w:hAnsi="宋体" w:cs="仿宋"/>
        </w:rPr>
        <w:t>；</w:t>
      </w:r>
    </w:p>
    <w:p w14:paraId="0F0E7CFE">
      <w:pPr>
        <w:spacing w:line="380" w:lineRule="exact"/>
        <w:ind w:firstLine="480"/>
        <w:rPr>
          <w:rFonts w:ascii="宋体" w:hAnsi="宋体" w:cs="仿宋"/>
        </w:rPr>
      </w:pPr>
      <w:r>
        <w:rPr>
          <w:rFonts w:hint="eastAsia" w:ascii="宋体" w:hAnsi="宋体" w:cs="仿宋"/>
        </w:rPr>
        <w:t>4、价格部分；</w:t>
      </w:r>
    </w:p>
    <w:p w14:paraId="7B896C2D">
      <w:pPr>
        <w:spacing w:line="380" w:lineRule="exact"/>
        <w:rPr>
          <w:rFonts w:ascii="宋体" w:hAnsi="宋体" w:cs="仿宋"/>
        </w:rPr>
      </w:pPr>
      <w:r>
        <w:rPr>
          <w:rFonts w:hint="eastAsia" w:ascii="宋体" w:hAnsi="宋体" w:cs="仿宋"/>
        </w:rPr>
        <w:t>在此，我方声明如下：</w:t>
      </w:r>
    </w:p>
    <w:p w14:paraId="7EEFDBE1">
      <w:pPr>
        <w:spacing w:line="380" w:lineRule="exact"/>
        <w:ind w:firstLine="480"/>
        <w:rPr>
          <w:rFonts w:ascii="宋体" w:hAnsi="宋体" w:cs="仿宋"/>
        </w:rPr>
      </w:pPr>
      <w:r>
        <w:rPr>
          <w:rFonts w:hint="eastAsia" w:ascii="宋体" w:hAnsi="宋体" w:cs="仿宋"/>
        </w:rPr>
        <w:t>（1）同意并接受</w:t>
      </w:r>
      <w:r>
        <w:rPr>
          <w:rFonts w:hint="eastAsia" w:ascii="宋体" w:hAnsi="宋体" w:cs="仿宋"/>
          <w:lang w:val="en-US" w:eastAsia="zh-CN"/>
        </w:rPr>
        <w:t>采购</w:t>
      </w:r>
      <w:r>
        <w:rPr>
          <w:rFonts w:hint="eastAsia" w:ascii="宋体" w:hAnsi="宋体" w:cs="仿宋"/>
        </w:rPr>
        <w:t>文件的各项要求，遵守</w:t>
      </w:r>
      <w:r>
        <w:rPr>
          <w:rFonts w:hint="eastAsia" w:ascii="宋体" w:hAnsi="宋体" w:cs="仿宋"/>
          <w:lang w:val="en-US" w:eastAsia="zh-CN"/>
        </w:rPr>
        <w:t>采购</w:t>
      </w:r>
      <w:r>
        <w:rPr>
          <w:rFonts w:hint="eastAsia" w:ascii="宋体" w:hAnsi="宋体" w:cs="仿宋"/>
        </w:rPr>
        <w:t>文件中的各项规定，按</w:t>
      </w:r>
      <w:r>
        <w:rPr>
          <w:rFonts w:hint="eastAsia" w:ascii="宋体" w:hAnsi="宋体" w:cs="仿宋"/>
          <w:lang w:val="en-US" w:eastAsia="zh-CN"/>
        </w:rPr>
        <w:t>采购</w:t>
      </w:r>
      <w:r>
        <w:rPr>
          <w:rFonts w:hint="eastAsia" w:ascii="宋体" w:hAnsi="宋体" w:cs="仿宋"/>
        </w:rPr>
        <w:t>文件的要求提供报价。</w:t>
      </w:r>
    </w:p>
    <w:p w14:paraId="5672188D">
      <w:pPr>
        <w:spacing w:line="380" w:lineRule="exact"/>
        <w:ind w:firstLine="480"/>
        <w:rPr>
          <w:rFonts w:ascii="宋体" w:hAnsi="宋体" w:cs="仿宋"/>
        </w:rPr>
      </w:pPr>
      <w:r>
        <w:rPr>
          <w:rFonts w:hint="eastAsia" w:ascii="宋体" w:hAnsi="宋体" w:cs="仿宋"/>
        </w:rPr>
        <w:t>（2）我方已经详细地阅读了全部</w:t>
      </w:r>
      <w:r>
        <w:rPr>
          <w:rFonts w:hint="eastAsia" w:ascii="宋体" w:hAnsi="宋体" w:cs="仿宋"/>
          <w:lang w:val="en-US" w:eastAsia="zh-CN"/>
        </w:rPr>
        <w:t>采购</w:t>
      </w:r>
      <w:r>
        <w:rPr>
          <w:rFonts w:hint="eastAsia" w:ascii="宋体" w:hAnsi="宋体" w:cs="仿宋"/>
        </w:rPr>
        <w:t>文件及其附件，包括澄清及参考文件(如果有的话)。我方已完全清晰理解</w:t>
      </w:r>
      <w:r>
        <w:rPr>
          <w:rFonts w:hint="eastAsia" w:ascii="宋体" w:hAnsi="宋体" w:cs="仿宋"/>
          <w:lang w:val="en-US" w:eastAsia="zh-CN"/>
        </w:rPr>
        <w:t>采购</w:t>
      </w:r>
      <w:r>
        <w:rPr>
          <w:rFonts w:hint="eastAsia" w:ascii="宋体" w:hAnsi="宋体" w:cs="仿宋"/>
        </w:rPr>
        <w:t>文件的要求，不存在任何含糊不清和误解之处，同意放弃对这些文件所提出的异议和质疑的权利。</w:t>
      </w:r>
    </w:p>
    <w:p w14:paraId="735C7263">
      <w:pPr>
        <w:spacing w:line="380" w:lineRule="exact"/>
        <w:ind w:firstLine="480"/>
        <w:rPr>
          <w:rFonts w:ascii="宋体" w:hAnsi="宋体" w:cs="仿宋"/>
        </w:rPr>
      </w:pPr>
      <w:r>
        <w:rPr>
          <w:rFonts w:hint="eastAsia" w:ascii="宋体" w:hAnsi="宋体" w:cs="仿宋"/>
        </w:rPr>
        <w:t>（3）我方已毫无保留地向贵方提供一切所需的证明材料。</w:t>
      </w:r>
    </w:p>
    <w:p w14:paraId="0237BB75">
      <w:pPr>
        <w:spacing w:line="380" w:lineRule="exact"/>
        <w:ind w:firstLine="480"/>
        <w:rPr>
          <w:rFonts w:ascii="宋体" w:hAnsi="宋体" w:cs="仿宋"/>
        </w:rPr>
      </w:pPr>
      <w:r>
        <w:rPr>
          <w:rFonts w:hint="eastAsia" w:ascii="宋体" w:hAnsi="宋体" w:cs="仿宋"/>
        </w:rPr>
        <w:t>（4）我方承诺在本次响应文件中提供的一切文件，无论是原件还是复印件均为真实和准确的，绝无任何虚假、伪造和夸大的成份，否则，愿承担相应的后果和法律责任。</w:t>
      </w:r>
    </w:p>
    <w:p w14:paraId="68FBD52B">
      <w:pPr>
        <w:spacing w:line="380" w:lineRule="exact"/>
        <w:ind w:firstLine="480"/>
        <w:rPr>
          <w:rFonts w:ascii="宋体" w:hAnsi="宋体" w:cs="仿宋"/>
        </w:rPr>
      </w:pPr>
      <w:r>
        <w:rPr>
          <w:rFonts w:hint="eastAsia" w:ascii="宋体" w:hAnsi="宋体" w:cs="仿宋"/>
        </w:rPr>
        <w:t>（5）我方完全服从和尊重采购人所作的评定结果，同时清楚理解到报价最低并非意味着必定获得成交资格。</w:t>
      </w:r>
    </w:p>
    <w:p w14:paraId="24D6C161">
      <w:pPr>
        <w:spacing w:line="380" w:lineRule="exact"/>
        <w:ind w:firstLine="480"/>
        <w:rPr>
          <w:rFonts w:ascii="宋体" w:hAnsi="宋体" w:cs="仿宋"/>
          <w:u w:val="single"/>
        </w:rPr>
      </w:pPr>
      <w:r>
        <w:rPr>
          <w:rFonts w:hint="eastAsia" w:ascii="宋体" w:hAnsi="宋体" w:cs="仿宋"/>
        </w:rPr>
        <w:t>响应供应商：</w:t>
      </w:r>
      <w:r>
        <w:rPr>
          <w:rFonts w:hint="eastAsia" w:ascii="宋体" w:hAnsi="宋体" w:cs="仿宋"/>
          <w:u w:val="single"/>
        </w:rPr>
        <w:t xml:space="preserve">                                     </w:t>
      </w:r>
    </w:p>
    <w:p w14:paraId="1FA16AE2">
      <w:pPr>
        <w:spacing w:line="380" w:lineRule="exact"/>
        <w:ind w:firstLine="480"/>
        <w:rPr>
          <w:rFonts w:ascii="宋体" w:hAnsi="宋体" w:cs="仿宋"/>
          <w:u w:val="single"/>
        </w:rPr>
      </w:pPr>
      <w:r>
        <w:rPr>
          <w:rFonts w:hint="eastAsia" w:ascii="宋体" w:hAnsi="宋体" w:cs="仿宋"/>
        </w:rPr>
        <w:t>地址：</w:t>
      </w:r>
      <w:r>
        <w:rPr>
          <w:rFonts w:hint="eastAsia" w:ascii="宋体" w:hAnsi="宋体" w:cs="仿宋"/>
          <w:u w:val="single"/>
        </w:rPr>
        <w:t xml:space="preserve">                                           </w:t>
      </w:r>
    </w:p>
    <w:p w14:paraId="2CAE449A">
      <w:pPr>
        <w:spacing w:line="380" w:lineRule="exact"/>
        <w:ind w:firstLine="480"/>
        <w:rPr>
          <w:rFonts w:ascii="宋体" w:hAnsi="宋体" w:cs="仿宋"/>
          <w:u w:val="single"/>
        </w:rPr>
      </w:pPr>
      <w:r>
        <w:rPr>
          <w:rFonts w:hint="eastAsia" w:ascii="宋体" w:hAnsi="宋体" w:cs="仿宋"/>
        </w:rPr>
        <w:t>传真：</w:t>
      </w:r>
      <w:r>
        <w:rPr>
          <w:rFonts w:hint="eastAsia" w:ascii="宋体" w:hAnsi="宋体" w:cs="仿宋"/>
          <w:u w:val="single"/>
        </w:rPr>
        <w:t xml:space="preserve">                                           </w:t>
      </w:r>
    </w:p>
    <w:p w14:paraId="3BFBAB65">
      <w:pPr>
        <w:spacing w:line="380" w:lineRule="exact"/>
        <w:ind w:firstLine="480"/>
        <w:rPr>
          <w:rFonts w:ascii="宋体" w:hAnsi="宋体" w:cs="仿宋"/>
          <w:u w:val="single"/>
        </w:rPr>
      </w:pPr>
      <w:r>
        <w:rPr>
          <w:rFonts w:hint="eastAsia" w:ascii="宋体" w:hAnsi="宋体" w:cs="仿宋"/>
        </w:rPr>
        <w:t>电话：</w:t>
      </w:r>
      <w:r>
        <w:rPr>
          <w:rFonts w:hint="eastAsia" w:ascii="宋体" w:hAnsi="宋体" w:cs="仿宋"/>
          <w:u w:val="single"/>
        </w:rPr>
        <w:t xml:space="preserve">                                           </w:t>
      </w:r>
    </w:p>
    <w:p w14:paraId="49369044">
      <w:pPr>
        <w:spacing w:line="380" w:lineRule="exact"/>
        <w:ind w:firstLine="480"/>
        <w:rPr>
          <w:rFonts w:ascii="宋体" w:hAnsi="宋体" w:cs="仿宋"/>
          <w:u w:val="single"/>
        </w:rPr>
      </w:pPr>
      <w:r>
        <w:rPr>
          <w:rFonts w:hint="eastAsia" w:ascii="宋体" w:hAnsi="宋体" w:cs="仿宋"/>
        </w:rPr>
        <w:t>电子邮件：</w:t>
      </w:r>
      <w:r>
        <w:rPr>
          <w:rFonts w:hint="eastAsia" w:ascii="宋体" w:hAnsi="宋体" w:cs="仿宋"/>
          <w:u w:val="single"/>
        </w:rPr>
        <w:t xml:space="preserve">                                       </w:t>
      </w:r>
    </w:p>
    <w:p w14:paraId="1C00E132">
      <w:pPr>
        <w:spacing w:line="380" w:lineRule="exact"/>
        <w:ind w:firstLine="480"/>
        <w:rPr>
          <w:rFonts w:ascii="宋体" w:hAnsi="宋体" w:cs="仿宋"/>
          <w:u w:val="single"/>
        </w:rPr>
      </w:pPr>
      <w:r>
        <w:rPr>
          <w:rFonts w:hint="eastAsia" w:ascii="宋体" w:hAnsi="宋体" w:cs="仿宋"/>
        </w:rPr>
        <w:t>响应供应商（法定代表人授权代表）代表签字：</w:t>
      </w:r>
      <w:r>
        <w:rPr>
          <w:rFonts w:hint="eastAsia" w:ascii="宋体" w:hAnsi="宋体" w:cs="仿宋"/>
          <w:u w:val="single"/>
        </w:rPr>
        <w:t xml:space="preserve">                     </w:t>
      </w:r>
    </w:p>
    <w:p w14:paraId="60899736">
      <w:pPr>
        <w:spacing w:line="380" w:lineRule="exact"/>
        <w:ind w:firstLine="480"/>
        <w:rPr>
          <w:rFonts w:ascii="宋体" w:hAnsi="宋体" w:cs="仿宋"/>
          <w:u w:val="single"/>
        </w:rPr>
      </w:pPr>
      <w:r>
        <w:rPr>
          <w:rFonts w:hint="eastAsia" w:ascii="宋体" w:hAnsi="宋体" w:cs="仿宋"/>
        </w:rPr>
        <w:t>响应供应商名称(公章)：</w:t>
      </w:r>
      <w:r>
        <w:rPr>
          <w:rFonts w:hint="eastAsia" w:ascii="宋体" w:hAnsi="宋体" w:cs="仿宋"/>
          <w:u w:val="single"/>
        </w:rPr>
        <w:t xml:space="preserve">                   </w:t>
      </w:r>
    </w:p>
    <w:p w14:paraId="1BADAB03">
      <w:pPr>
        <w:spacing w:line="380" w:lineRule="exact"/>
        <w:ind w:firstLine="480"/>
        <w:rPr>
          <w:rFonts w:ascii="宋体" w:hAnsi="宋体" w:cs="仿宋"/>
          <w:u w:val="single"/>
        </w:rPr>
      </w:pPr>
      <w:r>
        <w:rPr>
          <w:rFonts w:hint="eastAsia" w:ascii="宋体" w:hAnsi="宋体" w:cs="仿宋"/>
        </w:rPr>
        <w:t>开户银行：</w:t>
      </w:r>
      <w:r>
        <w:rPr>
          <w:rFonts w:hint="eastAsia" w:ascii="宋体" w:hAnsi="宋体" w:cs="仿宋"/>
          <w:u w:val="single"/>
        </w:rPr>
        <w:t xml:space="preserve">                                     </w:t>
      </w:r>
    </w:p>
    <w:p w14:paraId="0F0C5CC8">
      <w:pPr>
        <w:spacing w:line="380" w:lineRule="exact"/>
        <w:ind w:firstLine="480"/>
        <w:rPr>
          <w:rFonts w:ascii="宋体" w:hAnsi="宋体" w:cs="仿宋"/>
          <w:u w:val="single"/>
        </w:rPr>
      </w:pPr>
      <w:r>
        <w:rPr>
          <w:rFonts w:hint="eastAsia" w:ascii="宋体" w:hAnsi="宋体" w:cs="仿宋"/>
        </w:rPr>
        <w:t xml:space="preserve">帐号： </w:t>
      </w:r>
      <w:r>
        <w:rPr>
          <w:rFonts w:hint="eastAsia" w:ascii="宋体" w:hAnsi="宋体" w:cs="仿宋"/>
          <w:u w:val="single"/>
        </w:rPr>
        <w:t xml:space="preserve">                                        </w:t>
      </w:r>
    </w:p>
    <w:p w14:paraId="437A25F3">
      <w:pPr>
        <w:spacing w:line="380" w:lineRule="exact"/>
        <w:ind w:firstLine="480"/>
        <w:rPr>
          <w:rFonts w:ascii="宋体" w:hAnsi="宋体" w:cs="仿宋"/>
          <w:u w:val="single"/>
        </w:rPr>
      </w:pPr>
      <w:r>
        <w:rPr>
          <w:rFonts w:hint="eastAsia" w:ascii="宋体" w:hAnsi="宋体" w:cs="仿宋"/>
        </w:rPr>
        <w:t xml:space="preserve">日期： </w:t>
      </w:r>
      <w:r>
        <w:rPr>
          <w:rFonts w:hint="eastAsia" w:ascii="宋体" w:hAnsi="宋体" w:cs="仿宋"/>
          <w:u w:val="single"/>
        </w:rPr>
        <w:t xml:space="preserve">                                        </w:t>
      </w:r>
    </w:p>
    <w:p w14:paraId="373E5A78">
      <w:pPr>
        <w:spacing w:line="380" w:lineRule="exact"/>
        <w:rPr>
          <w:rFonts w:ascii="宋体" w:hAnsi="宋体" w:cs="仿宋"/>
          <w:u w:val="single"/>
        </w:rPr>
      </w:pPr>
      <w:r>
        <w:rPr>
          <w:rFonts w:hint="eastAsia" w:ascii="宋体" w:hAnsi="宋体" w:cs="仿宋"/>
          <w:b/>
          <w:bCs/>
        </w:rPr>
        <w:br w:type="page"/>
      </w:r>
      <w:r>
        <w:rPr>
          <w:rFonts w:hint="eastAsia" w:ascii="宋体" w:hAnsi="宋体" w:cs="仿宋"/>
          <w:b/>
          <w:bCs/>
        </w:rPr>
        <w:t>1.2法定代表人/负责人资格证明书及授权委托书</w:t>
      </w:r>
    </w:p>
    <w:p w14:paraId="38429DF5">
      <w:pPr>
        <w:spacing w:line="360" w:lineRule="auto"/>
        <w:ind w:firstLine="413" w:firstLineChars="196"/>
        <w:jc w:val="center"/>
        <w:rPr>
          <w:rFonts w:ascii="宋体" w:hAnsi="宋体" w:cs="仿宋"/>
          <w:b/>
          <w:bCs/>
        </w:rPr>
      </w:pPr>
      <w:r>
        <w:rPr>
          <w:rFonts w:hint="eastAsia" w:ascii="宋体" w:hAnsi="宋体" w:cs="仿宋"/>
          <w:b/>
          <w:bCs/>
        </w:rPr>
        <w:t>1.2.1法定代表人/负责人资格证明书</w:t>
      </w:r>
    </w:p>
    <w:p w14:paraId="638893D1">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14:paraId="0A1FB541">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14:paraId="50A6A699">
      <w:pPr>
        <w:spacing w:line="360" w:lineRule="auto"/>
        <w:ind w:firstLine="480"/>
        <w:rPr>
          <w:rFonts w:ascii="宋体" w:hAnsi="宋体" w:cs="仿宋"/>
        </w:rPr>
      </w:pPr>
      <w:r>
        <w:rPr>
          <w:rFonts w:hint="eastAsia" w:ascii="宋体" w:hAnsi="宋体" w:cs="仿宋"/>
        </w:rPr>
        <w:t>签发日期：           单位：           （盖章）</w:t>
      </w:r>
    </w:p>
    <w:p w14:paraId="433309E9">
      <w:pPr>
        <w:spacing w:line="360" w:lineRule="auto"/>
        <w:ind w:firstLine="480"/>
        <w:rPr>
          <w:rFonts w:ascii="宋体" w:hAnsi="宋体" w:cs="仿宋"/>
        </w:rPr>
      </w:pPr>
      <w:r>
        <w:rPr>
          <w:rFonts w:hint="eastAsia" w:ascii="宋体" w:hAnsi="宋体" w:cs="仿宋"/>
        </w:rPr>
        <w:t>附：</w:t>
      </w:r>
    </w:p>
    <w:p w14:paraId="06222048">
      <w:pPr>
        <w:spacing w:line="360" w:lineRule="auto"/>
        <w:ind w:firstLine="480"/>
        <w:rPr>
          <w:rFonts w:ascii="宋体" w:hAnsi="宋体" w:cs="仿宋"/>
        </w:rPr>
      </w:pPr>
      <w:r>
        <w:rPr>
          <w:rFonts w:hint="eastAsia" w:ascii="宋体" w:hAnsi="宋体" w:cs="仿宋"/>
        </w:rPr>
        <w:t>代表人性别：            年龄：           身份证号码：</w:t>
      </w:r>
    </w:p>
    <w:p w14:paraId="141CABC6">
      <w:pPr>
        <w:spacing w:line="360" w:lineRule="auto"/>
        <w:ind w:firstLine="480"/>
        <w:rPr>
          <w:rFonts w:ascii="宋体" w:hAnsi="宋体" w:cs="仿宋"/>
        </w:rPr>
      </w:pPr>
      <w:r>
        <w:rPr>
          <w:rFonts w:hint="eastAsia" w:ascii="宋体" w:hAnsi="宋体" w:cs="仿宋"/>
        </w:rPr>
        <w:t>联系电话：</w:t>
      </w:r>
    </w:p>
    <w:p w14:paraId="0537A692">
      <w:pPr>
        <w:spacing w:line="360" w:lineRule="auto"/>
        <w:ind w:firstLine="480"/>
        <w:rPr>
          <w:rFonts w:ascii="宋体" w:hAnsi="宋体" w:cs="仿宋"/>
        </w:rPr>
      </w:pPr>
      <w:r>
        <w:rPr>
          <w:rFonts w:hint="eastAsia" w:ascii="宋体" w:hAnsi="宋体" w:cs="仿宋"/>
        </w:rPr>
        <w:t>营业执照号码：                       经济性质：</w:t>
      </w:r>
    </w:p>
    <w:p w14:paraId="42822046">
      <w:pPr>
        <w:spacing w:line="360" w:lineRule="auto"/>
        <w:ind w:firstLine="480"/>
        <w:rPr>
          <w:rFonts w:ascii="宋体" w:hAnsi="宋体" w:cs="仿宋"/>
        </w:rPr>
      </w:pPr>
      <w:r>
        <w:rPr>
          <w:rFonts w:hint="eastAsia" w:ascii="宋体" w:hAnsi="宋体" w:cs="仿宋"/>
        </w:rPr>
        <w:t>主营（产）：</w:t>
      </w:r>
    </w:p>
    <w:p w14:paraId="1DE5C013">
      <w:pPr>
        <w:spacing w:line="360" w:lineRule="auto"/>
        <w:ind w:firstLine="480"/>
        <w:rPr>
          <w:rFonts w:ascii="宋体" w:hAnsi="宋体" w:cs="仿宋"/>
        </w:rPr>
      </w:pPr>
      <w:r>
        <w:rPr>
          <w:rFonts w:hint="eastAsia" w:ascii="宋体" w:hAnsi="宋体" w:cs="仿宋"/>
        </w:rPr>
        <w:t>兼营（产）：</w:t>
      </w:r>
    </w:p>
    <w:p w14:paraId="626A0C95">
      <w:pPr>
        <w:spacing w:line="360" w:lineRule="auto"/>
        <w:rPr>
          <w:rFonts w:ascii="宋体" w:hAnsi="宋体" w:cs="仿宋"/>
        </w:rPr>
      </w:pPr>
    </w:p>
    <w:p w14:paraId="0B8E7959">
      <w:pPr>
        <w:spacing w:line="360" w:lineRule="auto"/>
        <w:rPr>
          <w:rFonts w:ascii="宋体" w:hAnsi="宋体" w:cs="仿宋"/>
        </w:rPr>
      </w:pPr>
      <w:r>
        <w:rPr>
          <w:rFonts w:hint="eastAsia" w:ascii="宋体" w:hAnsi="宋体" w:cs="仿宋"/>
        </w:rPr>
        <w:t>说明：1.法定代表人为企业事业单位、国家机关、社会团体的主要行政负责人。</w:t>
      </w:r>
    </w:p>
    <w:p w14:paraId="1E43E705">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14:paraId="3A52983D">
      <w:pPr>
        <w:spacing w:line="360" w:lineRule="auto"/>
        <w:ind w:firstLine="480"/>
        <w:rPr>
          <w:rFonts w:ascii="宋体" w:hAnsi="宋体" w:cs="仿宋"/>
        </w:rPr>
      </w:pPr>
      <w:r>
        <w:rPr>
          <w:rFonts w:hint="eastAsia" w:ascii="宋体" w:hAnsi="宋体" w:cs="仿宋"/>
        </w:rPr>
        <w:t xml:space="preserve">  3.将此证明书提交对方作为合同附件。</w:t>
      </w:r>
    </w:p>
    <w:p w14:paraId="61C43A91">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14:paraId="5FCBBAAC">
      <w:pPr>
        <w:pStyle w:val="10"/>
        <w:ind w:firstLine="0" w:firstLineChars="0"/>
        <w:rPr>
          <w:rFonts w:hAnsi="宋体"/>
          <w:b/>
          <w:bCs/>
          <w:sz w:val="21"/>
        </w:rPr>
      </w:pPr>
    </w:p>
    <w:p w14:paraId="42A84188">
      <w:pPr>
        <w:pStyle w:val="10"/>
        <w:ind w:firstLine="422"/>
        <w:rPr>
          <w:rFonts w:hAnsi="宋体"/>
          <w:b/>
          <w:bCs/>
          <w:sz w:val="21"/>
        </w:rPr>
      </w:pP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14:paraId="593F0D2D">
                            <w:pPr>
                              <w:ind w:firstLine="480"/>
                              <w:jc w:val="center"/>
                            </w:pPr>
                          </w:p>
                          <w:p w14:paraId="5C221598">
                            <w:pPr>
                              <w:ind w:firstLine="420"/>
                              <w:jc w:val="center"/>
                              <w:rPr>
                                <w:szCs w:val="21"/>
                              </w:rPr>
                            </w:pPr>
                            <w:r>
                              <w:rPr>
                                <w:rFonts w:hint="eastAsia"/>
                                <w:szCs w:val="21"/>
                              </w:rPr>
                              <w:t>法定代表人</w:t>
                            </w:r>
                          </w:p>
                          <w:p w14:paraId="7526F40D">
                            <w:pPr>
                              <w:ind w:firstLine="420"/>
                              <w:jc w:val="center"/>
                              <w:rPr>
                                <w:szCs w:val="21"/>
                              </w:rPr>
                            </w:pPr>
                            <w:r>
                              <w:rPr>
                                <w:rFonts w:hint="eastAsia"/>
                                <w:szCs w:val="21"/>
                              </w:rPr>
                              <w:t>居民身份证复印件（反面）粘贴处</w:t>
                            </w:r>
                          </w:p>
                          <w:p w14:paraId="63981F3B">
                            <w:pPr>
                              <w:ind w:firstLine="420"/>
                              <w:jc w:val="center"/>
                              <w:rPr>
                                <w:szCs w:val="21"/>
                              </w:rPr>
                            </w:pPr>
                            <w:r>
                              <w:rPr>
                                <w:rFonts w:hint="eastAsia"/>
                                <w:szCs w:val="21"/>
                              </w:rPr>
                              <w:t>（按原件大小）</w:t>
                            </w:r>
                          </w:p>
                          <w:p w14:paraId="5092FC71">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1312;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4jjBbYAAAACgEAAA8AAAAAAAAAAQAgAAAAIgAAAGRycy9kb3ducmV2LnhtbFBL&#10;AQIUABQAAAAIAIdO4kA0bIznLwIAAH4EAAAOAAAAAAAAAAEAIAAAACcBAABkcnMvZTJvRG9jLnht&#10;bFBLBQYAAAAABgAGAFkBAADIBQAAAAA=&#10;">
                <v:fill on="t" focussize="0,0"/>
                <v:stroke color="#000000" miterlimit="8" joinstyle="miter"/>
                <v:imagedata o:title=""/>
                <o:lock v:ext="edit" aspectratio="f"/>
                <v:textbox>
                  <w:txbxContent>
                    <w:p w14:paraId="593F0D2D">
                      <w:pPr>
                        <w:ind w:firstLine="480"/>
                        <w:jc w:val="center"/>
                      </w:pPr>
                    </w:p>
                    <w:p w14:paraId="5C221598">
                      <w:pPr>
                        <w:ind w:firstLine="420"/>
                        <w:jc w:val="center"/>
                        <w:rPr>
                          <w:szCs w:val="21"/>
                        </w:rPr>
                      </w:pPr>
                      <w:r>
                        <w:rPr>
                          <w:rFonts w:hint="eastAsia"/>
                          <w:szCs w:val="21"/>
                        </w:rPr>
                        <w:t>法定代表人</w:t>
                      </w:r>
                    </w:p>
                    <w:p w14:paraId="7526F40D">
                      <w:pPr>
                        <w:ind w:firstLine="420"/>
                        <w:jc w:val="center"/>
                        <w:rPr>
                          <w:szCs w:val="21"/>
                        </w:rPr>
                      </w:pPr>
                      <w:r>
                        <w:rPr>
                          <w:rFonts w:hint="eastAsia"/>
                          <w:szCs w:val="21"/>
                        </w:rPr>
                        <w:t>居民身份证复印件（反面）粘贴处</w:t>
                      </w:r>
                    </w:p>
                    <w:p w14:paraId="63981F3B">
                      <w:pPr>
                        <w:ind w:firstLine="420"/>
                        <w:jc w:val="center"/>
                        <w:rPr>
                          <w:szCs w:val="21"/>
                        </w:rPr>
                      </w:pPr>
                      <w:r>
                        <w:rPr>
                          <w:rFonts w:hint="eastAsia"/>
                          <w:szCs w:val="21"/>
                        </w:rPr>
                        <w:t>（按原件大小）</w:t>
                      </w:r>
                    </w:p>
                    <w:p w14:paraId="5092FC71">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14:paraId="6F272B38">
                            <w:pPr>
                              <w:ind w:firstLine="480"/>
                              <w:jc w:val="center"/>
                            </w:pPr>
                          </w:p>
                          <w:p w14:paraId="6722267F">
                            <w:pPr>
                              <w:ind w:firstLine="420"/>
                              <w:jc w:val="center"/>
                              <w:rPr>
                                <w:szCs w:val="21"/>
                              </w:rPr>
                            </w:pPr>
                            <w:r>
                              <w:rPr>
                                <w:rFonts w:hint="eastAsia"/>
                                <w:szCs w:val="21"/>
                              </w:rPr>
                              <w:t>法定代表人</w:t>
                            </w:r>
                          </w:p>
                          <w:p w14:paraId="75565992">
                            <w:pPr>
                              <w:ind w:firstLine="420"/>
                              <w:jc w:val="center"/>
                              <w:rPr>
                                <w:szCs w:val="21"/>
                              </w:rPr>
                            </w:pPr>
                            <w:r>
                              <w:rPr>
                                <w:rFonts w:hint="eastAsia"/>
                                <w:szCs w:val="21"/>
                              </w:rPr>
                              <w:t>居民身份证复印件（正面）粘贴处</w:t>
                            </w:r>
                          </w:p>
                          <w:p w14:paraId="2A52142D">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60288;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9zJj1wAAAAkBAAAPAAAAAAAAAAEAIAAAACIAAABkcnMvZG93bnJldi54bWxQ&#10;SwECFAAUAAAACACHTuJASybRvDECAAB+BAAADgAAAAAAAAABACAAAAAmAQAAZHJzL2Uyb0RvYy54&#10;bWxQSwUGAAAAAAYABgBZAQAAyQUAAAAA&#10;">
                <v:fill on="t" focussize="0,0"/>
                <v:stroke color="#000000" miterlimit="8" joinstyle="miter"/>
                <v:imagedata o:title=""/>
                <o:lock v:ext="edit" aspectratio="f"/>
                <v:textbox>
                  <w:txbxContent>
                    <w:p w14:paraId="6F272B38">
                      <w:pPr>
                        <w:ind w:firstLine="480"/>
                        <w:jc w:val="center"/>
                      </w:pPr>
                    </w:p>
                    <w:p w14:paraId="6722267F">
                      <w:pPr>
                        <w:ind w:firstLine="420"/>
                        <w:jc w:val="center"/>
                        <w:rPr>
                          <w:szCs w:val="21"/>
                        </w:rPr>
                      </w:pPr>
                      <w:r>
                        <w:rPr>
                          <w:rFonts w:hint="eastAsia"/>
                          <w:szCs w:val="21"/>
                        </w:rPr>
                        <w:t>法定代表人</w:t>
                      </w:r>
                    </w:p>
                    <w:p w14:paraId="75565992">
                      <w:pPr>
                        <w:ind w:firstLine="420"/>
                        <w:jc w:val="center"/>
                        <w:rPr>
                          <w:szCs w:val="21"/>
                        </w:rPr>
                      </w:pPr>
                      <w:r>
                        <w:rPr>
                          <w:rFonts w:hint="eastAsia"/>
                          <w:szCs w:val="21"/>
                        </w:rPr>
                        <w:t>居民身份证复印件（正面）粘贴处</w:t>
                      </w:r>
                    </w:p>
                    <w:p w14:paraId="2A52142D">
                      <w:pPr>
                        <w:ind w:firstLine="420"/>
                        <w:jc w:val="center"/>
                        <w:rPr>
                          <w:szCs w:val="21"/>
                        </w:rPr>
                      </w:pPr>
                      <w:r>
                        <w:rPr>
                          <w:rFonts w:hint="eastAsia"/>
                          <w:szCs w:val="21"/>
                        </w:rPr>
                        <w:t>（按原件大小）</w:t>
                      </w:r>
                    </w:p>
                  </w:txbxContent>
                </v:textbox>
              </v:rect>
            </w:pict>
          </mc:Fallback>
        </mc:AlternateContent>
      </w:r>
    </w:p>
    <w:p w14:paraId="63A18738">
      <w:pPr>
        <w:pStyle w:val="10"/>
        <w:ind w:firstLine="422"/>
        <w:rPr>
          <w:rFonts w:hAnsi="宋体"/>
          <w:b/>
          <w:bCs/>
          <w:sz w:val="21"/>
        </w:rPr>
      </w:pPr>
    </w:p>
    <w:p w14:paraId="45E3D68C">
      <w:pPr>
        <w:pStyle w:val="29"/>
        <w:ind w:firstLine="480"/>
        <w:rPr>
          <w:rFonts w:ascii="宋体" w:hAnsi="宋体"/>
        </w:rPr>
      </w:pPr>
      <w:r>
        <w:rPr>
          <w:rFonts w:hint="eastAsia" w:ascii="宋体" w:hAnsi="宋体" w:cs="宋体"/>
        </w:rPr>
        <w:br w:type="page"/>
      </w:r>
    </w:p>
    <w:p w14:paraId="5C902580">
      <w:pPr>
        <w:pStyle w:val="29"/>
        <w:ind w:firstLine="480"/>
        <w:jc w:val="both"/>
        <w:rPr>
          <w:rFonts w:ascii="宋体" w:hAnsi="宋体"/>
        </w:rPr>
      </w:pPr>
    </w:p>
    <w:p w14:paraId="1AA41049">
      <w:pPr>
        <w:spacing w:line="360" w:lineRule="auto"/>
        <w:jc w:val="center"/>
        <w:rPr>
          <w:rFonts w:ascii="宋体" w:hAnsi="宋体" w:cs="仿宋"/>
        </w:rPr>
      </w:pPr>
      <w:r>
        <w:rPr>
          <w:rFonts w:hint="eastAsia" w:ascii="宋体" w:hAnsi="宋体" w:cs="仿宋"/>
          <w:b/>
          <w:bCs/>
        </w:rPr>
        <w:t>1.2.2法定代表人/负责人授权委托书</w:t>
      </w:r>
    </w:p>
    <w:p w14:paraId="7601F53D">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14:paraId="245CE7AE">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14:paraId="37BF465E">
      <w:pPr>
        <w:rPr>
          <w:rFonts w:ascii="宋体" w:hAnsi="宋体" w:cs="仿宋"/>
        </w:rPr>
      </w:pPr>
      <w:r>
        <w:rPr>
          <w:rFonts w:hint="eastAsia" w:ascii="宋体" w:hAnsi="宋体" w:cs="仿宋"/>
          <w:u w:val="single"/>
        </w:rPr>
        <w:t xml:space="preserve">                                                   </w:t>
      </w:r>
      <w:r>
        <w:rPr>
          <w:rFonts w:hint="eastAsia" w:ascii="宋体" w:hAnsi="宋体" w:cs="仿宋"/>
        </w:rPr>
        <w:t>。</w:t>
      </w:r>
    </w:p>
    <w:p w14:paraId="194844BC">
      <w:pPr>
        <w:ind w:firstLine="480"/>
        <w:rPr>
          <w:rFonts w:ascii="宋体" w:hAnsi="宋体" w:cs="仿宋"/>
        </w:rPr>
      </w:pPr>
      <w:r>
        <w:rPr>
          <w:rFonts w:hint="eastAsia" w:ascii="宋体" w:hAnsi="宋体" w:cs="仿宋"/>
        </w:rPr>
        <w:t>授权单位：      （盖章）        法定代表人          （签名或盖私章）</w:t>
      </w:r>
    </w:p>
    <w:p w14:paraId="25A2DAD4">
      <w:pPr>
        <w:ind w:firstLine="480"/>
        <w:rPr>
          <w:rFonts w:ascii="宋体" w:hAnsi="宋体" w:cs="仿宋"/>
        </w:rPr>
      </w:pPr>
      <w:r>
        <w:rPr>
          <w:rFonts w:hint="eastAsia" w:ascii="宋体" w:hAnsi="宋体" w:cs="仿宋"/>
        </w:rPr>
        <w:t>有效期限：至        年       月      日       签发日期：</w:t>
      </w:r>
    </w:p>
    <w:p w14:paraId="0861A422">
      <w:pPr>
        <w:ind w:firstLine="480"/>
        <w:rPr>
          <w:rFonts w:ascii="宋体" w:hAnsi="宋体" w:cs="仿宋"/>
        </w:rPr>
      </w:pPr>
      <w:r>
        <w:rPr>
          <w:rFonts w:hint="eastAsia" w:ascii="宋体" w:hAnsi="宋体" w:cs="仿宋"/>
        </w:rPr>
        <w:t>附：</w:t>
      </w:r>
    </w:p>
    <w:p w14:paraId="039FDC7D">
      <w:pPr>
        <w:ind w:firstLine="480"/>
        <w:rPr>
          <w:rFonts w:ascii="宋体" w:hAnsi="宋体" w:cs="仿宋"/>
        </w:rPr>
      </w:pPr>
      <w:r>
        <w:rPr>
          <w:rFonts w:hint="eastAsia" w:ascii="宋体" w:hAnsi="宋体" w:cs="仿宋"/>
        </w:rPr>
        <w:t>代理人性别：        年龄：       职务：         身份证号码：</w:t>
      </w:r>
    </w:p>
    <w:p w14:paraId="54E7690A">
      <w:pPr>
        <w:ind w:firstLine="480"/>
        <w:rPr>
          <w:rFonts w:ascii="宋体" w:hAnsi="宋体" w:cs="仿宋"/>
        </w:rPr>
      </w:pPr>
      <w:r>
        <w:rPr>
          <w:rFonts w:hint="eastAsia" w:ascii="宋体" w:hAnsi="宋体" w:cs="仿宋"/>
        </w:rPr>
        <w:t>联系电话：</w:t>
      </w:r>
    </w:p>
    <w:p w14:paraId="73C98004">
      <w:pPr>
        <w:ind w:firstLine="480"/>
        <w:rPr>
          <w:rFonts w:ascii="宋体" w:hAnsi="宋体" w:cs="仿宋"/>
        </w:rPr>
      </w:pPr>
      <w:r>
        <w:rPr>
          <w:rFonts w:hint="eastAsia" w:ascii="宋体" w:hAnsi="宋体" w:cs="仿宋"/>
        </w:rPr>
        <w:t>营业执照号码：                         经济性质：</w:t>
      </w:r>
    </w:p>
    <w:p w14:paraId="2A2CF9B4">
      <w:pPr>
        <w:ind w:firstLine="480"/>
        <w:rPr>
          <w:rFonts w:ascii="宋体" w:hAnsi="宋体" w:cs="仿宋"/>
        </w:rPr>
      </w:pPr>
      <w:r>
        <w:rPr>
          <w:rFonts w:hint="eastAsia" w:ascii="宋体" w:hAnsi="宋体" w:cs="仿宋"/>
        </w:rPr>
        <w:t>主营（产）：</w:t>
      </w:r>
    </w:p>
    <w:p w14:paraId="5EF8D8FE">
      <w:pPr>
        <w:ind w:firstLine="480"/>
        <w:rPr>
          <w:rFonts w:ascii="宋体" w:hAnsi="宋体" w:cs="仿宋"/>
        </w:rPr>
      </w:pPr>
      <w:r>
        <w:rPr>
          <w:rFonts w:hint="eastAsia" w:ascii="宋体" w:hAnsi="宋体" w:cs="仿宋"/>
        </w:rPr>
        <w:t>兼营（产）：</w:t>
      </w:r>
    </w:p>
    <w:p w14:paraId="40845E91">
      <w:pPr>
        <w:ind w:firstLine="480"/>
        <w:rPr>
          <w:rFonts w:ascii="宋体" w:hAnsi="宋体" w:cs="仿宋"/>
        </w:rPr>
      </w:pPr>
    </w:p>
    <w:p w14:paraId="6FB45AC2">
      <w:pPr>
        <w:rPr>
          <w:rFonts w:ascii="宋体" w:hAnsi="宋体" w:cs="仿宋"/>
        </w:rPr>
      </w:pPr>
      <w:r>
        <w:rPr>
          <w:rFonts w:hint="eastAsia" w:ascii="宋体" w:hAnsi="宋体" w:cs="仿宋"/>
        </w:rPr>
        <w:t>说明：1、法定代表人为企业事业单位、国家机关、社会团体的主要行政负责人。</w:t>
      </w:r>
    </w:p>
    <w:p w14:paraId="52680C0C">
      <w:pPr>
        <w:ind w:firstLine="480"/>
        <w:rPr>
          <w:rFonts w:ascii="宋体" w:hAnsi="宋体" w:cs="仿宋"/>
        </w:rPr>
      </w:pPr>
      <w:r>
        <w:rPr>
          <w:rFonts w:hint="eastAsia" w:ascii="宋体" w:hAnsi="宋体" w:cs="仿宋"/>
        </w:rPr>
        <w:t xml:space="preserve">  2、内容必须填写真实、清楚、涂改无效，不得转让、买卖。</w:t>
      </w:r>
    </w:p>
    <w:p w14:paraId="041F1EEB">
      <w:pPr>
        <w:ind w:firstLine="480"/>
        <w:rPr>
          <w:rFonts w:ascii="宋体" w:hAnsi="宋体" w:cs="仿宋"/>
        </w:rPr>
      </w:pPr>
      <w:r>
        <w:rPr>
          <w:rFonts w:hint="eastAsia" w:ascii="宋体" w:hAnsi="宋体" w:cs="仿宋"/>
        </w:rPr>
        <w:t xml:space="preserve">  3、将此证明书提交对方作为合同附件。</w:t>
      </w:r>
    </w:p>
    <w:p w14:paraId="1C7412A2">
      <w:pPr>
        <w:ind w:firstLine="480"/>
        <w:rPr>
          <w:rFonts w:ascii="宋体" w:hAnsi="宋体" w:cs="仿宋"/>
        </w:rPr>
      </w:pPr>
      <w:r>
        <w:rPr>
          <w:rFonts w:hint="eastAsia" w:ascii="宋体" w:hAnsi="宋体" w:cs="仿宋"/>
        </w:rPr>
        <w:t xml:space="preserve">  4、授权权限：全权代表本公司参与上述采购项目的磋商响应，负责提供与签</w:t>
      </w:r>
    </w:p>
    <w:p w14:paraId="4EFEB856">
      <w:pPr>
        <w:rPr>
          <w:rFonts w:ascii="宋体" w:hAnsi="宋体" w:cs="仿宋"/>
        </w:rPr>
      </w:pPr>
      <w:r>
        <w:rPr>
          <w:rFonts w:hint="eastAsia" w:ascii="宋体" w:hAnsi="宋体" w:cs="仿宋"/>
        </w:rPr>
        <w:t xml:space="preserve">   署确认一切文书资料，以及向贵方递交的任何补充承诺。</w:t>
      </w:r>
    </w:p>
    <w:p w14:paraId="2B5A9D4D">
      <w:pPr>
        <w:ind w:firstLine="480"/>
        <w:rPr>
          <w:rFonts w:ascii="宋体" w:hAnsi="宋体" w:cs="仿宋"/>
        </w:rPr>
      </w:pPr>
      <w:r>
        <w:rPr>
          <w:rFonts w:hint="eastAsia" w:ascii="宋体" w:hAnsi="宋体" w:cs="仿宋"/>
        </w:rPr>
        <w:t xml:space="preserve">  5、有效期限：与本公司响应文件中标注的磋商有效期相同，自本单位盖</w:t>
      </w:r>
    </w:p>
    <w:p w14:paraId="2640E076">
      <w:pPr>
        <w:rPr>
          <w:rFonts w:ascii="宋体" w:hAnsi="宋体" w:cs="仿宋"/>
        </w:rPr>
      </w:pPr>
      <w:r>
        <w:rPr>
          <w:rFonts w:hint="eastAsia" w:ascii="宋体" w:hAnsi="宋体" w:cs="仿宋"/>
        </w:rPr>
        <w:t xml:space="preserve">   公章之日起生效。</w:t>
      </w:r>
    </w:p>
    <w:p w14:paraId="31411F49">
      <w:pPr>
        <w:ind w:firstLine="480"/>
        <w:rPr>
          <w:rFonts w:ascii="宋体" w:hAnsi="宋体" w:cs="仿宋"/>
        </w:rPr>
      </w:pPr>
      <w:r>
        <w:rPr>
          <w:rFonts w:hint="eastAsia" w:ascii="宋体" w:hAnsi="宋体" w:cs="仿宋"/>
        </w:rPr>
        <w:t xml:space="preserve">  6、磋商签字代表为法定代表人，则本表不适用。</w:t>
      </w:r>
    </w:p>
    <w:p w14:paraId="138142EC">
      <w:pPr>
        <w:pStyle w:val="10"/>
        <w:ind w:firstLine="422"/>
        <w:rPr>
          <w:rFonts w:hAnsi="宋体"/>
          <w:b/>
          <w:bCs/>
          <w:sz w:val="21"/>
        </w:rPr>
      </w:pPr>
      <w:r>
        <w:rPr>
          <w:rFonts w:hAnsi="宋体"/>
          <w:b/>
          <w:bCs/>
          <w:sz w:val="21"/>
        </w:rPr>
        <mc:AlternateContent>
          <mc:Choice Requires="wps">
            <w:drawing>
              <wp:anchor distT="0" distB="0" distL="114300" distR="114300" simplePos="0" relativeHeight="251663360"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14:paraId="33973E16">
                            <w:pPr>
                              <w:ind w:firstLine="480"/>
                              <w:jc w:val="center"/>
                            </w:pPr>
                          </w:p>
                          <w:p w14:paraId="024C7EB9">
                            <w:pPr>
                              <w:ind w:firstLine="420"/>
                              <w:jc w:val="center"/>
                              <w:rPr>
                                <w:szCs w:val="21"/>
                              </w:rPr>
                            </w:pPr>
                            <w:r>
                              <w:rPr>
                                <w:rFonts w:hint="eastAsia" w:ascii="宋体" w:hAnsi="宋体"/>
                                <w:szCs w:val="21"/>
                              </w:rPr>
                              <w:t>委托代理人</w:t>
                            </w:r>
                            <w:r>
                              <w:rPr>
                                <w:rFonts w:hint="eastAsia"/>
                                <w:szCs w:val="21"/>
                              </w:rPr>
                              <w:t>居民身份证复印件（反面）粘贴处</w:t>
                            </w:r>
                          </w:p>
                          <w:p w14:paraId="457D2743">
                            <w:pPr>
                              <w:ind w:firstLine="420"/>
                              <w:jc w:val="center"/>
                              <w:rPr>
                                <w:szCs w:val="21"/>
                              </w:rPr>
                            </w:pPr>
                            <w:r>
                              <w:rPr>
                                <w:rFonts w:hint="eastAsia"/>
                                <w:szCs w:val="21"/>
                              </w:rPr>
                              <w:t>（按原件大小）</w:t>
                            </w:r>
                          </w:p>
                          <w:p w14:paraId="58A1C93A">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3360;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4jjBbYAAAACgEAAA8AAAAAAAAAAQAgAAAAIgAAAGRycy9k&#10;b3ducmV2LnhtbFBLAQIUABQAAAAIAIdO4kAumzYtOwIAAHwEAAAOAAAAAAAAAAEAIAAAACcBAABk&#10;cnMvZTJvRG9jLnhtbFBLBQYAAAAABgAGAFkBAADUBQAAAAA=&#10;">
                <v:fill on="t" focussize="0,0"/>
                <v:stroke color="#000000" miterlimit="8" joinstyle="miter"/>
                <v:imagedata o:title=""/>
                <o:lock v:ext="edit" aspectratio="f"/>
                <v:textbox>
                  <w:txbxContent>
                    <w:p w14:paraId="33973E16">
                      <w:pPr>
                        <w:ind w:firstLine="480"/>
                        <w:jc w:val="center"/>
                      </w:pPr>
                    </w:p>
                    <w:p w14:paraId="024C7EB9">
                      <w:pPr>
                        <w:ind w:firstLine="420"/>
                        <w:jc w:val="center"/>
                        <w:rPr>
                          <w:szCs w:val="21"/>
                        </w:rPr>
                      </w:pPr>
                      <w:r>
                        <w:rPr>
                          <w:rFonts w:hint="eastAsia" w:ascii="宋体" w:hAnsi="宋体"/>
                          <w:szCs w:val="21"/>
                        </w:rPr>
                        <w:t>委托代理人</w:t>
                      </w:r>
                      <w:r>
                        <w:rPr>
                          <w:rFonts w:hint="eastAsia"/>
                          <w:szCs w:val="21"/>
                        </w:rPr>
                        <w:t>居民身份证复印件（反面）粘贴处</w:t>
                      </w:r>
                    </w:p>
                    <w:p w14:paraId="457D2743">
                      <w:pPr>
                        <w:ind w:firstLine="420"/>
                        <w:jc w:val="center"/>
                        <w:rPr>
                          <w:szCs w:val="21"/>
                        </w:rPr>
                      </w:pPr>
                      <w:r>
                        <w:rPr>
                          <w:rFonts w:hint="eastAsia"/>
                          <w:szCs w:val="21"/>
                        </w:rPr>
                        <w:t>（按原件大小）</w:t>
                      </w:r>
                    </w:p>
                    <w:p w14:paraId="58A1C93A">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14:paraId="0D182328">
                            <w:pPr>
                              <w:ind w:firstLine="480"/>
                              <w:jc w:val="center"/>
                            </w:pPr>
                          </w:p>
                          <w:p w14:paraId="5F9A825B">
                            <w:pPr>
                              <w:ind w:firstLine="420"/>
                              <w:jc w:val="center"/>
                              <w:rPr>
                                <w:szCs w:val="21"/>
                              </w:rPr>
                            </w:pPr>
                            <w:r>
                              <w:rPr>
                                <w:rFonts w:hint="eastAsia" w:ascii="宋体" w:hAnsi="宋体"/>
                                <w:szCs w:val="21"/>
                              </w:rPr>
                              <w:t>委托代理人</w:t>
                            </w:r>
                            <w:r>
                              <w:rPr>
                                <w:rFonts w:hint="eastAsia"/>
                                <w:szCs w:val="21"/>
                              </w:rPr>
                              <w:t>居民身份证复印件（正面）粘贴处</w:t>
                            </w:r>
                          </w:p>
                          <w:p w14:paraId="4A3D5398">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2336;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73MmPXAAAACQEAAA8AAAAAAAAAAQAgAAAAIgAAAGRycy9k&#10;b3ducmV2LnhtbFBLAQIUABQAAAAIAIdO4kBy8NhyPAIAAHwEAAAOAAAAAAAAAAEAIAAAACYBAABk&#10;cnMvZTJvRG9jLnhtbFBLBQYAAAAABgAGAFkBAADUBQAAAAA=&#10;">
                <v:fill on="t" focussize="0,0"/>
                <v:stroke color="#000000" miterlimit="8" joinstyle="miter"/>
                <v:imagedata o:title=""/>
                <o:lock v:ext="edit" aspectratio="f"/>
                <v:textbox>
                  <w:txbxContent>
                    <w:p w14:paraId="0D182328">
                      <w:pPr>
                        <w:ind w:firstLine="480"/>
                        <w:jc w:val="center"/>
                      </w:pPr>
                    </w:p>
                    <w:p w14:paraId="5F9A825B">
                      <w:pPr>
                        <w:ind w:firstLine="420"/>
                        <w:jc w:val="center"/>
                        <w:rPr>
                          <w:szCs w:val="21"/>
                        </w:rPr>
                      </w:pPr>
                      <w:r>
                        <w:rPr>
                          <w:rFonts w:hint="eastAsia" w:ascii="宋体" w:hAnsi="宋体"/>
                          <w:szCs w:val="21"/>
                        </w:rPr>
                        <w:t>委托代理人</w:t>
                      </w:r>
                      <w:r>
                        <w:rPr>
                          <w:rFonts w:hint="eastAsia"/>
                          <w:szCs w:val="21"/>
                        </w:rPr>
                        <w:t>居民身份证复印件（正面）粘贴处</w:t>
                      </w:r>
                    </w:p>
                    <w:p w14:paraId="4A3D5398">
                      <w:pPr>
                        <w:ind w:firstLine="420"/>
                        <w:jc w:val="center"/>
                        <w:rPr>
                          <w:szCs w:val="21"/>
                        </w:rPr>
                      </w:pPr>
                      <w:r>
                        <w:rPr>
                          <w:rFonts w:hint="eastAsia"/>
                          <w:szCs w:val="21"/>
                        </w:rPr>
                        <w:t>（按原件大小）</w:t>
                      </w:r>
                    </w:p>
                  </w:txbxContent>
                </v:textbox>
              </v:rect>
            </w:pict>
          </mc:Fallback>
        </mc:AlternateContent>
      </w:r>
    </w:p>
    <w:p w14:paraId="52FA7867">
      <w:pPr>
        <w:pStyle w:val="10"/>
        <w:ind w:firstLine="422"/>
        <w:rPr>
          <w:rFonts w:hAnsi="宋体"/>
          <w:b/>
          <w:bCs/>
          <w:sz w:val="21"/>
        </w:rPr>
      </w:pPr>
    </w:p>
    <w:p w14:paraId="758731B8">
      <w:pPr>
        <w:spacing w:line="460" w:lineRule="exact"/>
        <w:rPr>
          <w:rFonts w:ascii="宋体" w:hAnsi="宋体" w:cs="仿宋"/>
          <w:b/>
          <w:bCs/>
        </w:rPr>
      </w:pPr>
      <w:r>
        <w:rPr>
          <w:rFonts w:hint="eastAsia" w:ascii="宋体" w:hAnsi="宋体"/>
          <w:b/>
          <w:bCs/>
          <w:szCs w:val="24"/>
          <w:u w:val="single"/>
        </w:rPr>
        <w:br w:type="page"/>
      </w:r>
    </w:p>
    <w:p w14:paraId="2CC55DE2">
      <w:pPr>
        <w:spacing w:line="460" w:lineRule="exact"/>
        <w:jc w:val="left"/>
        <w:rPr>
          <w:rFonts w:ascii="宋体" w:hAnsi="宋体" w:cs="仿宋"/>
          <w:b/>
          <w:sz w:val="28"/>
          <w:szCs w:val="28"/>
        </w:rPr>
      </w:pPr>
      <w:r>
        <w:rPr>
          <w:rFonts w:hint="eastAsia" w:ascii="宋体" w:hAnsi="宋体" w:cs="仿宋"/>
          <w:b/>
          <w:bCs/>
        </w:rPr>
        <w:t>1.3关于资格的声明函</w:t>
      </w:r>
    </w:p>
    <w:p w14:paraId="57A7527F">
      <w:pPr>
        <w:rPr>
          <w:rFonts w:ascii="宋体" w:hAnsi="宋体" w:cs="仿宋"/>
        </w:rPr>
      </w:pPr>
    </w:p>
    <w:p w14:paraId="01E26AD3">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14:paraId="112CCF5A">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u w:val="single"/>
        </w:rPr>
        <w:t>茂名市人民医院</w:t>
      </w:r>
      <w:r>
        <w:rPr>
          <w:rFonts w:hint="eastAsia" w:ascii="宋体" w:hAnsi="宋体" w:cs="仿宋"/>
          <w:u w:val="single"/>
          <w:lang w:val="en-US" w:eastAsia="zh-CN"/>
        </w:rPr>
        <w:t>XXX</w:t>
      </w:r>
      <w:r>
        <w:rPr>
          <w:rFonts w:hint="eastAsia" w:ascii="宋体" w:hAnsi="宋体" w:cs="仿宋"/>
          <w:u w:val="single"/>
        </w:rPr>
        <w:t>采购项目</w:t>
      </w:r>
      <w:r>
        <w:rPr>
          <w:rFonts w:hint="eastAsia" w:ascii="宋体" w:hAnsi="宋体" w:cs="仿宋"/>
        </w:rPr>
        <w:t>邀请，本签字人愿意参加报价，提供</w:t>
      </w:r>
      <w:r>
        <w:rPr>
          <w:rFonts w:hint="eastAsia" w:ascii="宋体" w:hAnsi="宋体" w:cs="仿宋"/>
          <w:lang w:val="en-US" w:eastAsia="zh-CN"/>
        </w:rPr>
        <w:t>采购</w:t>
      </w:r>
      <w:r>
        <w:rPr>
          <w:rFonts w:hint="eastAsia" w:ascii="宋体" w:hAnsi="宋体" w:cs="仿宋"/>
        </w:rPr>
        <w:t>文件中规定的货物及服务，并证明提交的下列文件和说明是准确的和真实的。</w:t>
      </w:r>
    </w:p>
    <w:p w14:paraId="4BC9BB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1．供应商必须是具有独立承担民事责任能力的在中华人民共和国境内注册的法人或其他组织，投标时提交有效的营业执照（或事业法人登记证等相关证明）副本复印件。</w:t>
      </w:r>
    </w:p>
    <w:p w14:paraId="27BDE2D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2.</w:t>
      </w:r>
      <w:r>
        <w:rPr>
          <w:rFonts w:hint="eastAsia" w:ascii="宋体" w:hAnsi="宋体"/>
          <w:color w:val="000000"/>
          <w:sz w:val="22"/>
        </w:rPr>
        <w:t>具有良好的商业信誉和健全的财务会计制度</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val="en-US" w:eastAsia="zh-CN"/>
        </w:rPr>
        <w:t>响应</w:t>
      </w:r>
      <w:r>
        <w:rPr>
          <w:rFonts w:hint="eastAsia" w:ascii="宋体" w:hAnsi="宋体"/>
          <w:b/>
          <w:bCs/>
          <w:color w:val="000000"/>
          <w:sz w:val="22"/>
          <w:u w:val="single"/>
          <w:lang w:eastAsia="zh-CN"/>
        </w:rPr>
        <w:t>截止时间前</w:t>
      </w:r>
      <w:r>
        <w:rPr>
          <w:rFonts w:hint="eastAsia" w:ascii="宋体" w:hAnsi="宋体"/>
          <w:b/>
          <w:bCs/>
          <w:color w:val="000000"/>
          <w:sz w:val="22"/>
          <w:u w:val="single"/>
          <w:lang w:val="en-US" w:eastAsia="zh-CN"/>
        </w:rPr>
        <w:t>3个月内任意1个月</w:t>
      </w:r>
      <w:r>
        <w:rPr>
          <w:rFonts w:hint="eastAsia" w:ascii="宋体" w:hAnsi="宋体"/>
          <w:b/>
          <w:bCs/>
          <w:color w:val="000000"/>
          <w:sz w:val="22"/>
          <w:u w:val="single"/>
        </w:rPr>
        <w:t>的财务状况报告复印件，或提供银行出具的资信证明材料复印件</w:t>
      </w:r>
      <w:r>
        <w:rPr>
          <w:rFonts w:hint="eastAsia" w:ascii="宋体" w:hAnsi="宋体"/>
          <w:b/>
          <w:color w:val="000000"/>
          <w:sz w:val="22"/>
          <w:u w:val="single"/>
        </w:rPr>
        <w:t>）</w:t>
      </w:r>
      <w:r>
        <w:rPr>
          <w:rFonts w:hint="eastAsia" w:ascii="宋体" w:hAnsi="宋体"/>
          <w:color w:val="000000"/>
          <w:sz w:val="22"/>
        </w:rPr>
        <w:t>；</w:t>
      </w:r>
    </w:p>
    <w:p w14:paraId="26CB901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s="宋体"/>
          <w:color w:val="000000"/>
          <w:kern w:val="0"/>
          <w:sz w:val="22"/>
        </w:rPr>
      </w:pPr>
      <w:r>
        <w:rPr>
          <w:rFonts w:ascii="宋体" w:hAnsi="宋体" w:cs="宋体"/>
          <w:color w:val="000000"/>
          <w:kern w:val="0"/>
          <w:sz w:val="22"/>
        </w:rPr>
        <w:t>3.</w:t>
      </w:r>
      <w:r>
        <w:rPr>
          <w:rFonts w:hint="eastAsia" w:ascii="宋体" w:hAnsi="宋体"/>
          <w:color w:val="000000"/>
          <w:sz w:val="22"/>
        </w:rPr>
        <w:t>有依法缴纳税收和社会保障资金的良好记录</w:t>
      </w:r>
      <w:r>
        <w:rPr>
          <w:rFonts w:hint="eastAsia" w:ascii="宋体" w:hAnsi="宋体"/>
          <w:b/>
          <w:color w:val="000000"/>
          <w:sz w:val="22"/>
          <w:u w:val="single"/>
        </w:rPr>
        <w:t>（</w:t>
      </w:r>
      <w:r>
        <w:rPr>
          <w:rFonts w:hint="eastAsia" w:ascii="宋体" w:hAnsi="宋体"/>
          <w:b/>
          <w:bCs/>
          <w:color w:val="000000"/>
          <w:sz w:val="22"/>
          <w:u w:val="single"/>
        </w:rPr>
        <w:t>提供</w:t>
      </w:r>
      <w:r>
        <w:rPr>
          <w:rFonts w:hint="eastAsia" w:ascii="宋体" w:hAnsi="宋体"/>
          <w:b/>
          <w:bCs/>
          <w:color w:val="000000"/>
          <w:sz w:val="22"/>
          <w:u w:val="single"/>
          <w:lang w:val="en-US" w:eastAsia="zh-CN"/>
        </w:rPr>
        <w:t>响应</w:t>
      </w:r>
      <w:r>
        <w:rPr>
          <w:rFonts w:hint="eastAsia" w:ascii="宋体" w:hAnsi="宋体"/>
          <w:b/>
          <w:bCs/>
          <w:color w:val="000000"/>
          <w:sz w:val="22"/>
          <w:u w:val="single"/>
          <w:lang w:eastAsia="zh-CN"/>
        </w:rPr>
        <w:t>截止时间前</w:t>
      </w:r>
      <w:r>
        <w:rPr>
          <w:rFonts w:hint="eastAsia" w:ascii="宋体" w:hAnsi="宋体"/>
          <w:b/>
          <w:bCs/>
          <w:color w:val="000000"/>
          <w:sz w:val="22"/>
          <w:u w:val="single"/>
          <w:lang w:val="en-US" w:eastAsia="zh-CN"/>
        </w:rPr>
        <w:t>3个月内任意1个月</w:t>
      </w:r>
      <w:r>
        <w:rPr>
          <w:rFonts w:hint="eastAsia" w:ascii="宋体" w:hAnsi="宋体"/>
          <w:b/>
          <w:bCs/>
          <w:color w:val="000000"/>
          <w:sz w:val="22"/>
          <w:u w:val="single"/>
        </w:rPr>
        <w:t>的缴纳税收和社会保险的凭据证明材料复印件；如依法免税或不需要缴纳社会保障资金的，应提供相应文件证明</w:t>
      </w:r>
      <w:r>
        <w:rPr>
          <w:rFonts w:hint="eastAsia" w:ascii="宋体" w:hAnsi="宋体"/>
          <w:b/>
          <w:color w:val="000000"/>
          <w:sz w:val="22"/>
          <w:u w:val="single"/>
        </w:rPr>
        <w:t>）</w:t>
      </w:r>
      <w:r>
        <w:rPr>
          <w:rFonts w:hint="eastAsia" w:ascii="宋体" w:hAnsi="宋体"/>
          <w:color w:val="000000"/>
          <w:sz w:val="22"/>
        </w:rPr>
        <w:t>；</w:t>
      </w:r>
    </w:p>
    <w:p w14:paraId="73A30C5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ascii="宋体" w:hAnsi="宋体" w:cs="宋体"/>
          <w:color w:val="000000"/>
          <w:kern w:val="0"/>
          <w:sz w:val="22"/>
        </w:rPr>
        <w:t>4</w:t>
      </w:r>
      <w:r>
        <w:rPr>
          <w:rFonts w:hint="eastAsia" w:ascii="宋体" w:hAnsi="宋体" w:cs="宋体"/>
          <w:color w:val="000000"/>
          <w:kern w:val="0"/>
          <w:sz w:val="22"/>
        </w:rPr>
        <w:t>.</w:t>
      </w:r>
      <w:r>
        <w:rPr>
          <w:rFonts w:hint="eastAsia" w:ascii="宋体" w:hAnsi="宋体"/>
          <w:color w:val="000000"/>
          <w:sz w:val="22"/>
        </w:rPr>
        <w:tab/>
      </w:r>
      <w:r>
        <w:rPr>
          <w:rFonts w:hint="eastAsia" w:ascii="宋体" w:hAnsi="宋体"/>
          <w:color w:val="000000"/>
          <w:sz w:val="22"/>
        </w:rPr>
        <w:t>具有履行合同所必需的设备和专业技术能力</w:t>
      </w:r>
      <w:r>
        <w:rPr>
          <w:rFonts w:hint="eastAsia" w:ascii="宋体" w:hAnsi="宋体"/>
          <w:b/>
          <w:color w:val="000000"/>
          <w:sz w:val="22"/>
          <w:u w:val="single"/>
        </w:rPr>
        <w:t>（提供承诺函，格式自拟）</w:t>
      </w:r>
      <w:r>
        <w:rPr>
          <w:rFonts w:hint="eastAsia" w:ascii="宋体" w:hAnsi="宋体"/>
          <w:color w:val="000000"/>
          <w:sz w:val="22"/>
        </w:rPr>
        <w:t>；</w:t>
      </w:r>
    </w:p>
    <w:p w14:paraId="1A84E9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ascii="宋体" w:hAnsi="宋体"/>
          <w:color w:val="000000"/>
          <w:sz w:val="22"/>
        </w:rPr>
      </w:pPr>
      <w:r>
        <w:rPr>
          <w:rFonts w:hint="eastAsia" w:ascii="宋体" w:hAnsi="宋体"/>
          <w:color w:val="000000"/>
          <w:sz w:val="22"/>
        </w:rPr>
        <w:t>5.参加政府采购活动前三年内，在经营活动中没有重大违法记录</w:t>
      </w:r>
      <w:r>
        <w:rPr>
          <w:rFonts w:hint="eastAsia" w:ascii="宋体" w:hAnsi="宋体"/>
          <w:b/>
          <w:color w:val="000000"/>
          <w:sz w:val="22"/>
          <w:u w:val="single"/>
        </w:rPr>
        <w:t>（提供承诺函，格式自拟）</w:t>
      </w:r>
      <w:r>
        <w:rPr>
          <w:rFonts w:hint="eastAsia" w:ascii="宋体" w:hAnsi="宋体"/>
          <w:color w:val="000000"/>
          <w:sz w:val="22"/>
        </w:rPr>
        <w:t>；</w:t>
      </w:r>
    </w:p>
    <w:p w14:paraId="7D30958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cs="宋体"/>
          <w:color w:val="000000"/>
          <w:kern w:val="0"/>
          <w:sz w:val="22"/>
        </w:rPr>
      </w:pPr>
      <w:r>
        <w:rPr>
          <w:rFonts w:hint="eastAsia" w:ascii="宋体" w:hAnsi="宋体" w:cs="宋体"/>
          <w:color w:val="000000"/>
          <w:kern w:val="0"/>
          <w:sz w:val="22"/>
          <w:lang w:val="en-US" w:eastAsia="zh-CN"/>
        </w:rPr>
        <w:t>6</w:t>
      </w:r>
      <w:r>
        <w:rPr>
          <w:rFonts w:hint="eastAsia" w:ascii="宋体" w:hAnsi="宋体" w:cs="宋体"/>
          <w:color w:val="000000"/>
          <w:kern w:val="0"/>
          <w:sz w:val="22"/>
        </w:rPr>
        <w:t xml:space="preserve">.未被列入“信用中国”网站(www.creditchina.gov.cn)“记录失信被执行人或重大税收违法案件当事人名单或政府采购严重违法失信行为”记录名单； </w:t>
      </w:r>
    </w:p>
    <w:p w14:paraId="401909A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default" w:ascii="宋体" w:hAnsi="宋体" w:eastAsia="宋体" w:cs="宋体"/>
          <w:color w:val="000000"/>
          <w:kern w:val="0"/>
          <w:sz w:val="22"/>
          <w:lang w:val="en-US" w:eastAsia="zh-CN"/>
        </w:rPr>
      </w:pPr>
      <w:r>
        <w:rPr>
          <w:rFonts w:hint="eastAsia" w:ascii="宋体" w:hAnsi="宋体" w:cs="宋体"/>
          <w:color w:val="000000"/>
          <w:kern w:val="0"/>
          <w:sz w:val="22"/>
          <w:lang w:val="en-US" w:eastAsia="zh-CN"/>
        </w:rPr>
        <w:t>7.</w:t>
      </w:r>
      <w:r>
        <w:rPr>
          <w:rFonts w:hint="eastAsia" w:ascii="宋体" w:hAnsi="宋体"/>
          <w:lang w:eastAsia="zh-CN"/>
        </w:rPr>
        <w:t>具备中国网络安全审查技术与认证中心颁发的信息安全服务资质认证证书——信息安全风险评估（三级或以上）服务资质。（提供相应的证明材料和证件有效期的相关资料）</w:t>
      </w:r>
    </w:p>
    <w:p w14:paraId="0681EB20">
      <w:pPr>
        <w:spacing w:line="360" w:lineRule="auto"/>
        <w:ind w:firstLine="480"/>
        <w:rPr>
          <w:rFonts w:hint="eastAsia" w:ascii="宋体" w:hAnsi="宋体" w:cs="宋体"/>
          <w:color w:val="000000"/>
          <w:kern w:val="0"/>
          <w:sz w:val="22"/>
        </w:rPr>
      </w:pPr>
      <w:r>
        <w:rPr>
          <w:rFonts w:hint="eastAsia" w:ascii="宋体" w:hAnsi="宋体" w:cs="宋体"/>
          <w:color w:val="000000"/>
          <w:kern w:val="0"/>
          <w:sz w:val="22"/>
          <w:lang w:val="en-US" w:eastAsia="zh-CN"/>
        </w:rPr>
        <w:t>8.</w:t>
      </w:r>
      <w:r>
        <w:rPr>
          <w:rFonts w:hint="eastAsia" w:ascii="宋体" w:hAnsi="宋体" w:cs="宋体"/>
          <w:color w:val="000000"/>
          <w:kern w:val="0"/>
          <w:sz w:val="22"/>
        </w:rPr>
        <w:t>本项目不接受联合体投标。</w:t>
      </w:r>
    </w:p>
    <w:p w14:paraId="3BF918BC">
      <w:pPr>
        <w:spacing w:line="360" w:lineRule="auto"/>
        <w:ind w:firstLine="480"/>
        <w:rPr>
          <w:rFonts w:ascii="宋体" w:hAnsi="宋体" w:cs="仿宋"/>
        </w:rPr>
      </w:pPr>
      <w:r>
        <w:rPr>
          <w:rFonts w:hint="eastAsia" w:ascii="宋体" w:hAnsi="宋体" w:cs="仿宋"/>
        </w:rPr>
        <w:t>（相关证明文件附后）</w:t>
      </w:r>
    </w:p>
    <w:p w14:paraId="1F85C39B">
      <w:pPr>
        <w:spacing w:line="480" w:lineRule="exact"/>
        <w:rPr>
          <w:rFonts w:ascii="宋体" w:hAnsi="宋体" w:cs="仿宋"/>
        </w:rPr>
      </w:pPr>
    </w:p>
    <w:p w14:paraId="33A39D58">
      <w:pPr>
        <w:adjustRightInd w:val="0"/>
        <w:snapToGrid w:val="0"/>
        <w:spacing w:line="300" w:lineRule="auto"/>
        <w:ind w:firstLine="480"/>
        <w:rPr>
          <w:rFonts w:ascii="宋体" w:hAnsi="宋体" w:cs="仿宋"/>
        </w:rPr>
      </w:pPr>
      <w:r>
        <w:rPr>
          <w:rFonts w:hint="eastAsia" w:ascii="宋体" w:hAnsi="宋体" w:cs="仿宋"/>
        </w:rPr>
        <w:t>…………</w:t>
      </w:r>
    </w:p>
    <w:p w14:paraId="3A33C6B3">
      <w:pPr>
        <w:spacing w:line="360" w:lineRule="auto"/>
        <w:ind w:firstLine="480"/>
        <w:rPr>
          <w:rFonts w:ascii="宋体" w:hAnsi="宋体" w:cs="仿宋"/>
        </w:rPr>
      </w:pPr>
    </w:p>
    <w:p w14:paraId="7956F2E9">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6081737E">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7D84EBBF">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10" w:name="_Toc202254106"/>
      <w:bookmarkStart w:id="11" w:name="_Toc202251701"/>
      <w:bookmarkStart w:id="12" w:name="_Toc395800949"/>
      <w:bookmarkStart w:id="13" w:name="_Toc202820352"/>
      <w:bookmarkStart w:id="14" w:name="_Toc202252035"/>
      <w:bookmarkStart w:id="15" w:name="_Toc202251076"/>
      <w:bookmarkStart w:id="16" w:name="_Toc31980"/>
      <w:bookmarkStart w:id="17" w:name="_Toc202819879"/>
      <w:bookmarkStart w:id="18" w:name="_Toc202816997"/>
    </w:p>
    <w:p w14:paraId="7D443EC2">
      <w:pPr>
        <w:widowControl/>
        <w:jc w:val="center"/>
        <w:outlineLvl w:val="1"/>
        <w:rPr>
          <w:rFonts w:ascii="宋体" w:hAnsi="宋体" w:cs="仿宋"/>
          <w:b/>
        </w:rPr>
      </w:pPr>
    </w:p>
    <w:p w14:paraId="261C311B">
      <w:pPr>
        <w:widowControl/>
        <w:jc w:val="left"/>
        <w:rPr>
          <w:rFonts w:ascii="宋体" w:hAnsi="宋体" w:cs="仿宋"/>
          <w:b/>
        </w:rPr>
      </w:pPr>
      <w:r>
        <w:rPr>
          <w:rFonts w:ascii="宋体" w:hAnsi="宋体" w:cs="仿宋"/>
          <w:b/>
        </w:rPr>
        <w:br w:type="page"/>
      </w:r>
    </w:p>
    <w:p w14:paraId="2497B80A">
      <w:pPr>
        <w:spacing w:line="360" w:lineRule="auto"/>
        <w:jc w:val="center"/>
        <w:outlineLvl w:val="1"/>
        <w:rPr>
          <w:rFonts w:ascii="宋体" w:hAnsi="宋体" w:cs="仿宋"/>
          <w:b/>
          <w:bCs/>
        </w:rPr>
      </w:pPr>
      <w:bookmarkStart w:id="19" w:name="_Toc4426"/>
      <w:bookmarkStart w:id="20" w:name="_Toc202254107"/>
      <w:bookmarkStart w:id="21" w:name="_Toc395800950"/>
      <w:bookmarkStart w:id="22" w:name="_Toc202252036"/>
      <w:bookmarkStart w:id="23" w:name="_Toc202819880"/>
      <w:bookmarkStart w:id="24" w:name="_Toc202820353"/>
      <w:bookmarkStart w:id="25" w:name="_Toc202251702"/>
      <w:bookmarkStart w:id="26" w:name="_Toc202251077"/>
      <w:bookmarkStart w:id="27" w:name="_Toc29676"/>
      <w:bookmarkStart w:id="28" w:name="_Toc202816998"/>
      <w:r>
        <w:rPr>
          <w:rFonts w:hint="eastAsia" w:ascii="宋体" w:hAnsi="宋体" w:cs="仿宋"/>
          <w:b/>
        </w:rPr>
        <w:t>二、服务部分</w:t>
      </w:r>
      <w:bookmarkEnd w:id="19"/>
      <w:bookmarkEnd w:id="20"/>
      <w:bookmarkEnd w:id="21"/>
      <w:bookmarkEnd w:id="22"/>
      <w:bookmarkEnd w:id="23"/>
      <w:bookmarkEnd w:id="24"/>
      <w:bookmarkEnd w:id="25"/>
      <w:bookmarkEnd w:id="26"/>
      <w:bookmarkEnd w:id="27"/>
      <w:bookmarkEnd w:id="28"/>
    </w:p>
    <w:p w14:paraId="4875145F">
      <w:pPr>
        <w:ind w:firstLine="482"/>
        <w:rPr>
          <w:rFonts w:ascii="宋体" w:hAnsi="宋体" w:cs="仿宋"/>
          <w:b/>
          <w:bCs/>
        </w:rPr>
      </w:pPr>
      <w:r>
        <w:rPr>
          <w:rFonts w:hint="eastAsia" w:ascii="宋体" w:hAnsi="宋体" w:cs="仿宋"/>
          <w:b/>
          <w:bCs/>
        </w:rPr>
        <w:t>4.1服务</w:t>
      </w:r>
      <w:r>
        <w:rPr>
          <w:rFonts w:ascii="宋体" w:hAnsi="宋体" w:cs="仿宋"/>
          <w:b/>
          <w:bCs/>
        </w:rPr>
        <w:t>响应情况</w:t>
      </w:r>
    </w:p>
    <w:tbl>
      <w:tblPr>
        <w:tblStyle w:val="14"/>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14:paraId="628FC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3E1EB46E">
            <w:pPr>
              <w:jc w:val="center"/>
              <w:rPr>
                <w:rFonts w:ascii="宋体" w:hAnsi="宋体" w:cs="宋体"/>
                <w:b/>
                <w:bCs/>
              </w:rPr>
            </w:pPr>
            <w:r>
              <w:rPr>
                <w:rFonts w:hint="eastAsia" w:ascii="宋体" w:hAnsi="宋体" w:cs="宋体"/>
                <w:b/>
                <w:bCs/>
              </w:rPr>
              <w:t>序号</w:t>
            </w:r>
          </w:p>
        </w:tc>
        <w:tc>
          <w:tcPr>
            <w:tcW w:w="2064" w:type="dxa"/>
            <w:vAlign w:val="center"/>
          </w:tcPr>
          <w:p w14:paraId="0A842DA3">
            <w:pPr>
              <w:jc w:val="center"/>
              <w:rPr>
                <w:rFonts w:ascii="宋体" w:hAnsi="宋体" w:cs="宋体"/>
                <w:b/>
                <w:bCs/>
              </w:rPr>
            </w:pPr>
            <w:r>
              <w:rPr>
                <w:rFonts w:hint="eastAsia" w:ascii="宋体" w:hAnsi="宋体" w:cs="宋体"/>
                <w:b/>
                <w:bCs/>
              </w:rPr>
              <w:t>服务需求</w:t>
            </w:r>
          </w:p>
        </w:tc>
        <w:tc>
          <w:tcPr>
            <w:tcW w:w="3196" w:type="dxa"/>
            <w:vAlign w:val="center"/>
          </w:tcPr>
          <w:p w14:paraId="71690B42">
            <w:pPr>
              <w:jc w:val="center"/>
              <w:rPr>
                <w:rFonts w:ascii="宋体" w:hAnsi="宋体" w:cs="宋体"/>
                <w:b/>
                <w:bCs/>
              </w:rPr>
            </w:pPr>
            <w:r>
              <w:rPr>
                <w:rFonts w:hint="eastAsia" w:ascii="宋体" w:hAnsi="宋体" w:cs="宋体"/>
                <w:b/>
                <w:bCs/>
              </w:rPr>
              <w:t>响应参数</w:t>
            </w:r>
          </w:p>
          <w:p w14:paraId="78DF36E6">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14:paraId="3A3A6678">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14:paraId="1BAE3327">
            <w:pPr>
              <w:jc w:val="center"/>
              <w:rPr>
                <w:rFonts w:ascii="宋体" w:hAnsi="宋体" w:cs="宋体"/>
                <w:b/>
                <w:bCs/>
              </w:rPr>
            </w:pPr>
            <w:r>
              <w:rPr>
                <w:rFonts w:hint="eastAsia" w:ascii="宋体" w:hAnsi="宋体" w:cs="宋体"/>
                <w:b/>
                <w:bCs/>
              </w:rPr>
              <w:t>偏离简述</w:t>
            </w:r>
          </w:p>
        </w:tc>
      </w:tr>
      <w:tr w14:paraId="3003A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1912AF9C">
            <w:pPr>
              <w:jc w:val="center"/>
              <w:rPr>
                <w:rFonts w:ascii="宋体" w:hAnsi="宋体" w:cs="宋体"/>
                <w:szCs w:val="21"/>
              </w:rPr>
            </w:pPr>
            <w:r>
              <w:rPr>
                <w:rFonts w:hint="eastAsia" w:ascii="宋体" w:hAnsi="宋体" w:cs="宋体"/>
                <w:szCs w:val="21"/>
              </w:rPr>
              <w:t>1</w:t>
            </w:r>
          </w:p>
        </w:tc>
        <w:tc>
          <w:tcPr>
            <w:tcW w:w="2064" w:type="dxa"/>
            <w:vAlign w:val="center"/>
          </w:tcPr>
          <w:p w14:paraId="30026031">
            <w:pPr>
              <w:ind w:firstLine="480"/>
              <w:jc w:val="center"/>
              <w:rPr>
                <w:rFonts w:ascii="宋体" w:hAnsi="宋体" w:cs="宋体"/>
                <w:szCs w:val="21"/>
              </w:rPr>
            </w:pPr>
          </w:p>
        </w:tc>
        <w:tc>
          <w:tcPr>
            <w:tcW w:w="3196" w:type="dxa"/>
            <w:vAlign w:val="center"/>
          </w:tcPr>
          <w:p w14:paraId="3486B5C1">
            <w:pPr>
              <w:ind w:firstLine="480"/>
              <w:rPr>
                <w:rFonts w:ascii="宋体" w:hAnsi="宋体" w:cs="宋体"/>
                <w:szCs w:val="21"/>
              </w:rPr>
            </w:pPr>
          </w:p>
        </w:tc>
        <w:tc>
          <w:tcPr>
            <w:tcW w:w="2080" w:type="dxa"/>
            <w:vAlign w:val="center"/>
          </w:tcPr>
          <w:p w14:paraId="638EE099">
            <w:pPr>
              <w:ind w:firstLine="480"/>
              <w:rPr>
                <w:rFonts w:ascii="宋体" w:hAnsi="宋体" w:cs="宋体"/>
                <w:szCs w:val="21"/>
              </w:rPr>
            </w:pPr>
          </w:p>
        </w:tc>
        <w:tc>
          <w:tcPr>
            <w:tcW w:w="1378" w:type="dxa"/>
            <w:vAlign w:val="center"/>
          </w:tcPr>
          <w:p w14:paraId="4F867D5E">
            <w:pPr>
              <w:ind w:firstLine="480"/>
              <w:rPr>
                <w:rFonts w:ascii="宋体" w:hAnsi="宋体" w:cs="宋体"/>
                <w:szCs w:val="21"/>
              </w:rPr>
            </w:pPr>
          </w:p>
        </w:tc>
      </w:tr>
      <w:tr w14:paraId="676AC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673C4E00">
            <w:pPr>
              <w:jc w:val="center"/>
              <w:rPr>
                <w:rFonts w:ascii="宋体" w:hAnsi="宋体" w:cs="宋体"/>
                <w:szCs w:val="21"/>
              </w:rPr>
            </w:pPr>
            <w:r>
              <w:rPr>
                <w:rFonts w:hint="eastAsia" w:ascii="宋体" w:hAnsi="宋体" w:cs="宋体"/>
                <w:szCs w:val="21"/>
              </w:rPr>
              <w:t>2</w:t>
            </w:r>
          </w:p>
        </w:tc>
        <w:tc>
          <w:tcPr>
            <w:tcW w:w="2064" w:type="dxa"/>
            <w:vAlign w:val="center"/>
          </w:tcPr>
          <w:p w14:paraId="464936E8">
            <w:pPr>
              <w:ind w:firstLine="480"/>
              <w:jc w:val="center"/>
              <w:rPr>
                <w:rFonts w:ascii="宋体" w:hAnsi="宋体" w:cs="宋体"/>
                <w:szCs w:val="21"/>
              </w:rPr>
            </w:pPr>
          </w:p>
        </w:tc>
        <w:tc>
          <w:tcPr>
            <w:tcW w:w="3196" w:type="dxa"/>
            <w:vAlign w:val="center"/>
          </w:tcPr>
          <w:p w14:paraId="45F73C7F">
            <w:pPr>
              <w:ind w:firstLine="480"/>
              <w:rPr>
                <w:rFonts w:ascii="宋体" w:hAnsi="宋体" w:cs="宋体"/>
                <w:szCs w:val="21"/>
              </w:rPr>
            </w:pPr>
          </w:p>
        </w:tc>
        <w:tc>
          <w:tcPr>
            <w:tcW w:w="2080" w:type="dxa"/>
            <w:vAlign w:val="center"/>
          </w:tcPr>
          <w:p w14:paraId="3FBDF324">
            <w:pPr>
              <w:ind w:firstLine="480"/>
              <w:rPr>
                <w:rFonts w:ascii="宋体" w:hAnsi="宋体" w:cs="宋体"/>
                <w:szCs w:val="21"/>
              </w:rPr>
            </w:pPr>
          </w:p>
        </w:tc>
        <w:tc>
          <w:tcPr>
            <w:tcW w:w="1378" w:type="dxa"/>
            <w:vAlign w:val="center"/>
          </w:tcPr>
          <w:p w14:paraId="1022EB5C">
            <w:pPr>
              <w:ind w:firstLine="480"/>
              <w:rPr>
                <w:rFonts w:ascii="宋体" w:hAnsi="宋体" w:cs="宋体"/>
                <w:szCs w:val="21"/>
              </w:rPr>
            </w:pPr>
          </w:p>
        </w:tc>
      </w:tr>
      <w:tr w14:paraId="277A4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7D781D29">
            <w:pPr>
              <w:jc w:val="center"/>
              <w:rPr>
                <w:rFonts w:ascii="宋体" w:hAnsi="宋体" w:cs="宋体"/>
                <w:szCs w:val="21"/>
              </w:rPr>
            </w:pPr>
            <w:r>
              <w:rPr>
                <w:rFonts w:hint="eastAsia" w:ascii="宋体" w:hAnsi="宋体" w:cs="宋体"/>
                <w:szCs w:val="21"/>
              </w:rPr>
              <w:t>3</w:t>
            </w:r>
          </w:p>
        </w:tc>
        <w:tc>
          <w:tcPr>
            <w:tcW w:w="2064" w:type="dxa"/>
            <w:vAlign w:val="center"/>
          </w:tcPr>
          <w:p w14:paraId="3E800810">
            <w:pPr>
              <w:ind w:firstLine="480"/>
              <w:jc w:val="center"/>
              <w:rPr>
                <w:rFonts w:ascii="宋体" w:hAnsi="宋体" w:cs="宋体"/>
                <w:szCs w:val="21"/>
              </w:rPr>
            </w:pPr>
          </w:p>
        </w:tc>
        <w:tc>
          <w:tcPr>
            <w:tcW w:w="3196" w:type="dxa"/>
            <w:vAlign w:val="center"/>
          </w:tcPr>
          <w:p w14:paraId="1ED76E70">
            <w:pPr>
              <w:ind w:firstLine="480"/>
              <w:rPr>
                <w:rFonts w:ascii="宋体" w:hAnsi="宋体" w:cs="宋体"/>
                <w:szCs w:val="21"/>
              </w:rPr>
            </w:pPr>
          </w:p>
        </w:tc>
        <w:tc>
          <w:tcPr>
            <w:tcW w:w="2080" w:type="dxa"/>
            <w:vAlign w:val="center"/>
          </w:tcPr>
          <w:p w14:paraId="729880DA">
            <w:pPr>
              <w:ind w:firstLine="480"/>
              <w:rPr>
                <w:rFonts w:ascii="宋体" w:hAnsi="宋体" w:cs="宋体"/>
                <w:szCs w:val="21"/>
              </w:rPr>
            </w:pPr>
          </w:p>
        </w:tc>
        <w:tc>
          <w:tcPr>
            <w:tcW w:w="1378" w:type="dxa"/>
            <w:vAlign w:val="center"/>
          </w:tcPr>
          <w:p w14:paraId="452E6043">
            <w:pPr>
              <w:ind w:firstLine="480"/>
              <w:rPr>
                <w:rFonts w:ascii="宋体" w:hAnsi="宋体" w:cs="宋体"/>
                <w:szCs w:val="21"/>
              </w:rPr>
            </w:pPr>
          </w:p>
        </w:tc>
      </w:tr>
      <w:tr w14:paraId="7C048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0" w:type="dxa"/>
            <w:vAlign w:val="center"/>
          </w:tcPr>
          <w:p w14:paraId="3B4EF24B">
            <w:pPr>
              <w:jc w:val="center"/>
              <w:rPr>
                <w:rFonts w:ascii="宋体" w:hAnsi="宋体" w:cs="宋体"/>
                <w:szCs w:val="21"/>
              </w:rPr>
            </w:pPr>
            <w:r>
              <w:rPr>
                <w:rFonts w:hint="eastAsia" w:ascii="宋体" w:hAnsi="宋体" w:cs="宋体"/>
                <w:szCs w:val="21"/>
              </w:rPr>
              <w:t>4</w:t>
            </w:r>
          </w:p>
        </w:tc>
        <w:tc>
          <w:tcPr>
            <w:tcW w:w="2064" w:type="dxa"/>
            <w:vAlign w:val="center"/>
          </w:tcPr>
          <w:p w14:paraId="793B9650">
            <w:pPr>
              <w:ind w:firstLine="480"/>
              <w:jc w:val="center"/>
              <w:rPr>
                <w:rFonts w:ascii="宋体" w:hAnsi="宋体" w:cs="宋体"/>
                <w:szCs w:val="21"/>
              </w:rPr>
            </w:pPr>
          </w:p>
        </w:tc>
        <w:tc>
          <w:tcPr>
            <w:tcW w:w="3196" w:type="dxa"/>
            <w:vAlign w:val="center"/>
          </w:tcPr>
          <w:p w14:paraId="3BC61EBA">
            <w:pPr>
              <w:ind w:firstLine="480"/>
              <w:rPr>
                <w:rFonts w:ascii="宋体" w:hAnsi="宋体" w:cs="宋体"/>
                <w:szCs w:val="21"/>
              </w:rPr>
            </w:pPr>
          </w:p>
        </w:tc>
        <w:tc>
          <w:tcPr>
            <w:tcW w:w="2080" w:type="dxa"/>
            <w:vAlign w:val="center"/>
          </w:tcPr>
          <w:p w14:paraId="6A18BC9F">
            <w:pPr>
              <w:ind w:firstLine="480"/>
              <w:rPr>
                <w:rFonts w:ascii="宋体" w:hAnsi="宋体" w:cs="宋体"/>
                <w:szCs w:val="21"/>
              </w:rPr>
            </w:pPr>
          </w:p>
        </w:tc>
        <w:tc>
          <w:tcPr>
            <w:tcW w:w="1378" w:type="dxa"/>
            <w:vAlign w:val="center"/>
          </w:tcPr>
          <w:p w14:paraId="03DEDE95">
            <w:pPr>
              <w:ind w:firstLine="480"/>
              <w:rPr>
                <w:rFonts w:ascii="宋体" w:hAnsi="宋体" w:cs="宋体"/>
                <w:szCs w:val="21"/>
              </w:rPr>
            </w:pPr>
          </w:p>
        </w:tc>
      </w:tr>
    </w:tbl>
    <w:p w14:paraId="57FE4B5A">
      <w:pPr>
        <w:ind w:firstLine="482"/>
        <w:rPr>
          <w:rFonts w:ascii="宋体" w:hAnsi="宋体" w:cs="仿宋"/>
          <w:b/>
          <w:bCs/>
        </w:rPr>
      </w:pPr>
    </w:p>
    <w:p w14:paraId="70399ECD">
      <w:pPr>
        <w:ind w:firstLine="482"/>
        <w:rPr>
          <w:rFonts w:ascii="宋体" w:hAnsi="宋体" w:cs="仿宋"/>
          <w:b/>
          <w:bCs/>
        </w:rPr>
      </w:pPr>
      <w:r>
        <w:rPr>
          <w:rFonts w:hint="eastAsia" w:ascii="宋体" w:hAnsi="宋体" w:cs="仿宋"/>
          <w:b/>
          <w:bCs/>
        </w:rPr>
        <w:t>4.2技术实施方案（格式自拟）</w:t>
      </w:r>
    </w:p>
    <w:p w14:paraId="4ACD9660">
      <w:pPr>
        <w:spacing w:line="360" w:lineRule="auto"/>
        <w:ind w:firstLine="482"/>
        <w:rPr>
          <w:rFonts w:ascii="宋体" w:hAnsi="宋体" w:cs="仿宋"/>
          <w:b/>
          <w:bCs/>
        </w:rPr>
      </w:pPr>
    </w:p>
    <w:p w14:paraId="6F2689A8">
      <w:pPr>
        <w:spacing w:line="360" w:lineRule="auto"/>
        <w:ind w:firstLine="480"/>
        <w:rPr>
          <w:rFonts w:ascii="宋体" w:hAnsi="宋体" w:cs="仿宋"/>
          <w:bCs/>
        </w:rPr>
      </w:pPr>
      <w:r>
        <w:rPr>
          <w:rFonts w:hint="eastAsia" w:ascii="宋体" w:hAnsi="宋体" w:cs="仿宋"/>
          <w:bCs/>
        </w:rPr>
        <w:t>方案设计必须科学合理、真实可行，能充分体现出自身技术和专业优势，报价</w:t>
      </w:r>
      <w:r>
        <w:rPr>
          <w:rFonts w:ascii="宋体" w:hAnsi="宋体" w:cs="仿宋"/>
          <w:bCs/>
        </w:rPr>
        <w:t>人须针对本项目实际情况编制完整详细的服务实施方案。</w:t>
      </w:r>
      <w:r>
        <w:rPr>
          <w:rFonts w:hint="eastAsia" w:ascii="宋体" w:hAnsi="宋体" w:cs="仿宋"/>
          <w:bCs/>
        </w:rPr>
        <w:t xml:space="preserve">   </w:t>
      </w:r>
    </w:p>
    <w:p w14:paraId="4BE65716">
      <w:pPr>
        <w:spacing w:line="360" w:lineRule="auto"/>
        <w:ind w:firstLine="480"/>
        <w:rPr>
          <w:rFonts w:ascii="宋体" w:hAnsi="宋体" w:cs="仿宋"/>
        </w:rPr>
      </w:pPr>
    </w:p>
    <w:p w14:paraId="3BB3E354">
      <w:pPr>
        <w:spacing w:line="360" w:lineRule="auto"/>
        <w:rPr>
          <w:rFonts w:ascii="宋体" w:hAnsi="宋体" w:cs="仿宋"/>
        </w:rPr>
      </w:pPr>
    </w:p>
    <w:p w14:paraId="2F08FBD6">
      <w:pPr>
        <w:spacing w:line="360" w:lineRule="auto"/>
        <w:rPr>
          <w:rFonts w:ascii="宋体" w:hAnsi="宋体" w:cs="仿宋"/>
        </w:rPr>
      </w:pPr>
    </w:p>
    <w:p w14:paraId="0674A6A9">
      <w:pPr>
        <w:spacing w:line="360" w:lineRule="auto"/>
        <w:rPr>
          <w:rFonts w:ascii="宋体" w:hAnsi="宋体" w:cs="仿宋"/>
        </w:rPr>
      </w:pPr>
    </w:p>
    <w:p w14:paraId="5721B6E8">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534E84E6">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75771666">
      <w:pPr>
        <w:spacing w:line="360" w:lineRule="auto"/>
        <w:ind w:firstLine="480"/>
        <w:rPr>
          <w:rFonts w:ascii="宋体" w:hAnsi="宋体" w:cs="仿宋"/>
        </w:rPr>
      </w:pPr>
      <w:r>
        <w:rPr>
          <w:rFonts w:hint="eastAsia" w:ascii="宋体" w:hAnsi="宋体" w:cs="仿宋"/>
        </w:rPr>
        <w:t>日期：   年   月   日</w:t>
      </w:r>
      <w:bookmarkStart w:id="29" w:name="_Toc202816999"/>
      <w:bookmarkStart w:id="30" w:name="_Toc202820354"/>
      <w:bookmarkStart w:id="31" w:name="_Toc202819881"/>
    </w:p>
    <w:bookmarkEnd w:id="29"/>
    <w:bookmarkEnd w:id="30"/>
    <w:bookmarkEnd w:id="31"/>
    <w:p w14:paraId="3E8E025F">
      <w:pPr>
        <w:widowControl/>
        <w:jc w:val="center"/>
        <w:outlineLvl w:val="1"/>
        <w:rPr>
          <w:rFonts w:ascii="宋体" w:hAnsi="宋体" w:cs="仿宋"/>
          <w:b/>
        </w:rPr>
      </w:pPr>
    </w:p>
    <w:p w14:paraId="2AE620A4">
      <w:pPr>
        <w:widowControl/>
        <w:jc w:val="left"/>
        <w:rPr>
          <w:rFonts w:ascii="宋体" w:hAnsi="宋体" w:cs="仿宋"/>
          <w:b/>
        </w:rPr>
      </w:pPr>
      <w:r>
        <w:rPr>
          <w:rFonts w:ascii="宋体" w:hAnsi="宋体" w:cs="仿宋"/>
          <w:b/>
        </w:rPr>
        <w:br w:type="page"/>
      </w:r>
    </w:p>
    <w:bookmarkEnd w:id="10"/>
    <w:bookmarkEnd w:id="11"/>
    <w:bookmarkEnd w:id="12"/>
    <w:bookmarkEnd w:id="13"/>
    <w:bookmarkEnd w:id="14"/>
    <w:bookmarkEnd w:id="15"/>
    <w:bookmarkEnd w:id="16"/>
    <w:bookmarkEnd w:id="17"/>
    <w:bookmarkEnd w:id="18"/>
    <w:p w14:paraId="091F7297">
      <w:pPr>
        <w:widowControl/>
        <w:jc w:val="center"/>
        <w:outlineLvl w:val="1"/>
        <w:rPr>
          <w:rFonts w:ascii="宋体" w:hAnsi="宋体" w:cs="仿宋"/>
          <w:b/>
        </w:rPr>
      </w:pPr>
      <w:r>
        <w:rPr>
          <w:rFonts w:hint="eastAsia" w:ascii="宋体" w:hAnsi="宋体" w:cs="仿宋"/>
          <w:b/>
        </w:rPr>
        <w:t>三、商务部分</w:t>
      </w:r>
      <w:r>
        <w:rPr>
          <w:rFonts w:ascii="宋体" w:hAnsi="宋体" w:cs="仿宋"/>
          <w:b/>
        </w:rPr>
        <w:t xml:space="preserve"> </w:t>
      </w:r>
    </w:p>
    <w:p w14:paraId="1402F06C">
      <w:pPr>
        <w:pStyle w:val="36"/>
        <w:ind w:firstLine="0" w:firstLineChars="0"/>
        <w:rPr>
          <w:rFonts w:ascii="宋体" w:hAnsi="宋体" w:cs="仿宋"/>
          <w:b/>
          <w:spacing w:val="0"/>
          <w:kern w:val="2"/>
        </w:rPr>
      </w:pPr>
      <w:r>
        <w:rPr>
          <w:rFonts w:hint="eastAsia" w:ascii="宋体" w:hAnsi="宋体" w:cs="仿宋"/>
          <w:b/>
          <w:spacing w:val="0"/>
          <w:kern w:val="2"/>
        </w:rPr>
        <w:t>3.1同类项目业绩介绍</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14:paraId="23C04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166" w:type="dxa"/>
            <w:shd w:val="clear" w:color="auto" w:fill="F3F3F3"/>
            <w:vAlign w:val="center"/>
          </w:tcPr>
          <w:p w14:paraId="5DC2F3B1">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14:paraId="49D8B786">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14:paraId="5ABD83A9">
            <w:pPr>
              <w:jc w:val="center"/>
              <w:rPr>
                <w:rFonts w:ascii="宋体" w:hAnsi="宋体" w:cs="仿宋"/>
                <w:b/>
                <w:bCs/>
                <w:szCs w:val="21"/>
              </w:rPr>
            </w:pPr>
            <w:r>
              <w:rPr>
                <w:rFonts w:hint="eastAsia" w:ascii="宋体" w:hAnsi="宋体" w:cs="仿宋"/>
                <w:b/>
                <w:bCs/>
                <w:szCs w:val="21"/>
              </w:rPr>
              <w:t>项目名称及合同金额</w:t>
            </w:r>
          </w:p>
          <w:p w14:paraId="5DCDD53F">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14:paraId="7314B293">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14:paraId="505387C0">
            <w:pPr>
              <w:jc w:val="center"/>
              <w:rPr>
                <w:rFonts w:ascii="宋体" w:hAnsi="宋体" w:cs="仿宋"/>
                <w:b/>
                <w:bCs/>
                <w:szCs w:val="21"/>
              </w:rPr>
            </w:pPr>
            <w:r>
              <w:rPr>
                <w:rFonts w:hint="eastAsia" w:ascii="宋体" w:hAnsi="宋体" w:cs="仿宋"/>
                <w:b/>
                <w:bCs/>
                <w:szCs w:val="21"/>
              </w:rPr>
              <w:t>联系人及电话</w:t>
            </w:r>
          </w:p>
        </w:tc>
      </w:tr>
      <w:tr w14:paraId="7B27D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20428312">
            <w:pPr>
              <w:jc w:val="center"/>
              <w:rPr>
                <w:rFonts w:ascii="宋体" w:hAnsi="宋体" w:cs="仿宋"/>
                <w:szCs w:val="21"/>
              </w:rPr>
            </w:pPr>
            <w:r>
              <w:rPr>
                <w:rFonts w:hint="eastAsia" w:ascii="宋体" w:hAnsi="宋体" w:cs="仿宋"/>
                <w:szCs w:val="21"/>
              </w:rPr>
              <w:t>1</w:t>
            </w:r>
          </w:p>
        </w:tc>
        <w:tc>
          <w:tcPr>
            <w:tcW w:w="2510" w:type="dxa"/>
            <w:vAlign w:val="center"/>
          </w:tcPr>
          <w:p w14:paraId="31995D6D">
            <w:pPr>
              <w:ind w:firstLine="480"/>
              <w:jc w:val="center"/>
              <w:rPr>
                <w:rFonts w:ascii="宋体" w:hAnsi="宋体" w:cs="仿宋"/>
                <w:szCs w:val="21"/>
              </w:rPr>
            </w:pPr>
          </w:p>
        </w:tc>
        <w:tc>
          <w:tcPr>
            <w:tcW w:w="2819" w:type="dxa"/>
            <w:vAlign w:val="center"/>
          </w:tcPr>
          <w:p w14:paraId="09A9DD2F">
            <w:pPr>
              <w:ind w:firstLine="480"/>
              <w:jc w:val="center"/>
              <w:rPr>
                <w:rFonts w:ascii="宋体" w:hAnsi="宋体" w:cs="仿宋"/>
                <w:szCs w:val="21"/>
              </w:rPr>
            </w:pPr>
          </w:p>
        </w:tc>
        <w:tc>
          <w:tcPr>
            <w:tcW w:w="1236" w:type="dxa"/>
            <w:vAlign w:val="center"/>
          </w:tcPr>
          <w:p w14:paraId="24AE5F89">
            <w:pPr>
              <w:ind w:firstLine="480"/>
              <w:jc w:val="center"/>
              <w:rPr>
                <w:rFonts w:ascii="宋体" w:hAnsi="宋体" w:cs="仿宋"/>
                <w:szCs w:val="21"/>
              </w:rPr>
            </w:pPr>
          </w:p>
        </w:tc>
        <w:tc>
          <w:tcPr>
            <w:tcW w:w="2237" w:type="dxa"/>
            <w:vAlign w:val="center"/>
          </w:tcPr>
          <w:p w14:paraId="506DE4AB">
            <w:pPr>
              <w:ind w:firstLine="480"/>
              <w:jc w:val="center"/>
              <w:rPr>
                <w:rFonts w:ascii="宋体" w:hAnsi="宋体" w:cs="仿宋"/>
                <w:szCs w:val="21"/>
              </w:rPr>
            </w:pPr>
          </w:p>
        </w:tc>
      </w:tr>
      <w:tr w14:paraId="2539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3CD1ED5C">
            <w:pPr>
              <w:jc w:val="center"/>
              <w:rPr>
                <w:rFonts w:ascii="宋体" w:hAnsi="宋体" w:cs="仿宋"/>
                <w:szCs w:val="21"/>
              </w:rPr>
            </w:pPr>
            <w:r>
              <w:rPr>
                <w:rFonts w:hint="eastAsia" w:ascii="宋体" w:hAnsi="宋体" w:cs="仿宋"/>
                <w:szCs w:val="21"/>
              </w:rPr>
              <w:t>2</w:t>
            </w:r>
          </w:p>
        </w:tc>
        <w:tc>
          <w:tcPr>
            <w:tcW w:w="2510" w:type="dxa"/>
            <w:vAlign w:val="center"/>
          </w:tcPr>
          <w:p w14:paraId="46350309">
            <w:pPr>
              <w:ind w:firstLine="480"/>
              <w:jc w:val="center"/>
              <w:rPr>
                <w:rFonts w:ascii="宋体" w:hAnsi="宋体" w:cs="仿宋"/>
                <w:szCs w:val="21"/>
              </w:rPr>
            </w:pPr>
          </w:p>
        </w:tc>
        <w:tc>
          <w:tcPr>
            <w:tcW w:w="2819" w:type="dxa"/>
            <w:vAlign w:val="center"/>
          </w:tcPr>
          <w:p w14:paraId="149A5A9F">
            <w:pPr>
              <w:ind w:firstLine="480"/>
              <w:jc w:val="center"/>
              <w:rPr>
                <w:rFonts w:ascii="宋体" w:hAnsi="宋体" w:cs="仿宋"/>
                <w:szCs w:val="21"/>
              </w:rPr>
            </w:pPr>
          </w:p>
        </w:tc>
        <w:tc>
          <w:tcPr>
            <w:tcW w:w="1236" w:type="dxa"/>
            <w:vAlign w:val="center"/>
          </w:tcPr>
          <w:p w14:paraId="2E81F1C0">
            <w:pPr>
              <w:pStyle w:val="35"/>
              <w:ind w:left="-134" w:firstLine="482"/>
              <w:rPr>
                <w:rFonts w:ascii="宋体" w:hAnsi="宋体" w:cs="仿宋"/>
                <w:color w:val="auto"/>
              </w:rPr>
            </w:pPr>
          </w:p>
        </w:tc>
        <w:tc>
          <w:tcPr>
            <w:tcW w:w="2237" w:type="dxa"/>
            <w:vAlign w:val="center"/>
          </w:tcPr>
          <w:p w14:paraId="58AEA6B6">
            <w:pPr>
              <w:ind w:firstLine="480"/>
              <w:jc w:val="center"/>
              <w:rPr>
                <w:rFonts w:ascii="宋体" w:hAnsi="宋体" w:cs="仿宋"/>
                <w:szCs w:val="21"/>
              </w:rPr>
            </w:pPr>
          </w:p>
        </w:tc>
      </w:tr>
      <w:tr w14:paraId="3C30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6C508568">
            <w:pPr>
              <w:jc w:val="center"/>
              <w:rPr>
                <w:rFonts w:ascii="宋体" w:hAnsi="宋体" w:cs="仿宋"/>
                <w:szCs w:val="21"/>
              </w:rPr>
            </w:pPr>
            <w:r>
              <w:rPr>
                <w:rFonts w:hint="eastAsia" w:ascii="宋体" w:hAnsi="宋体" w:cs="仿宋"/>
                <w:szCs w:val="21"/>
              </w:rPr>
              <w:t>3</w:t>
            </w:r>
          </w:p>
        </w:tc>
        <w:tc>
          <w:tcPr>
            <w:tcW w:w="2510" w:type="dxa"/>
            <w:vAlign w:val="center"/>
          </w:tcPr>
          <w:p w14:paraId="4DAB80DD">
            <w:pPr>
              <w:ind w:firstLine="480"/>
              <w:jc w:val="center"/>
              <w:rPr>
                <w:rFonts w:ascii="宋体" w:hAnsi="宋体" w:cs="仿宋"/>
                <w:szCs w:val="21"/>
              </w:rPr>
            </w:pPr>
          </w:p>
        </w:tc>
        <w:tc>
          <w:tcPr>
            <w:tcW w:w="2819" w:type="dxa"/>
            <w:vAlign w:val="center"/>
          </w:tcPr>
          <w:p w14:paraId="5033B9C4">
            <w:pPr>
              <w:ind w:firstLine="480"/>
              <w:jc w:val="center"/>
              <w:rPr>
                <w:rFonts w:ascii="宋体" w:hAnsi="宋体" w:cs="仿宋"/>
                <w:szCs w:val="21"/>
              </w:rPr>
            </w:pPr>
          </w:p>
        </w:tc>
        <w:tc>
          <w:tcPr>
            <w:tcW w:w="1236" w:type="dxa"/>
            <w:vAlign w:val="center"/>
          </w:tcPr>
          <w:p w14:paraId="1E8DF1C4">
            <w:pPr>
              <w:ind w:firstLine="480"/>
              <w:jc w:val="center"/>
              <w:rPr>
                <w:rFonts w:ascii="宋体" w:hAnsi="宋体" w:cs="仿宋"/>
                <w:szCs w:val="21"/>
              </w:rPr>
            </w:pPr>
          </w:p>
        </w:tc>
        <w:tc>
          <w:tcPr>
            <w:tcW w:w="2237" w:type="dxa"/>
            <w:vAlign w:val="center"/>
          </w:tcPr>
          <w:p w14:paraId="3E3471D7">
            <w:pPr>
              <w:ind w:firstLine="480"/>
              <w:jc w:val="center"/>
              <w:rPr>
                <w:rFonts w:ascii="宋体" w:hAnsi="宋体" w:cs="仿宋"/>
                <w:szCs w:val="21"/>
              </w:rPr>
            </w:pPr>
          </w:p>
        </w:tc>
      </w:tr>
      <w:tr w14:paraId="17C6F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166" w:type="dxa"/>
            <w:vAlign w:val="center"/>
          </w:tcPr>
          <w:p w14:paraId="69848587">
            <w:pPr>
              <w:jc w:val="center"/>
              <w:rPr>
                <w:rFonts w:ascii="宋体" w:hAnsi="宋体" w:cs="仿宋"/>
                <w:szCs w:val="21"/>
              </w:rPr>
            </w:pPr>
            <w:r>
              <w:rPr>
                <w:rFonts w:hint="eastAsia" w:ascii="宋体" w:hAnsi="宋体" w:cs="仿宋"/>
                <w:szCs w:val="21"/>
              </w:rPr>
              <w:t>…</w:t>
            </w:r>
          </w:p>
        </w:tc>
        <w:tc>
          <w:tcPr>
            <w:tcW w:w="2510" w:type="dxa"/>
            <w:vAlign w:val="center"/>
          </w:tcPr>
          <w:p w14:paraId="35D26682">
            <w:pPr>
              <w:ind w:firstLine="480"/>
              <w:jc w:val="center"/>
              <w:rPr>
                <w:rFonts w:ascii="宋体" w:hAnsi="宋体" w:cs="仿宋"/>
                <w:szCs w:val="21"/>
              </w:rPr>
            </w:pPr>
          </w:p>
        </w:tc>
        <w:tc>
          <w:tcPr>
            <w:tcW w:w="2819" w:type="dxa"/>
            <w:vAlign w:val="center"/>
          </w:tcPr>
          <w:p w14:paraId="3E6829A4">
            <w:pPr>
              <w:ind w:firstLine="480"/>
              <w:jc w:val="center"/>
              <w:rPr>
                <w:rFonts w:ascii="宋体" w:hAnsi="宋体" w:cs="仿宋"/>
                <w:szCs w:val="21"/>
              </w:rPr>
            </w:pPr>
          </w:p>
        </w:tc>
        <w:tc>
          <w:tcPr>
            <w:tcW w:w="1236" w:type="dxa"/>
            <w:vAlign w:val="center"/>
          </w:tcPr>
          <w:p w14:paraId="147C5980">
            <w:pPr>
              <w:ind w:firstLine="480"/>
              <w:jc w:val="center"/>
              <w:rPr>
                <w:rFonts w:ascii="宋体" w:hAnsi="宋体" w:cs="仿宋"/>
                <w:szCs w:val="21"/>
              </w:rPr>
            </w:pPr>
          </w:p>
        </w:tc>
        <w:tc>
          <w:tcPr>
            <w:tcW w:w="2237" w:type="dxa"/>
            <w:vAlign w:val="center"/>
          </w:tcPr>
          <w:p w14:paraId="738630BD">
            <w:pPr>
              <w:ind w:firstLine="480"/>
              <w:jc w:val="center"/>
              <w:rPr>
                <w:rFonts w:ascii="宋体" w:hAnsi="宋体" w:cs="仿宋"/>
                <w:szCs w:val="21"/>
              </w:rPr>
            </w:pPr>
          </w:p>
        </w:tc>
      </w:tr>
    </w:tbl>
    <w:p w14:paraId="3E0DFC76">
      <w:pPr>
        <w:ind w:firstLine="480"/>
        <w:rPr>
          <w:rFonts w:hint="eastAsia" w:ascii="宋体" w:hAnsi="宋体" w:eastAsia="宋体" w:cs="仿宋"/>
          <w:lang w:eastAsia="zh-CN"/>
        </w:rPr>
      </w:pPr>
      <w:r>
        <w:rPr>
          <w:rFonts w:hint="eastAsia" w:ascii="宋体" w:hAnsi="宋体" w:cs="仿宋"/>
        </w:rPr>
        <w:t>注：具备近3年（</w:t>
      </w:r>
      <w:r>
        <w:rPr>
          <w:rFonts w:hint="eastAsia" w:ascii="宋体" w:hAnsi="宋体" w:cs="仿宋"/>
          <w:lang w:val="en-US" w:eastAsia="zh-CN"/>
        </w:rPr>
        <w:t>2022年2月1日至</w:t>
      </w:r>
      <w:r>
        <w:rPr>
          <w:rFonts w:hint="eastAsia" w:ascii="宋体" w:hAnsi="宋体" w:cs="仿宋"/>
          <w:lang w:eastAsia="zh-CN"/>
        </w:rPr>
        <w:t>采购项目响应截止时间前</w:t>
      </w:r>
      <w:r>
        <w:rPr>
          <w:rFonts w:hint="eastAsia" w:ascii="宋体" w:hAnsi="宋体" w:cs="仿宋"/>
        </w:rPr>
        <w:t>）</w:t>
      </w:r>
      <w:r>
        <w:rPr>
          <w:rFonts w:hint="eastAsia" w:ascii="宋体" w:hAnsi="宋体" w:cs="仿宋"/>
          <w:lang w:eastAsia="zh-CN"/>
        </w:rPr>
        <w:t>的</w:t>
      </w:r>
      <w:r>
        <w:rPr>
          <w:rFonts w:hint="eastAsia" w:ascii="宋体" w:hAnsi="宋体" w:cs="仿宋"/>
        </w:rPr>
        <w:t>风险评估服务类的相关</w:t>
      </w:r>
      <w:r>
        <w:rPr>
          <w:rFonts w:hint="eastAsia" w:ascii="宋体" w:hAnsi="宋体" w:cs="仿宋"/>
          <w:lang w:eastAsia="zh-CN"/>
        </w:rPr>
        <w:t>项目。</w:t>
      </w:r>
      <w:r>
        <w:rPr>
          <w:rFonts w:hint="eastAsia" w:ascii="宋体" w:hAnsi="宋体" w:cs="仿宋"/>
        </w:rPr>
        <w:t>业绩按合同签订时间为准，须提供合同关键页复印件（包含但不限于合同名称、标的、金额、签字盖章页）；如提供的框架合同有具体合同总金额的，则须提供至少一份该框架合同下有具体金额的、双方确认的、符合本项目要求的</w:t>
      </w:r>
      <w:r>
        <w:rPr>
          <w:rFonts w:hint="eastAsia" w:ascii="宋体" w:hAnsi="宋体" w:cs="仿宋"/>
          <w:lang w:eastAsia="zh-CN"/>
        </w:rPr>
        <w:t>单据</w:t>
      </w:r>
      <w:r>
        <w:rPr>
          <w:rFonts w:hint="eastAsia" w:ascii="宋体" w:hAnsi="宋体" w:cs="仿宋"/>
        </w:rPr>
        <w:t>为依据；如提供的框架合同无具体合同总金额的，则须提供该框架合同下有具体金额的、双方确认的、符合本项目要求的</w:t>
      </w:r>
      <w:r>
        <w:rPr>
          <w:rFonts w:hint="eastAsia" w:ascii="宋体" w:hAnsi="宋体" w:cs="仿宋"/>
          <w:lang w:eastAsia="zh-CN"/>
        </w:rPr>
        <w:t>单据</w:t>
      </w:r>
      <w:r>
        <w:rPr>
          <w:rFonts w:hint="eastAsia" w:ascii="宋体" w:hAnsi="宋体" w:cs="仿宋"/>
        </w:rPr>
        <w:t>为依据；证明材料资料不全无法确定为同类工程/同类项目业绩，不予认可</w:t>
      </w:r>
      <w:r>
        <w:rPr>
          <w:rFonts w:hint="eastAsia" w:ascii="宋体" w:hAnsi="宋体" w:cs="仿宋"/>
          <w:lang w:eastAsia="zh-CN"/>
        </w:rPr>
        <w:t>。</w:t>
      </w:r>
    </w:p>
    <w:p w14:paraId="44C169A5">
      <w:pPr>
        <w:rPr>
          <w:rFonts w:ascii="宋体" w:hAnsi="宋体" w:cs="仿宋"/>
        </w:rPr>
      </w:pPr>
      <w:r>
        <w:rPr>
          <w:rFonts w:hint="eastAsia" w:ascii="宋体" w:hAnsi="宋体" w:cs="仿宋"/>
          <w:b/>
        </w:rPr>
        <w:t>3.2拟任执行管理及技术人员情况</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963"/>
        <w:gridCol w:w="3000"/>
        <w:gridCol w:w="772"/>
        <w:gridCol w:w="772"/>
        <w:gridCol w:w="1734"/>
      </w:tblGrid>
      <w:tr w14:paraId="178E4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exact"/>
          <w:jc w:val="center"/>
        </w:trPr>
        <w:tc>
          <w:tcPr>
            <w:tcW w:w="1186" w:type="dxa"/>
            <w:tcBorders>
              <w:top w:val="single" w:color="auto" w:sz="4" w:space="0"/>
              <w:left w:val="single" w:color="auto" w:sz="4" w:space="0"/>
              <w:bottom w:val="nil"/>
              <w:right w:val="single" w:color="auto" w:sz="4" w:space="0"/>
            </w:tcBorders>
            <w:shd w:val="clear" w:color="auto" w:fill="F3F3F3"/>
            <w:vAlign w:val="center"/>
          </w:tcPr>
          <w:p w14:paraId="249FB320">
            <w:pPr>
              <w:jc w:val="center"/>
              <w:rPr>
                <w:rFonts w:ascii="宋体" w:hAnsi="宋体" w:cs="仿宋"/>
                <w:b/>
                <w:szCs w:val="21"/>
              </w:rPr>
            </w:pPr>
            <w:r>
              <w:rPr>
                <w:rFonts w:hint="eastAsia" w:ascii="宋体" w:hAnsi="宋体" w:cs="仿宋"/>
                <w:b/>
                <w:szCs w:val="21"/>
              </w:rPr>
              <w:t>职责分工</w:t>
            </w:r>
          </w:p>
        </w:tc>
        <w:tc>
          <w:tcPr>
            <w:tcW w:w="1541" w:type="dxa"/>
            <w:tcBorders>
              <w:top w:val="single" w:color="auto" w:sz="4" w:space="0"/>
              <w:left w:val="single" w:color="auto" w:sz="4" w:space="0"/>
              <w:bottom w:val="nil"/>
              <w:right w:val="single" w:color="auto" w:sz="4" w:space="0"/>
            </w:tcBorders>
            <w:shd w:val="clear" w:color="auto" w:fill="F3F3F3"/>
            <w:vAlign w:val="center"/>
          </w:tcPr>
          <w:p w14:paraId="6E4F1167">
            <w:pPr>
              <w:jc w:val="center"/>
              <w:rPr>
                <w:rFonts w:ascii="宋体" w:hAnsi="宋体" w:cs="仿宋"/>
                <w:b/>
                <w:szCs w:val="21"/>
              </w:rPr>
            </w:pPr>
            <w:r>
              <w:rPr>
                <w:rFonts w:hint="eastAsia" w:ascii="宋体" w:hAnsi="宋体" w:cs="仿宋"/>
                <w:b/>
                <w:szCs w:val="21"/>
              </w:rPr>
              <w:t>姓名</w:t>
            </w:r>
          </w:p>
        </w:tc>
        <w:tc>
          <w:tcPr>
            <w:tcW w:w="963" w:type="dxa"/>
            <w:tcBorders>
              <w:top w:val="single" w:color="auto" w:sz="4" w:space="0"/>
              <w:left w:val="single" w:color="auto" w:sz="4" w:space="0"/>
              <w:bottom w:val="nil"/>
            </w:tcBorders>
            <w:shd w:val="clear" w:color="auto" w:fill="F3F3F3"/>
            <w:vAlign w:val="center"/>
          </w:tcPr>
          <w:p w14:paraId="1EFE419B">
            <w:pPr>
              <w:jc w:val="center"/>
              <w:rPr>
                <w:rFonts w:ascii="宋体" w:hAnsi="宋体" w:cs="仿宋"/>
                <w:b/>
                <w:szCs w:val="21"/>
              </w:rPr>
            </w:pPr>
            <w:r>
              <w:rPr>
                <w:rFonts w:hint="eastAsia" w:ascii="宋体" w:hAnsi="宋体" w:cs="仿宋"/>
                <w:b/>
                <w:szCs w:val="21"/>
              </w:rPr>
              <w:t>现职务</w:t>
            </w:r>
          </w:p>
        </w:tc>
        <w:tc>
          <w:tcPr>
            <w:tcW w:w="3000" w:type="dxa"/>
            <w:tcBorders>
              <w:top w:val="single" w:color="auto" w:sz="4" w:space="0"/>
              <w:bottom w:val="nil"/>
            </w:tcBorders>
            <w:shd w:val="clear" w:color="auto" w:fill="F3F3F3"/>
            <w:vAlign w:val="center"/>
          </w:tcPr>
          <w:p w14:paraId="7927056D">
            <w:pPr>
              <w:jc w:val="left"/>
              <w:rPr>
                <w:rFonts w:ascii="宋体" w:hAnsi="宋体" w:cs="仿宋"/>
                <w:b/>
                <w:szCs w:val="21"/>
              </w:rPr>
            </w:pPr>
            <w:r>
              <w:rPr>
                <w:rFonts w:hint="eastAsia" w:ascii="宋体" w:hAnsi="宋体" w:cs="仿宋"/>
                <w:b/>
                <w:szCs w:val="21"/>
              </w:rPr>
              <w:t>曾主持/参与的同类项目经历</w:t>
            </w:r>
          </w:p>
        </w:tc>
        <w:tc>
          <w:tcPr>
            <w:tcW w:w="772" w:type="dxa"/>
            <w:tcBorders>
              <w:top w:val="single" w:color="auto" w:sz="4" w:space="0"/>
              <w:bottom w:val="nil"/>
            </w:tcBorders>
            <w:shd w:val="clear" w:color="auto" w:fill="F3F3F3"/>
            <w:vAlign w:val="center"/>
          </w:tcPr>
          <w:p w14:paraId="4BD0E1CB">
            <w:pPr>
              <w:jc w:val="center"/>
              <w:rPr>
                <w:rFonts w:ascii="宋体" w:hAnsi="宋体" w:cs="仿宋"/>
                <w:b/>
                <w:szCs w:val="21"/>
              </w:rPr>
            </w:pPr>
            <w:r>
              <w:rPr>
                <w:rFonts w:hint="eastAsia" w:ascii="宋体" w:hAnsi="宋体" w:cs="仿宋"/>
                <w:b/>
                <w:szCs w:val="21"/>
              </w:rPr>
              <w:t>职称</w:t>
            </w:r>
          </w:p>
        </w:tc>
        <w:tc>
          <w:tcPr>
            <w:tcW w:w="772" w:type="dxa"/>
            <w:tcBorders>
              <w:top w:val="single" w:color="auto" w:sz="4" w:space="0"/>
              <w:bottom w:val="nil"/>
              <w:right w:val="single" w:color="auto" w:sz="4" w:space="0"/>
            </w:tcBorders>
            <w:shd w:val="clear" w:color="auto" w:fill="F3F3F3"/>
            <w:vAlign w:val="center"/>
          </w:tcPr>
          <w:p w14:paraId="2A1BBD40">
            <w:pPr>
              <w:jc w:val="center"/>
              <w:rPr>
                <w:rFonts w:ascii="宋体" w:hAnsi="宋体" w:cs="仿宋"/>
                <w:b/>
                <w:szCs w:val="21"/>
              </w:rPr>
            </w:pPr>
            <w:r>
              <w:rPr>
                <w:rFonts w:hint="eastAsia" w:ascii="宋体" w:hAnsi="宋体" w:cs="仿宋"/>
                <w:b/>
                <w:szCs w:val="21"/>
              </w:rPr>
              <w:t>专业工龄</w:t>
            </w:r>
          </w:p>
        </w:tc>
        <w:tc>
          <w:tcPr>
            <w:tcW w:w="1734" w:type="dxa"/>
            <w:tcBorders>
              <w:top w:val="single" w:color="auto" w:sz="4" w:space="0"/>
              <w:bottom w:val="nil"/>
              <w:right w:val="single" w:color="auto" w:sz="4" w:space="0"/>
            </w:tcBorders>
            <w:shd w:val="clear" w:color="auto" w:fill="F3F3F3"/>
            <w:vAlign w:val="center"/>
          </w:tcPr>
          <w:p w14:paraId="3A8F7FAF">
            <w:pPr>
              <w:jc w:val="center"/>
              <w:rPr>
                <w:rFonts w:ascii="宋体" w:hAnsi="宋体" w:cs="仿宋"/>
                <w:b/>
                <w:szCs w:val="21"/>
              </w:rPr>
            </w:pPr>
            <w:r>
              <w:rPr>
                <w:rFonts w:hint="eastAsia" w:ascii="宋体" w:hAnsi="宋体" w:cs="仿宋"/>
                <w:b/>
                <w:szCs w:val="21"/>
              </w:rPr>
              <w:t>联系电话/手机</w:t>
            </w:r>
          </w:p>
        </w:tc>
      </w:tr>
      <w:tr w14:paraId="0257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86" w:type="dxa"/>
            <w:tcBorders>
              <w:top w:val="single" w:color="auto" w:sz="4" w:space="0"/>
              <w:left w:val="single" w:color="auto" w:sz="4" w:space="0"/>
              <w:bottom w:val="nil"/>
              <w:right w:val="single" w:color="auto" w:sz="4" w:space="0"/>
            </w:tcBorders>
            <w:vAlign w:val="center"/>
          </w:tcPr>
          <w:p w14:paraId="10E435CF">
            <w:pPr>
              <w:rPr>
                <w:rFonts w:ascii="宋体" w:hAnsi="宋体" w:cs="仿宋"/>
                <w:szCs w:val="21"/>
              </w:rPr>
            </w:pPr>
            <w:r>
              <w:rPr>
                <w:rFonts w:hint="eastAsia" w:ascii="宋体" w:hAnsi="宋体" w:cs="仿宋"/>
                <w:szCs w:val="21"/>
              </w:rPr>
              <w:t>总负责人</w:t>
            </w:r>
          </w:p>
        </w:tc>
        <w:tc>
          <w:tcPr>
            <w:tcW w:w="1541" w:type="dxa"/>
            <w:tcBorders>
              <w:top w:val="single" w:color="auto" w:sz="4" w:space="0"/>
              <w:left w:val="single" w:color="auto" w:sz="4" w:space="0"/>
              <w:bottom w:val="nil"/>
              <w:right w:val="single" w:color="auto" w:sz="4" w:space="0"/>
            </w:tcBorders>
            <w:vAlign w:val="center"/>
          </w:tcPr>
          <w:p w14:paraId="627BD4B6">
            <w:pPr>
              <w:ind w:firstLine="480"/>
              <w:jc w:val="center"/>
              <w:rPr>
                <w:rFonts w:ascii="宋体" w:hAnsi="宋体" w:cs="仿宋"/>
                <w:szCs w:val="21"/>
              </w:rPr>
            </w:pPr>
          </w:p>
        </w:tc>
        <w:tc>
          <w:tcPr>
            <w:tcW w:w="963" w:type="dxa"/>
            <w:tcBorders>
              <w:top w:val="single" w:color="auto" w:sz="4" w:space="0"/>
              <w:left w:val="single" w:color="auto" w:sz="4" w:space="0"/>
              <w:bottom w:val="nil"/>
            </w:tcBorders>
            <w:vAlign w:val="center"/>
          </w:tcPr>
          <w:p w14:paraId="3FB77C73">
            <w:pPr>
              <w:ind w:firstLine="480"/>
              <w:jc w:val="center"/>
              <w:rPr>
                <w:rFonts w:ascii="宋体" w:hAnsi="宋体" w:cs="仿宋"/>
                <w:szCs w:val="21"/>
              </w:rPr>
            </w:pPr>
          </w:p>
        </w:tc>
        <w:tc>
          <w:tcPr>
            <w:tcW w:w="3000" w:type="dxa"/>
            <w:tcBorders>
              <w:top w:val="single" w:color="auto" w:sz="4" w:space="0"/>
              <w:bottom w:val="nil"/>
            </w:tcBorders>
            <w:vAlign w:val="center"/>
          </w:tcPr>
          <w:p w14:paraId="7A3B42F8">
            <w:pPr>
              <w:pStyle w:val="34"/>
              <w:keepNext w:val="0"/>
              <w:adjustRightInd/>
              <w:spacing w:before="0" w:after="0" w:line="240" w:lineRule="auto"/>
              <w:ind w:firstLine="420"/>
              <w:textAlignment w:val="auto"/>
              <w:rPr>
                <w:rFonts w:ascii="宋体" w:hAnsi="宋体" w:cs="仿宋"/>
                <w:spacing w:val="0"/>
                <w:kern w:val="2"/>
                <w:sz w:val="21"/>
                <w:szCs w:val="21"/>
              </w:rPr>
            </w:pPr>
          </w:p>
        </w:tc>
        <w:tc>
          <w:tcPr>
            <w:tcW w:w="772" w:type="dxa"/>
            <w:tcBorders>
              <w:top w:val="single" w:color="auto" w:sz="4" w:space="0"/>
              <w:bottom w:val="nil"/>
            </w:tcBorders>
            <w:vAlign w:val="center"/>
          </w:tcPr>
          <w:p w14:paraId="46F9E427">
            <w:pPr>
              <w:ind w:firstLine="480"/>
              <w:jc w:val="center"/>
              <w:rPr>
                <w:rFonts w:ascii="宋体" w:hAnsi="宋体" w:cs="仿宋"/>
                <w:szCs w:val="21"/>
              </w:rPr>
            </w:pPr>
          </w:p>
        </w:tc>
        <w:tc>
          <w:tcPr>
            <w:tcW w:w="772" w:type="dxa"/>
            <w:tcBorders>
              <w:top w:val="single" w:color="auto" w:sz="4" w:space="0"/>
              <w:bottom w:val="nil"/>
              <w:right w:val="single" w:color="auto" w:sz="4" w:space="0"/>
            </w:tcBorders>
            <w:vAlign w:val="center"/>
          </w:tcPr>
          <w:p w14:paraId="7B133730">
            <w:pPr>
              <w:ind w:firstLine="480"/>
              <w:jc w:val="center"/>
              <w:rPr>
                <w:rFonts w:ascii="宋体" w:hAnsi="宋体" w:cs="仿宋"/>
                <w:szCs w:val="21"/>
              </w:rPr>
            </w:pPr>
          </w:p>
        </w:tc>
        <w:tc>
          <w:tcPr>
            <w:tcW w:w="1734" w:type="dxa"/>
            <w:tcBorders>
              <w:top w:val="single" w:color="auto" w:sz="4" w:space="0"/>
              <w:bottom w:val="nil"/>
              <w:right w:val="single" w:color="auto" w:sz="4" w:space="0"/>
            </w:tcBorders>
            <w:vAlign w:val="center"/>
          </w:tcPr>
          <w:p w14:paraId="253322E2">
            <w:pPr>
              <w:ind w:firstLine="480"/>
              <w:jc w:val="center"/>
              <w:rPr>
                <w:rFonts w:ascii="宋体" w:hAnsi="宋体" w:cs="仿宋"/>
                <w:szCs w:val="21"/>
              </w:rPr>
            </w:pPr>
          </w:p>
        </w:tc>
      </w:tr>
      <w:tr w14:paraId="595D0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restart"/>
            <w:tcBorders>
              <w:left w:val="single" w:color="auto" w:sz="4" w:space="0"/>
              <w:right w:val="single" w:color="auto" w:sz="4" w:space="0"/>
            </w:tcBorders>
            <w:vAlign w:val="center"/>
          </w:tcPr>
          <w:p w14:paraId="335545FC">
            <w:pPr>
              <w:rPr>
                <w:rFonts w:ascii="宋体" w:hAnsi="宋体" w:cs="仿宋"/>
                <w:szCs w:val="21"/>
              </w:rPr>
            </w:pPr>
            <w:r>
              <w:rPr>
                <w:rFonts w:hint="eastAsia" w:ascii="宋体" w:hAnsi="宋体" w:cs="仿宋"/>
                <w:szCs w:val="21"/>
              </w:rPr>
              <w:t>其他主要技术人员</w:t>
            </w:r>
          </w:p>
        </w:tc>
        <w:tc>
          <w:tcPr>
            <w:tcW w:w="1541" w:type="dxa"/>
            <w:tcBorders>
              <w:left w:val="single" w:color="auto" w:sz="4" w:space="0"/>
              <w:right w:val="single" w:color="auto" w:sz="4" w:space="0"/>
            </w:tcBorders>
            <w:vAlign w:val="center"/>
          </w:tcPr>
          <w:p w14:paraId="44BEFCAA">
            <w:pPr>
              <w:ind w:firstLine="480"/>
              <w:jc w:val="center"/>
              <w:rPr>
                <w:rFonts w:ascii="宋体" w:hAnsi="宋体" w:cs="仿宋"/>
                <w:szCs w:val="21"/>
              </w:rPr>
            </w:pPr>
          </w:p>
        </w:tc>
        <w:tc>
          <w:tcPr>
            <w:tcW w:w="963" w:type="dxa"/>
            <w:tcBorders>
              <w:left w:val="single" w:color="auto" w:sz="4" w:space="0"/>
            </w:tcBorders>
            <w:vAlign w:val="center"/>
          </w:tcPr>
          <w:p w14:paraId="61EC6BD6">
            <w:pPr>
              <w:ind w:firstLine="480"/>
              <w:jc w:val="center"/>
              <w:rPr>
                <w:rFonts w:ascii="宋体" w:hAnsi="宋体" w:cs="仿宋"/>
                <w:szCs w:val="21"/>
              </w:rPr>
            </w:pPr>
          </w:p>
        </w:tc>
        <w:tc>
          <w:tcPr>
            <w:tcW w:w="3000" w:type="dxa"/>
            <w:vAlign w:val="center"/>
          </w:tcPr>
          <w:p w14:paraId="1B4EA602">
            <w:pPr>
              <w:ind w:firstLine="480"/>
              <w:jc w:val="center"/>
              <w:rPr>
                <w:rFonts w:ascii="宋体" w:hAnsi="宋体" w:cs="仿宋"/>
                <w:szCs w:val="21"/>
              </w:rPr>
            </w:pPr>
          </w:p>
        </w:tc>
        <w:tc>
          <w:tcPr>
            <w:tcW w:w="772" w:type="dxa"/>
            <w:vAlign w:val="center"/>
          </w:tcPr>
          <w:p w14:paraId="41D425FA">
            <w:pPr>
              <w:ind w:firstLine="480"/>
              <w:jc w:val="center"/>
              <w:rPr>
                <w:rFonts w:ascii="宋体" w:hAnsi="宋体" w:cs="仿宋"/>
                <w:szCs w:val="21"/>
              </w:rPr>
            </w:pPr>
          </w:p>
        </w:tc>
        <w:tc>
          <w:tcPr>
            <w:tcW w:w="772" w:type="dxa"/>
            <w:tcBorders>
              <w:right w:val="single" w:color="auto" w:sz="4" w:space="0"/>
            </w:tcBorders>
            <w:vAlign w:val="center"/>
          </w:tcPr>
          <w:p w14:paraId="5B6FE79F">
            <w:pPr>
              <w:ind w:firstLine="480"/>
              <w:jc w:val="center"/>
              <w:rPr>
                <w:rFonts w:ascii="宋体" w:hAnsi="宋体" w:cs="仿宋"/>
                <w:szCs w:val="21"/>
              </w:rPr>
            </w:pPr>
          </w:p>
        </w:tc>
        <w:tc>
          <w:tcPr>
            <w:tcW w:w="1734" w:type="dxa"/>
            <w:tcBorders>
              <w:right w:val="single" w:color="auto" w:sz="4" w:space="0"/>
            </w:tcBorders>
            <w:vAlign w:val="center"/>
          </w:tcPr>
          <w:p w14:paraId="505BAFB6">
            <w:pPr>
              <w:ind w:firstLine="480"/>
              <w:jc w:val="center"/>
              <w:rPr>
                <w:rFonts w:ascii="宋体" w:hAnsi="宋体" w:cs="仿宋"/>
                <w:szCs w:val="21"/>
              </w:rPr>
            </w:pPr>
          </w:p>
        </w:tc>
      </w:tr>
      <w:tr w14:paraId="7497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56B64310">
            <w:pPr>
              <w:ind w:firstLine="480"/>
              <w:rPr>
                <w:rFonts w:ascii="宋体" w:hAnsi="宋体" w:cs="仿宋"/>
                <w:szCs w:val="21"/>
              </w:rPr>
            </w:pPr>
          </w:p>
        </w:tc>
        <w:tc>
          <w:tcPr>
            <w:tcW w:w="1541" w:type="dxa"/>
            <w:tcBorders>
              <w:left w:val="single" w:color="auto" w:sz="4" w:space="0"/>
              <w:right w:val="single" w:color="auto" w:sz="4" w:space="0"/>
            </w:tcBorders>
            <w:vAlign w:val="center"/>
          </w:tcPr>
          <w:p w14:paraId="04B70C60">
            <w:pPr>
              <w:ind w:firstLine="480"/>
              <w:jc w:val="center"/>
              <w:rPr>
                <w:rFonts w:ascii="宋体" w:hAnsi="宋体" w:cs="仿宋"/>
                <w:szCs w:val="21"/>
              </w:rPr>
            </w:pPr>
          </w:p>
        </w:tc>
        <w:tc>
          <w:tcPr>
            <w:tcW w:w="963" w:type="dxa"/>
            <w:tcBorders>
              <w:left w:val="single" w:color="auto" w:sz="4" w:space="0"/>
            </w:tcBorders>
            <w:vAlign w:val="center"/>
          </w:tcPr>
          <w:p w14:paraId="487FA2A9">
            <w:pPr>
              <w:ind w:firstLine="480"/>
              <w:jc w:val="center"/>
              <w:rPr>
                <w:rFonts w:ascii="宋体" w:hAnsi="宋体" w:cs="仿宋"/>
                <w:szCs w:val="21"/>
              </w:rPr>
            </w:pPr>
          </w:p>
        </w:tc>
        <w:tc>
          <w:tcPr>
            <w:tcW w:w="3000" w:type="dxa"/>
            <w:vAlign w:val="center"/>
          </w:tcPr>
          <w:p w14:paraId="086BA7C7">
            <w:pPr>
              <w:ind w:firstLine="480"/>
              <w:jc w:val="center"/>
              <w:rPr>
                <w:rFonts w:ascii="宋体" w:hAnsi="宋体" w:cs="仿宋"/>
                <w:szCs w:val="21"/>
              </w:rPr>
            </w:pPr>
          </w:p>
        </w:tc>
        <w:tc>
          <w:tcPr>
            <w:tcW w:w="772" w:type="dxa"/>
            <w:vAlign w:val="center"/>
          </w:tcPr>
          <w:p w14:paraId="69FD9EC4">
            <w:pPr>
              <w:ind w:firstLine="480"/>
              <w:jc w:val="center"/>
              <w:rPr>
                <w:rFonts w:ascii="宋体" w:hAnsi="宋体" w:cs="仿宋"/>
                <w:szCs w:val="21"/>
              </w:rPr>
            </w:pPr>
          </w:p>
        </w:tc>
        <w:tc>
          <w:tcPr>
            <w:tcW w:w="772" w:type="dxa"/>
            <w:tcBorders>
              <w:right w:val="single" w:color="auto" w:sz="4" w:space="0"/>
            </w:tcBorders>
            <w:vAlign w:val="center"/>
          </w:tcPr>
          <w:p w14:paraId="53897E7D">
            <w:pPr>
              <w:ind w:firstLine="480"/>
              <w:jc w:val="center"/>
              <w:rPr>
                <w:rFonts w:ascii="宋体" w:hAnsi="宋体" w:cs="仿宋"/>
                <w:szCs w:val="21"/>
              </w:rPr>
            </w:pPr>
          </w:p>
        </w:tc>
        <w:tc>
          <w:tcPr>
            <w:tcW w:w="1734" w:type="dxa"/>
            <w:tcBorders>
              <w:right w:val="single" w:color="auto" w:sz="4" w:space="0"/>
            </w:tcBorders>
            <w:vAlign w:val="center"/>
          </w:tcPr>
          <w:p w14:paraId="6488438E">
            <w:pPr>
              <w:ind w:firstLine="480"/>
              <w:jc w:val="center"/>
              <w:rPr>
                <w:rFonts w:ascii="宋体" w:hAnsi="宋体" w:cs="仿宋"/>
                <w:szCs w:val="21"/>
              </w:rPr>
            </w:pPr>
          </w:p>
        </w:tc>
      </w:tr>
      <w:tr w14:paraId="0F7BF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2CC9D33F">
            <w:pPr>
              <w:ind w:firstLine="480"/>
              <w:rPr>
                <w:rFonts w:ascii="宋体" w:hAnsi="宋体" w:cs="仿宋"/>
                <w:szCs w:val="21"/>
              </w:rPr>
            </w:pPr>
          </w:p>
        </w:tc>
        <w:tc>
          <w:tcPr>
            <w:tcW w:w="1541" w:type="dxa"/>
            <w:tcBorders>
              <w:left w:val="single" w:color="auto" w:sz="4" w:space="0"/>
              <w:right w:val="single" w:color="auto" w:sz="4" w:space="0"/>
            </w:tcBorders>
            <w:vAlign w:val="center"/>
          </w:tcPr>
          <w:p w14:paraId="1A74568C">
            <w:pPr>
              <w:ind w:firstLine="480"/>
              <w:jc w:val="center"/>
              <w:rPr>
                <w:rFonts w:ascii="宋体" w:hAnsi="宋体" w:cs="仿宋"/>
                <w:szCs w:val="21"/>
              </w:rPr>
            </w:pPr>
          </w:p>
        </w:tc>
        <w:tc>
          <w:tcPr>
            <w:tcW w:w="963" w:type="dxa"/>
            <w:tcBorders>
              <w:left w:val="single" w:color="auto" w:sz="4" w:space="0"/>
            </w:tcBorders>
            <w:vAlign w:val="center"/>
          </w:tcPr>
          <w:p w14:paraId="6522612D">
            <w:pPr>
              <w:ind w:firstLine="480"/>
              <w:jc w:val="center"/>
              <w:rPr>
                <w:rFonts w:ascii="宋体" w:hAnsi="宋体" w:cs="仿宋"/>
                <w:szCs w:val="21"/>
              </w:rPr>
            </w:pPr>
          </w:p>
        </w:tc>
        <w:tc>
          <w:tcPr>
            <w:tcW w:w="3000" w:type="dxa"/>
            <w:vAlign w:val="center"/>
          </w:tcPr>
          <w:p w14:paraId="6933CDE4">
            <w:pPr>
              <w:ind w:firstLine="480"/>
              <w:jc w:val="center"/>
              <w:rPr>
                <w:rFonts w:ascii="宋体" w:hAnsi="宋体" w:cs="仿宋"/>
                <w:szCs w:val="21"/>
              </w:rPr>
            </w:pPr>
          </w:p>
        </w:tc>
        <w:tc>
          <w:tcPr>
            <w:tcW w:w="772" w:type="dxa"/>
            <w:vAlign w:val="center"/>
          </w:tcPr>
          <w:p w14:paraId="16B0F00F">
            <w:pPr>
              <w:ind w:firstLine="480"/>
              <w:jc w:val="center"/>
              <w:rPr>
                <w:rFonts w:ascii="宋体" w:hAnsi="宋体" w:cs="仿宋"/>
                <w:szCs w:val="21"/>
              </w:rPr>
            </w:pPr>
          </w:p>
        </w:tc>
        <w:tc>
          <w:tcPr>
            <w:tcW w:w="772" w:type="dxa"/>
            <w:tcBorders>
              <w:right w:val="single" w:color="auto" w:sz="4" w:space="0"/>
            </w:tcBorders>
            <w:vAlign w:val="center"/>
          </w:tcPr>
          <w:p w14:paraId="1F5EBF49">
            <w:pPr>
              <w:ind w:firstLine="480"/>
              <w:jc w:val="center"/>
              <w:rPr>
                <w:rFonts w:ascii="宋体" w:hAnsi="宋体" w:cs="仿宋"/>
                <w:szCs w:val="21"/>
              </w:rPr>
            </w:pPr>
          </w:p>
        </w:tc>
        <w:tc>
          <w:tcPr>
            <w:tcW w:w="1734" w:type="dxa"/>
            <w:tcBorders>
              <w:right w:val="single" w:color="auto" w:sz="4" w:space="0"/>
            </w:tcBorders>
            <w:vAlign w:val="center"/>
          </w:tcPr>
          <w:p w14:paraId="23453B1C">
            <w:pPr>
              <w:ind w:firstLine="480"/>
              <w:jc w:val="center"/>
              <w:rPr>
                <w:rFonts w:ascii="宋体" w:hAnsi="宋体" w:cs="仿宋"/>
                <w:szCs w:val="21"/>
              </w:rPr>
            </w:pPr>
          </w:p>
        </w:tc>
      </w:tr>
      <w:tr w14:paraId="1A2AD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1B4F0CFC">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14:paraId="16C242CC">
            <w:pPr>
              <w:ind w:firstLine="480"/>
              <w:jc w:val="center"/>
              <w:rPr>
                <w:rFonts w:ascii="宋体" w:hAnsi="宋体" w:cs="仿宋"/>
                <w:szCs w:val="21"/>
              </w:rPr>
            </w:pPr>
          </w:p>
        </w:tc>
        <w:tc>
          <w:tcPr>
            <w:tcW w:w="963" w:type="dxa"/>
            <w:tcBorders>
              <w:left w:val="single" w:color="auto" w:sz="4" w:space="0"/>
            </w:tcBorders>
            <w:vAlign w:val="center"/>
          </w:tcPr>
          <w:p w14:paraId="44C583EE">
            <w:pPr>
              <w:ind w:firstLine="480"/>
              <w:jc w:val="center"/>
              <w:rPr>
                <w:rFonts w:ascii="宋体" w:hAnsi="宋体" w:cs="仿宋"/>
                <w:szCs w:val="21"/>
              </w:rPr>
            </w:pPr>
          </w:p>
        </w:tc>
        <w:tc>
          <w:tcPr>
            <w:tcW w:w="3000" w:type="dxa"/>
            <w:vAlign w:val="center"/>
          </w:tcPr>
          <w:p w14:paraId="7844227A">
            <w:pPr>
              <w:ind w:firstLine="480"/>
              <w:jc w:val="center"/>
              <w:rPr>
                <w:rFonts w:ascii="宋体" w:hAnsi="宋体" w:cs="仿宋"/>
                <w:szCs w:val="21"/>
              </w:rPr>
            </w:pPr>
          </w:p>
        </w:tc>
        <w:tc>
          <w:tcPr>
            <w:tcW w:w="772" w:type="dxa"/>
            <w:vAlign w:val="center"/>
          </w:tcPr>
          <w:p w14:paraId="19D101D7">
            <w:pPr>
              <w:ind w:firstLine="480"/>
              <w:jc w:val="center"/>
              <w:rPr>
                <w:rFonts w:ascii="宋体" w:hAnsi="宋体" w:cs="仿宋"/>
                <w:szCs w:val="21"/>
              </w:rPr>
            </w:pPr>
          </w:p>
        </w:tc>
        <w:tc>
          <w:tcPr>
            <w:tcW w:w="772" w:type="dxa"/>
            <w:tcBorders>
              <w:right w:val="single" w:color="auto" w:sz="4" w:space="0"/>
            </w:tcBorders>
            <w:vAlign w:val="center"/>
          </w:tcPr>
          <w:p w14:paraId="65966639">
            <w:pPr>
              <w:ind w:firstLine="480"/>
              <w:jc w:val="center"/>
              <w:rPr>
                <w:rFonts w:ascii="宋体" w:hAnsi="宋体" w:cs="仿宋"/>
                <w:szCs w:val="21"/>
              </w:rPr>
            </w:pPr>
          </w:p>
        </w:tc>
        <w:tc>
          <w:tcPr>
            <w:tcW w:w="1734" w:type="dxa"/>
            <w:tcBorders>
              <w:right w:val="single" w:color="auto" w:sz="4" w:space="0"/>
            </w:tcBorders>
            <w:vAlign w:val="center"/>
          </w:tcPr>
          <w:p w14:paraId="274976F7">
            <w:pPr>
              <w:ind w:firstLine="480"/>
              <w:jc w:val="center"/>
              <w:rPr>
                <w:rFonts w:ascii="宋体" w:hAnsi="宋体" w:cs="仿宋"/>
                <w:szCs w:val="21"/>
              </w:rPr>
            </w:pPr>
          </w:p>
        </w:tc>
      </w:tr>
      <w:tr w14:paraId="382DD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1186" w:type="dxa"/>
            <w:vMerge w:val="continue"/>
            <w:tcBorders>
              <w:left w:val="single" w:color="auto" w:sz="4" w:space="0"/>
              <w:right w:val="single" w:color="auto" w:sz="4" w:space="0"/>
            </w:tcBorders>
            <w:vAlign w:val="center"/>
          </w:tcPr>
          <w:p w14:paraId="2A3DBEF2">
            <w:pPr>
              <w:ind w:firstLine="480"/>
              <w:jc w:val="center"/>
              <w:rPr>
                <w:rFonts w:ascii="宋体" w:hAnsi="宋体" w:cs="仿宋"/>
                <w:szCs w:val="21"/>
              </w:rPr>
            </w:pPr>
          </w:p>
        </w:tc>
        <w:tc>
          <w:tcPr>
            <w:tcW w:w="1541" w:type="dxa"/>
            <w:tcBorders>
              <w:left w:val="single" w:color="auto" w:sz="4" w:space="0"/>
              <w:right w:val="single" w:color="auto" w:sz="4" w:space="0"/>
            </w:tcBorders>
            <w:vAlign w:val="center"/>
          </w:tcPr>
          <w:p w14:paraId="301AC275">
            <w:pPr>
              <w:ind w:firstLine="480"/>
              <w:jc w:val="center"/>
              <w:rPr>
                <w:rFonts w:ascii="宋体" w:hAnsi="宋体" w:cs="仿宋"/>
                <w:szCs w:val="21"/>
              </w:rPr>
            </w:pPr>
            <w:r>
              <w:rPr>
                <w:rFonts w:hint="eastAsia" w:ascii="宋体" w:hAnsi="宋体" w:cs="仿宋"/>
                <w:szCs w:val="21"/>
              </w:rPr>
              <w:t>…</w:t>
            </w:r>
          </w:p>
        </w:tc>
        <w:tc>
          <w:tcPr>
            <w:tcW w:w="963" w:type="dxa"/>
            <w:tcBorders>
              <w:left w:val="single" w:color="auto" w:sz="4" w:space="0"/>
            </w:tcBorders>
            <w:vAlign w:val="center"/>
          </w:tcPr>
          <w:p w14:paraId="51E5937F">
            <w:pPr>
              <w:ind w:firstLine="480"/>
              <w:jc w:val="center"/>
              <w:rPr>
                <w:rFonts w:ascii="宋体" w:hAnsi="宋体" w:cs="仿宋"/>
                <w:szCs w:val="21"/>
              </w:rPr>
            </w:pPr>
          </w:p>
        </w:tc>
        <w:tc>
          <w:tcPr>
            <w:tcW w:w="3000" w:type="dxa"/>
            <w:vAlign w:val="center"/>
          </w:tcPr>
          <w:p w14:paraId="056ECCFE">
            <w:pPr>
              <w:ind w:firstLine="480"/>
              <w:jc w:val="center"/>
              <w:rPr>
                <w:rFonts w:ascii="宋体" w:hAnsi="宋体" w:cs="仿宋"/>
                <w:szCs w:val="21"/>
              </w:rPr>
            </w:pPr>
          </w:p>
        </w:tc>
        <w:tc>
          <w:tcPr>
            <w:tcW w:w="772" w:type="dxa"/>
            <w:vAlign w:val="center"/>
          </w:tcPr>
          <w:p w14:paraId="2506F740">
            <w:pPr>
              <w:ind w:firstLine="480"/>
              <w:jc w:val="center"/>
              <w:rPr>
                <w:rFonts w:ascii="宋体" w:hAnsi="宋体" w:cs="仿宋"/>
                <w:szCs w:val="21"/>
              </w:rPr>
            </w:pPr>
          </w:p>
        </w:tc>
        <w:tc>
          <w:tcPr>
            <w:tcW w:w="772" w:type="dxa"/>
            <w:tcBorders>
              <w:right w:val="single" w:color="auto" w:sz="4" w:space="0"/>
            </w:tcBorders>
            <w:vAlign w:val="center"/>
          </w:tcPr>
          <w:p w14:paraId="750E0410">
            <w:pPr>
              <w:ind w:firstLine="480"/>
              <w:jc w:val="center"/>
              <w:rPr>
                <w:rFonts w:ascii="宋体" w:hAnsi="宋体" w:cs="仿宋"/>
                <w:szCs w:val="21"/>
              </w:rPr>
            </w:pPr>
          </w:p>
        </w:tc>
        <w:tc>
          <w:tcPr>
            <w:tcW w:w="1734" w:type="dxa"/>
            <w:tcBorders>
              <w:right w:val="single" w:color="auto" w:sz="4" w:space="0"/>
            </w:tcBorders>
            <w:vAlign w:val="center"/>
          </w:tcPr>
          <w:p w14:paraId="586A97A9">
            <w:pPr>
              <w:ind w:firstLine="480"/>
              <w:jc w:val="center"/>
              <w:rPr>
                <w:rFonts w:ascii="宋体" w:hAnsi="宋体" w:cs="仿宋"/>
                <w:szCs w:val="21"/>
              </w:rPr>
            </w:pPr>
          </w:p>
        </w:tc>
      </w:tr>
    </w:tbl>
    <w:p w14:paraId="77FD16B5">
      <w:pPr>
        <w:ind w:firstLine="480"/>
        <w:rPr>
          <w:rFonts w:ascii="宋体" w:hAnsi="宋体" w:cs="仿宋"/>
        </w:rPr>
      </w:pPr>
      <w:r>
        <w:rPr>
          <w:rFonts w:hint="eastAsia" w:ascii="宋体" w:hAnsi="宋体" w:cs="仿宋"/>
          <w:lang w:val="en-GB"/>
        </w:rPr>
        <w:t>注：必须提供上述人员在响应单位购买社保或缴纳个人所得税的证明文件。</w:t>
      </w:r>
    </w:p>
    <w:p w14:paraId="1B2E9508">
      <w:pPr>
        <w:pStyle w:val="36"/>
        <w:ind w:firstLine="0" w:firstLineChars="0"/>
        <w:rPr>
          <w:rFonts w:ascii="宋体" w:hAnsi="宋体" w:cs="仿宋"/>
          <w:b/>
          <w:spacing w:val="0"/>
          <w:kern w:val="2"/>
        </w:rPr>
      </w:pPr>
      <w:r>
        <w:rPr>
          <w:rFonts w:hint="eastAsia" w:ascii="宋体" w:hAnsi="宋体" w:cs="仿宋"/>
          <w:b/>
          <w:spacing w:val="0"/>
          <w:kern w:val="2"/>
          <w:lang w:val="en-GB"/>
        </w:rPr>
        <w:t>3.3</w:t>
      </w:r>
      <w:r>
        <w:rPr>
          <w:rFonts w:hint="eastAsia" w:ascii="宋体" w:hAnsi="宋体" w:cs="仿宋"/>
          <w:b/>
          <w:spacing w:val="0"/>
          <w:kern w:val="2"/>
        </w:rPr>
        <w:t>履约进度计划表</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2899"/>
        <w:gridCol w:w="3453"/>
        <w:gridCol w:w="2779"/>
      </w:tblGrid>
      <w:tr w14:paraId="2ED40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837" w:type="dxa"/>
            <w:shd w:val="clear" w:color="auto" w:fill="F3F3F3"/>
            <w:vAlign w:val="center"/>
          </w:tcPr>
          <w:p w14:paraId="4A1E89EC">
            <w:pPr>
              <w:jc w:val="center"/>
              <w:rPr>
                <w:rFonts w:ascii="宋体" w:hAnsi="宋体" w:cs="仿宋"/>
                <w:b/>
                <w:szCs w:val="21"/>
              </w:rPr>
            </w:pPr>
            <w:r>
              <w:rPr>
                <w:rFonts w:hint="eastAsia" w:ascii="宋体" w:hAnsi="宋体" w:cs="仿宋"/>
                <w:b/>
                <w:szCs w:val="21"/>
              </w:rPr>
              <w:t>序号</w:t>
            </w:r>
          </w:p>
        </w:tc>
        <w:tc>
          <w:tcPr>
            <w:tcW w:w="2899" w:type="dxa"/>
            <w:shd w:val="clear" w:color="auto" w:fill="F3F3F3"/>
            <w:vAlign w:val="center"/>
          </w:tcPr>
          <w:p w14:paraId="7FF20055">
            <w:pPr>
              <w:jc w:val="center"/>
              <w:rPr>
                <w:rFonts w:ascii="宋体" w:hAnsi="宋体" w:cs="仿宋"/>
                <w:b/>
                <w:szCs w:val="21"/>
              </w:rPr>
            </w:pPr>
            <w:r>
              <w:rPr>
                <w:rFonts w:hint="eastAsia" w:ascii="宋体" w:hAnsi="宋体" w:cs="仿宋"/>
                <w:b/>
                <w:szCs w:val="21"/>
              </w:rPr>
              <w:t>拟定时间安排</w:t>
            </w:r>
          </w:p>
        </w:tc>
        <w:tc>
          <w:tcPr>
            <w:tcW w:w="3453" w:type="dxa"/>
            <w:shd w:val="clear" w:color="auto" w:fill="F3F3F3"/>
            <w:vAlign w:val="center"/>
          </w:tcPr>
          <w:p w14:paraId="60EA2633">
            <w:pPr>
              <w:jc w:val="center"/>
              <w:rPr>
                <w:rFonts w:ascii="宋体" w:hAnsi="宋体" w:cs="仿宋"/>
                <w:b/>
                <w:szCs w:val="21"/>
              </w:rPr>
            </w:pPr>
            <w:r>
              <w:rPr>
                <w:rFonts w:hint="eastAsia" w:ascii="宋体" w:hAnsi="宋体" w:cs="仿宋"/>
                <w:b/>
                <w:szCs w:val="21"/>
              </w:rPr>
              <w:t>计划完成的工作内容</w:t>
            </w:r>
          </w:p>
        </w:tc>
        <w:tc>
          <w:tcPr>
            <w:tcW w:w="2779" w:type="dxa"/>
            <w:shd w:val="clear" w:color="auto" w:fill="F3F3F3"/>
            <w:vAlign w:val="center"/>
          </w:tcPr>
          <w:p w14:paraId="040BB174">
            <w:pPr>
              <w:jc w:val="center"/>
              <w:rPr>
                <w:rFonts w:ascii="宋体" w:hAnsi="宋体" w:cs="仿宋"/>
                <w:b/>
                <w:szCs w:val="21"/>
              </w:rPr>
            </w:pPr>
            <w:r>
              <w:rPr>
                <w:rFonts w:hint="eastAsia" w:ascii="宋体" w:hAnsi="宋体" w:cs="仿宋"/>
                <w:b/>
                <w:szCs w:val="21"/>
              </w:rPr>
              <w:t>实施方建议或要求</w:t>
            </w:r>
          </w:p>
        </w:tc>
      </w:tr>
      <w:tr w14:paraId="3B89B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837" w:type="dxa"/>
            <w:vAlign w:val="center"/>
          </w:tcPr>
          <w:p w14:paraId="63C64AC1">
            <w:pPr>
              <w:jc w:val="center"/>
              <w:rPr>
                <w:rFonts w:ascii="宋体" w:hAnsi="宋体" w:cs="仿宋"/>
              </w:rPr>
            </w:pPr>
            <w:r>
              <w:rPr>
                <w:rFonts w:hint="eastAsia" w:ascii="宋体" w:hAnsi="宋体" w:cs="仿宋"/>
              </w:rPr>
              <w:t>1</w:t>
            </w:r>
          </w:p>
        </w:tc>
        <w:tc>
          <w:tcPr>
            <w:tcW w:w="2899" w:type="dxa"/>
            <w:vAlign w:val="center"/>
          </w:tcPr>
          <w:p w14:paraId="425D29DC">
            <w:pPr>
              <w:tabs>
                <w:tab w:val="left" w:pos="540"/>
              </w:tabs>
              <w:rPr>
                <w:rFonts w:ascii="宋体" w:hAnsi="宋体" w:cs="仿宋"/>
                <w:szCs w:val="21"/>
              </w:rPr>
            </w:pPr>
            <w:r>
              <w:rPr>
                <w:rFonts w:hint="eastAsia" w:ascii="宋体" w:hAnsi="宋体" w:cs="仿宋"/>
                <w:szCs w:val="21"/>
              </w:rPr>
              <w:t xml:space="preserve">   拟定  年    月   日</w:t>
            </w:r>
          </w:p>
        </w:tc>
        <w:tc>
          <w:tcPr>
            <w:tcW w:w="3453" w:type="dxa"/>
            <w:vAlign w:val="center"/>
          </w:tcPr>
          <w:p w14:paraId="0AAEA9B0">
            <w:pPr>
              <w:tabs>
                <w:tab w:val="left" w:pos="540"/>
              </w:tabs>
              <w:ind w:firstLine="480"/>
              <w:jc w:val="center"/>
              <w:rPr>
                <w:rFonts w:ascii="宋体" w:hAnsi="宋体" w:cs="仿宋"/>
                <w:szCs w:val="21"/>
              </w:rPr>
            </w:pPr>
            <w:r>
              <w:rPr>
                <w:rFonts w:hint="eastAsia" w:ascii="宋体" w:hAnsi="宋体" w:cs="仿宋"/>
                <w:szCs w:val="21"/>
              </w:rPr>
              <w:t>签定合同并生效</w:t>
            </w:r>
          </w:p>
        </w:tc>
        <w:tc>
          <w:tcPr>
            <w:tcW w:w="2779" w:type="dxa"/>
            <w:vAlign w:val="center"/>
          </w:tcPr>
          <w:p w14:paraId="6BB14E0F">
            <w:pPr>
              <w:tabs>
                <w:tab w:val="left" w:pos="540"/>
              </w:tabs>
              <w:ind w:firstLine="480"/>
              <w:jc w:val="center"/>
              <w:rPr>
                <w:rFonts w:ascii="宋体" w:hAnsi="宋体" w:cs="仿宋"/>
                <w:szCs w:val="21"/>
              </w:rPr>
            </w:pPr>
          </w:p>
        </w:tc>
      </w:tr>
      <w:tr w14:paraId="0227B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37" w:type="dxa"/>
            <w:vAlign w:val="center"/>
          </w:tcPr>
          <w:p w14:paraId="219FE97B">
            <w:pPr>
              <w:jc w:val="center"/>
              <w:rPr>
                <w:rFonts w:ascii="宋体" w:hAnsi="宋体" w:cs="仿宋"/>
              </w:rPr>
            </w:pPr>
            <w:r>
              <w:rPr>
                <w:rFonts w:hint="eastAsia" w:ascii="宋体" w:hAnsi="宋体" w:cs="仿宋"/>
              </w:rPr>
              <w:t>2</w:t>
            </w:r>
          </w:p>
        </w:tc>
        <w:tc>
          <w:tcPr>
            <w:tcW w:w="2899" w:type="dxa"/>
            <w:vAlign w:val="center"/>
          </w:tcPr>
          <w:p w14:paraId="70587AA7">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14:paraId="1E8C9F7E">
            <w:pPr>
              <w:tabs>
                <w:tab w:val="left" w:pos="540"/>
              </w:tabs>
              <w:ind w:firstLine="480"/>
              <w:jc w:val="center"/>
              <w:rPr>
                <w:rFonts w:ascii="宋体" w:hAnsi="宋体" w:cs="仿宋"/>
                <w:szCs w:val="21"/>
              </w:rPr>
            </w:pPr>
          </w:p>
        </w:tc>
        <w:tc>
          <w:tcPr>
            <w:tcW w:w="2779" w:type="dxa"/>
            <w:vAlign w:val="center"/>
          </w:tcPr>
          <w:p w14:paraId="0F3E4EE4">
            <w:pPr>
              <w:tabs>
                <w:tab w:val="left" w:pos="540"/>
              </w:tabs>
              <w:ind w:firstLine="480"/>
              <w:jc w:val="center"/>
              <w:rPr>
                <w:rFonts w:ascii="宋体" w:hAnsi="宋体" w:cs="仿宋"/>
                <w:szCs w:val="21"/>
              </w:rPr>
            </w:pPr>
          </w:p>
        </w:tc>
      </w:tr>
      <w:tr w14:paraId="6017A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37" w:type="dxa"/>
            <w:vAlign w:val="center"/>
          </w:tcPr>
          <w:p w14:paraId="6201ACD7">
            <w:pPr>
              <w:jc w:val="center"/>
              <w:rPr>
                <w:rFonts w:ascii="宋体" w:hAnsi="宋体" w:cs="仿宋"/>
              </w:rPr>
            </w:pPr>
            <w:r>
              <w:rPr>
                <w:rFonts w:hint="eastAsia" w:ascii="宋体" w:hAnsi="宋体" w:cs="仿宋"/>
              </w:rPr>
              <w:t>3</w:t>
            </w:r>
          </w:p>
        </w:tc>
        <w:tc>
          <w:tcPr>
            <w:tcW w:w="2899" w:type="dxa"/>
            <w:vAlign w:val="center"/>
          </w:tcPr>
          <w:p w14:paraId="67932E7F">
            <w:pPr>
              <w:tabs>
                <w:tab w:val="left" w:pos="540"/>
              </w:tabs>
              <w:rPr>
                <w:rFonts w:ascii="宋体" w:hAnsi="宋体" w:cs="仿宋"/>
                <w:szCs w:val="21"/>
              </w:rPr>
            </w:pPr>
            <w:r>
              <w:rPr>
                <w:rFonts w:hint="eastAsia" w:ascii="宋体" w:hAnsi="宋体" w:cs="仿宋"/>
                <w:szCs w:val="21"/>
              </w:rPr>
              <w:t xml:space="preserve">   月   日—   月   日</w:t>
            </w:r>
          </w:p>
        </w:tc>
        <w:tc>
          <w:tcPr>
            <w:tcW w:w="3453" w:type="dxa"/>
            <w:vAlign w:val="center"/>
          </w:tcPr>
          <w:p w14:paraId="46E69227">
            <w:pPr>
              <w:tabs>
                <w:tab w:val="left" w:pos="540"/>
              </w:tabs>
              <w:ind w:firstLine="480"/>
              <w:jc w:val="center"/>
              <w:rPr>
                <w:rFonts w:ascii="宋体" w:hAnsi="宋体" w:cs="仿宋"/>
                <w:szCs w:val="21"/>
              </w:rPr>
            </w:pPr>
          </w:p>
        </w:tc>
        <w:tc>
          <w:tcPr>
            <w:tcW w:w="2779" w:type="dxa"/>
            <w:vAlign w:val="center"/>
          </w:tcPr>
          <w:p w14:paraId="1069B485">
            <w:pPr>
              <w:tabs>
                <w:tab w:val="left" w:pos="540"/>
              </w:tabs>
              <w:ind w:firstLine="480"/>
              <w:jc w:val="center"/>
              <w:rPr>
                <w:rFonts w:ascii="宋体" w:hAnsi="宋体" w:cs="仿宋"/>
                <w:szCs w:val="21"/>
              </w:rPr>
            </w:pPr>
          </w:p>
        </w:tc>
      </w:tr>
    </w:tbl>
    <w:p w14:paraId="39297906">
      <w:pPr>
        <w:pStyle w:val="36"/>
        <w:ind w:firstLine="0" w:firstLineChars="0"/>
        <w:rPr>
          <w:rFonts w:ascii="宋体" w:hAnsi="宋体" w:cs="仿宋"/>
          <w:b/>
          <w:spacing w:val="0"/>
          <w:kern w:val="2"/>
          <w:lang w:val="en-GB"/>
        </w:rPr>
      </w:pPr>
    </w:p>
    <w:p w14:paraId="64FA18D9">
      <w:pPr>
        <w:widowControl/>
        <w:jc w:val="left"/>
        <w:rPr>
          <w:rFonts w:ascii="宋体" w:hAnsi="宋体" w:cs="仿宋"/>
          <w:b/>
          <w:lang w:val="en-GB"/>
        </w:rPr>
      </w:pPr>
      <w:r>
        <w:rPr>
          <w:rFonts w:ascii="宋体" w:hAnsi="宋体" w:cs="仿宋"/>
          <w:b/>
          <w:lang w:val="en-GB"/>
        </w:rPr>
        <w:br w:type="page"/>
      </w:r>
    </w:p>
    <w:p w14:paraId="386B5F85">
      <w:pPr>
        <w:pStyle w:val="36"/>
        <w:ind w:firstLine="482"/>
        <w:rPr>
          <w:rFonts w:ascii="宋体" w:hAnsi="宋体" w:cs="仿宋"/>
          <w:b/>
          <w:spacing w:val="0"/>
          <w:kern w:val="2"/>
          <w:lang w:val="en-GB"/>
        </w:rPr>
      </w:pPr>
      <w:r>
        <w:rPr>
          <w:rFonts w:hint="eastAsia" w:ascii="宋体" w:hAnsi="宋体" w:cs="仿宋"/>
          <w:b/>
          <w:spacing w:val="0"/>
          <w:kern w:val="2"/>
          <w:lang w:val="en-GB"/>
        </w:rPr>
        <w:t>3.</w:t>
      </w:r>
      <w:r>
        <w:rPr>
          <w:rFonts w:ascii="宋体" w:hAnsi="宋体" w:cs="仿宋"/>
          <w:b/>
          <w:spacing w:val="0"/>
          <w:kern w:val="2"/>
          <w:lang w:val="en-GB"/>
        </w:rPr>
        <w:t>4</w:t>
      </w:r>
      <w:r>
        <w:rPr>
          <w:rFonts w:hint="eastAsia" w:ascii="宋体" w:hAnsi="宋体" w:cs="仿宋"/>
          <w:b/>
          <w:spacing w:val="0"/>
          <w:kern w:val="2"/>
          <w:lang w:val="en-GB"/>
        </w:rPr>
        <w:t>其它重要事项说明及承诺</w:t>
      </w:r>
    </w:p>
    <w:p w14:paraId="10988A4E">
      <w:pPr>
        <w:ind w:firstLine="480"/>
        <w:rPr>
          <w:rFonts w:ascii="宋体" w:hAnsi="宋体" w:cs="仿宋"/>
        </w:rPr>
      </w:pPr>
      <w:r>
        <w:rPr>
          <w:rFonts w:hint="eastAsia" w:ascii="宋体" w:hAnsi="宋体" w:cs="仿宋"/>
        </w:rPr>
        <w:t xml:space="preserve">    (请扼要叙述)</w:t>
      </w:r>
    </w:p>
    <w:p w14:paraId="3CBA2983">
      <w:pPr>
        <w:pStyle w:val="36"/>
        <w:ind w:firstLine="600"/>
        <w:rPr>
          <w:rFonts w:ascii="宋体" w:hAnsi="宋体" w:cs="仿宋"/>
          <w:sz w:val="28"/>
          <w:szCs w:val="28"/>
        </w:rPr>
      </w:pPr>
    </w:p>
    <w:p w14:paraId="332FCEF3">
      <w:pPr>
        <w:pStyle w:val="36"/>
        <w:ind w:firstLine="600"/>
        <w:rPr>
          <w:rFonts w:ascii="宋体" w:hAnsi="宋体" w:cs="仿宋"/>
          <w:sz w:val="28"/>
          <w:szCs w:val="28"/>
        </w:rPr>
      </w:pPr>
    </w:p>
    <w:p w14:paraId="568229C4">
      <w:pPr>
        <w:pStyle w:val="36"/>
        <w:ind w:firstLine="600"/>
        <w:rPr>
          <w:rFonts w:ascii="宋体" w:hAnsi="宋体" w:cs="仿宋"/>
          <w:sz w:val="28"/>
          <w:szCs w:val="28"/>
        </w:rPr>
      </w:pPr>
    </w:p>
    <w:p w14:paraId="6E46FEF1">
      <w:pPr>
        <w:pStyle w:val="36"/>
        <w:ind w:firstLine="600"/>
        <w:rPr>
          <w:rFonts w:ascii="宋体" w:hAnsi="宋体" w:cs="仿宋"/>
          <w:sz w:val="28"/>
          <w:szCs w:val="28"/>
        </w:rPr>
      </w:pPr>
    </w:p>
    <w:p w14:paraId="3EABA721">
      <w:pPr>
        <w:pStyle w:val="36"/>
        <w:ind w:firstLine="600"/>
        <w:rPr>
          <w:rFonts w:ascii="宋体" w:hAnsi="宋体" w:cs="仿宋"/>
          <w:sz w:val="28"/>
          <w:szCs w:val="28"/>
        </w:rPr>
      </w:pPr>
    </w:p>
    <w:p w14:paraId="211925BF">
      <w:pPr>
        <w:pStyle w:val="36"/>
        <w:ind w:firstLine="600"/>
        <w:rPr>
          <w:rFonts w:ascii="宋体" w:hAnsi="宋体" w:cs="仿宋"/>
          <w:sz w:val="28"/>
          <w:szCs w:val="28"/>
        </w:rPr>
      </w:pPr>
    </w:p>
    <w:p w14:paraId="2E223271">
      <w:pPr>
        <w:pStyle w:val="36"/>
        <w:ind w:firstLine="600"/>
        <w:rPr>
          <w:rFonts w:ascii="宋体" w:hAnsi="宋体" w:cs="仿宋"/>
          <w:sz w:val="28"/>
          <w:szCs w:val="28"/>
        </w:rPr>
      </w:pPr>
    </w:p>
    <w:p w14:paraId="79EB0801">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05011809">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45B714E5">
      <w:pPr>
        <w:spacing w:line="360" w:lineRule="auto"/>
        <w:ind w:firstLine="480"/>
        <w:rPr>
          <w:rFonts w:ascii="宋体" w:hAnsi="宋体" w:cs="仿宋"/>
        </w:rPr>
      </w:pPr>
      <w:r>
        <w:rPr>
          <w:rFonts w:hint="eastAsia" w:ascii="宋体" w:hAnsi="宋体" w:cs="仿宋"/>
        </w:rPr>
        <w:t>日期：          年      月     日</w:t>
      </w:r>
    </w:p>
    <w:p w14:paraId="53610867">
      <w:pPr>
        <w:spacing w:line="360" w:lineRule="auto"/>
        <w:ind w:firstLine="480"/>
        <w:rPr>
          <w:rFonts w:ascii="宋体" w:hAnsi="宋体" w:cs="仿宋"/>
        </w:rPr>
      </w:pPr>
    </w:p>
    <w:p w14:paraId="00EF4E75">
      <w:pPr>
        <w:pStyle w:val="36"/>
        <w:ind w:firstLine="460"/>
        <w:rPr>
          <w:rFonts w:ascii="宋体" w:hAnsi="宋体"/>
          <w:sz w:val="21"/>
          <w:szCs w:val="21"/>
        </w:rPr>
      </w:pPr>
    </w:p>
    <w:p w14:paraId="7052454D">
      <w:pPr>
        <w:pStyle w:val="36"/>
        <w:ind w:firstLine="460"/>
        <w:rPr>
          <w:rFonts w:ascii="宋体" w:hAnsi="宋体"/>
          <w:sz w:val="21"/>
          <w:szCs w:val="21"/>
        </w:rPr>
      </w:pPr>
    </w:p>
    <w:p w14:paraId="45334BFA">
      <w:pPr>
        <w:pStyle w:val="36"/>
        <w:ind w:firstLine="460"/>
        <w:rPr>
          <w:rFonts w:ascii="宋体" w:hAnsi="宋体"/>
          <w:sz w:val="21"/>
          <w:szCs w:val="21"/>
        </w:rPr>
      </w:pPr>
    </w:p>
    <w:p w14:paraId="2FCADB00">
      <w:pPr>
        <w:pStyle w:val="36"/>
        <w:ind w:firstLine="460"/>
        <w:rPr>
          <w:rFonts w:ascii="宋体" w:hAnsi="宋体"/>
          <w:sz w:val="21"/>
          <w:szCs w:val="21"/>
        </w:rPr>
      </w:pPr>
    </w:p>
    <w:p w14:paraId="25A00390">
      <w:pPr>
        <w:pStyle w:val="36"/>
        <w:ind w:firstLine="460"/>
        <w:rPr>
          <w:rFonts w:ascii="宋体" w:hAnsi="宋体"/>
          <w:sz w:val="21"/>
          <w:szCs w:val="21"/>
        </w:rPr>
      </w:pPr>
    </w:p>
    <w:p w14:paraId="31D97FA5">
      <w:pPr>
        <w:pStyle w:val="36"/>
        <w:ind w:firstLine="460"/>
        <w:rPr>
          <w:rFonts w:ascii="宋体" w:hAnsi="宋体"/>
          <w:sz w:val="21"/>
          <w:szCs w:val="21"/>
        </w:rPr>
      </w:pPr>
    </w:p>
    <w:p w14:paraId="362267E3">
      <w:pPr>
        <w:pStyle w:val="36"/>
        <w:ind w:firstLine="460"/>
        <w:rPr>
          <w:rFonts w:ascii="宋体" w:hAnsi="宋体"/>
          <w:sz w:val="21"/>
          <w:szCs w:val="21"/>
        </w:rPr>
      </w:pPr>
    </w:p>
    <w:p w14:paraId="622F8AF0">
      <w:pPr>
        <w:pStyle w:val="36"/>
        <w:ind w:firstLine="460"/>
        <w:rPr>
          <w:rFonts w:ascii="宋体" w:hAnsi="宋体"/>
          <w:sz w:val="21"/>
          <w:szCs w:val="21"/>
        </w:rPr>
      </w:pPr>
    </w:p>
    <w:p w14:paraId="534B02D2">
      <w:pPr>
        <w:pStyle w:val="36"/>
        <w:ind w:firstLine="460"/>
        <w:rPr>
          <w:rFonts w:ascii="宋体" w:hAnsi="宋体"/>
          <w:sz w:val="21"/>
          <w:szCs w:val="21"/>
        </w:rPr>
      </w:pPr>
    </w:p>
    <w:p w14:paraId="5400D4D3">
      <w:pPr>
        <w:pStyle w:val="36"/>
        <w:ind w:firstLine="460"/>
        <w:rPr>
          <w:rFonts w:ascii="宋体" w:hAnsi="宋体"/>
          <w:sz w:val="21"/>
          <w:szCs w:val="21"/>
        </w:rPr>
      </w:pPr>
    </w:p>
    <w:p w14:paraId="6176FF44">
      <w:pPr>
        <w:pStyle w:val="36"/>
        <w:ind w:firstLine="460"/>
        <w:rPr>
          <w:rFonts w:ascii="宋体" w:hAnsi="宋体"/>
          <w:sz w:val="21"/>
          <w:szCs w:val="21"/>
        </w:rPr>
      </w:pPr>
    </w:p>
    <w:p w14:paraId="7581F865">
      <w:pPr>
        <w:pStyle w:val="36"/>
        <w:ind w:firstLine="460"/>
        <w:rPr>
          <w:rFonts w:ascii="宋体" w:hAnsi="宋体"/>
          <w:sz w:val="21"/>
          <w:szCs w:val="21"/>
        </w:rPr>
      </w:pPr>
    </w:p>
    <w:p w14:paraId="33327836">
      <w:pPr>
        <w:pStyle w:val="36"/>
        <w:ind w:firstLine="460"/>
        <w:rPr>
          <w:rFonts w:ascii="宋体" w:hAnsi="宋体"/>
          <w:sz w:val="21"/>
          <w:szCs w:val="21"/>
        </w:rPr>
      </w:pPr>
    </w:p>
    <w:p w14:paraId="7813A8A5">
      <w:pPr>
        <w:pStyle w:val="36"/>
        <w:ind w:firstLine="460"/>
        <w:rPr>
          <w:rFonts w:ascii="宋体" w:hAnsi="宋体"/>
          <w:sz w:val="21"/>
          <w:szCs w:val="21"/>
        </w:rPr>
      </w:pPr>
    </w:p>
    <w:p w14:paraId="14E445DF">
      <w:pPr>
        <w:pStyle w:val="36"/>
        <w:ind w:firstLine="0" w:firstLineChars="0"/>
        <w:rPr>
          <w:rFonts w:ascii="宋体" w:hAnsi="宋体"/>
          <w:sz w:val="21"/>
          <w:szCs w:val="21"/>
        </w:rPr>
      </w:pPr>
    </w:p>
    <w:p w14:paraId="7CABA272">
      <w:pPr>
        <w:spacing w:line="300" w:lineRule="exact"/>
        <w:jc w:val="left"/>
        <w:rPr>
          <w:rFonts w:ascii="宋体" w:hAnsi="宋体" w:cs="仿宋"/>
          <w:lang w:val="en-GB"/>
        </w:rPr>
      </w:pPr>
      <w:r>
        <w:rPr>
          <w:rFonts w:ascii="宋体" w:hAnsi="宋体"/>
          <w:b/>
          <w:bCs/>
        </w:rPr>
        <w:br w:type="page"/>
      </w:r>
    </w:p>
    <w:p w14:paraId="31DCEA53">
      <w:pPr>
        <w:jc w:val="center"/>
        <w:outlineLvl w:val="1"/>
        <w:rPr>
          <w:rFonts w:ascii="宋体" w:hAnsi="宋体" w:cs="仿宋"/>
          <w:b/>
        </w:rPr>
      </w:pPr>
      <w:bookmarkStart w:id="32" w:name="_Toc6273"/>
      <w:r>
        <w:rPr>
          <w:rFonts w:hint="eastAsia" w:ascii="宋体" w:hAnsi="宋体" w:cs="仿宋"/>
          <w:b/>
        </w:rPr>
        <w:t>四、价格部分</w:t>
      </w:r>
      <w:bookmarkEnd w:id="32"/>
    </w:p>
    <w:p w14:paraId="6BD80532">
      <w:pPr>
        <w:jc w:val="center"/>
        <w:rPr>
          <w:rFonts w:ascii="宋体" w:hAnsi="宋体" w:cs="仿宋"/>
          <w:b/>
          <w:bCs/>
        </w:rPr>
      </w:pPr>
      <w:r>
        <w:rPr>
          <w:rFonts w:hint="eastAsia" w:ascii="宋体" w:hAnsi="宋体" w:cs="仿宋"/>
          <w:b/>
          <w:bCs/>
        </w:rPr>
        <w:t>报价一览表</w:t>
      </w:r>
    </w:p>
    <w:tbl>
      <w:tblPr>
        <w:tblStyle w:val="14"/>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14:paraId="31F4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43A27CCA">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14:paraId="11976D9F">
            <w:pPr>
              <w:jc w:val="center"/>
              <w:rPr>
                <w:rFonts w:ascii="宋体" w:hAnsi="宋体" w:cs="仿宋"/>
              </w:rPr>
            </w:pPr>
          </w:p>
        </w:tc>
      </w:tr>
      <w:tr w14:paraId="781A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14:paraId="2D0546A7">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14:paraId="26D5EDE6">
            <w:pPr>
              <w:jc w:val="center"/>
              <w:rPr>
                <w:rFonts w:ascii="宋体" w:hAnsi="宋体" w:cs="仿宋"/>
                <w:szCs w:val="18"/>
              </w:rPr>
            </w:pPr>
          </w:p>
        </w:tc>
      </w:tr>
      <w:tr w14:paraId="264CE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14:paraId="24D83A05">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14:paraId="318F9B6C">
            <w:pPr>
              <w:rPr>
                <w:rFonts w:ascii="宋体" w:hAnsi="宋体" w:cs="仿宋"/>
              </w:rPr>
            </w:pPr>
            <w:r>
              <w:rPr>
                <w:rFonts w:hint="eastAsia" w:ascii="宋体" w:hAnsi="宋体" w:cs="仿宋"/>
              </w:rPr>
              <w:t>（大写）人民币                     元整（</w:t>
            </w:r>
            <w:r>
              <w:rPr>
                <w:rFonts w:hint="default" w:ascii="Arial" w:hAnsi="Arial" w:cs="Arial"/>
              </w:rPr>
              <w:t>¥</w:t>
            </w:r>
            <w:r>
              <w:rPr>
                <w:rFonts w:hint="eastAsia" w:ascii="宋体" w:hAnsi="宋体" w:cs="仿宋"/>
              </w:rPr>
              <w:t xml:space="preserve">           ）</w:t>
            </w:r>
          </w:p>
        </w:tc>
      </w:tr>
    </w:tbl>
    <w:p w14:paraId="77D9BA52">
      <w:pPr>
        <w:rPr>
          <w:rFonts w:ascii="宋体" w:hAnsi="宋体" w:cs="仿宋"/>
          <w:b/>
          <w:bCs/>
        </w:rPr>
      </w:pPr>
      <w:r>
        <w:rPr>
          <w:rFonts w:hint="eastAsia" w:ascii="宋体" w:hAnsi="宋体" w:cs="仿宋"/>
          <w:b/>
          <w:bCs/>
        </w:rPr>
        <w:t>注：</w:t>
      </w:r>
    </w:p>
    <w:p w14:paraId="574AAC0D">
      <w:pPr>
        <w:ind w:firstLine="480"/>
        <w:rPr>
          <w:rFonts w:ascii="宋体" w:hAnsi="宋体" w:cs="仿宋"/>
        </w:rPr>
      </w:pPr>
      <w:r>
        <w:rPr>
          <w:rFonts w:hint="eastAsia" w:ascii="宋体" w:hAnsi="宋体" w:cs="仿宋"/>
        </w:rPr>
        <w:t>1.响应供应商须按要求填写所有信息，不得随意更改本表格式。</w:t>
      </w:r>
    </w:p>
    <w:p w14:paraId="25C4320E">
      <w:pPr>
        <w:ind w:firstLine="480"/>
        <w:rPr>
          <w:rFonts w:ascii="宋体" w:hAnsi="宋体" w:cs="仿宋"/>
        </w:rPr>
      </w:pPr>
      <w:r>
        <w:rPr>
          <w:rFonts w:hint="eastAsia" w:ascii="宋体" w:hAnsi="宋体" w:cs="仿宋"/>
        </w:rPr>
        <w:t>2.报价中</w:t>
      </w:r>
      <w:r>
        <w:rPr>
          <w:rFonts w:hint="eastAsia" w:ascii="宋体" w:hAnsi="宋体" w:cs="仿宋"/>
          <w:lang w:val="en-US" w:eastAsia="zh-CN"/>
        </w:rPr>
        <w:t>应</w:t>
      </w:r>
      <w:r>
        <w:rPr>
          <w:rFonts w:hint="eastAsia" w:ascii="宋体" w:hAnsi="宋体" w:cs="仿宋"/>
        </w:rPr>
        <w:t>包括但不限于评估费、检测仪器费、工具及物耗费用、人员工资、加班费、突发性作业费、劳保费、福利费、保险费、风险金和税费、利润、不可预见费等。所有价格均应以人民币报价，金额单位为元。</w:t>
      </w:r>
    </w:p>
    <w:p w14:paraId="6F7D0D6D">
      <w:pPr>
        <w:ind w:firstLine="480"/>
        <w:rPr>
          <w:rFonts w:ascii="宋体" w:hAnsi="宋体" w:cs="仿宋"/>
        </w:rPr>
      </w:pPr>
      <w:r>
        <w:rPr>
          <w:rFonts w:hint="eastAsia" w:ascii="宋体" w:hAnsi="宋体" w:cs="仿宋"/>
        </w:rPr>
        <w:t>3.此表是响应文件的必要文件，是响应文件的组成部分。</w:t>
      </w:r>
    </w:p>
    <w:p w14:paraId="498EC884">
      <w:pPr>
        <w:ind w:firstLine="480"/>
        <w:rPr>
          <w:rFonts w:ascii="宋体" w:hAnsi="宋体" w:cs="仿宋"/>
        </w:rPr>
      </w:pPr>
    </w:p>
    <w:p w14:paraId="792F40D1">
      <w:pPr>
        <w:ind w:firstLine="480"/>
        <w:rPr>
          <w:rFonts w:ascii="宋体" w:hAnsi="宋体" w:cs="仿宋"/>
        </w:rPr>
      </w:pPr>
    </w:p>
    <w:p w14:paraId="3995A2CC">
      <w:pPr>
        <w:ind w:firstLine="480"/>
        <w:rPr>
          <w:rFonts w:ascii="宋体" w:hAnsi="宋体" w:cs="仿宋"/>
        </w:rPr>
      </w:pPr>
    </w:p>
    <w:p w14:paraId="69266564">
      <w:pPr>
        <w:ind w:firstLine="480"/>
        <w:rPr>
          <w:rFonts w:ascii="宋体" w:hAnsi="宋体" w:cs="仿宋"/>
        </w:rPr>
      </w:pPr>
    </w:p>
    <w:p w14:paraId="5169B238">
      <w:pPr>
        <w:ind w:firstLine="480"/>
        <w:rPr>
          <w:rFonts w:ascii="宋体" w:hAnsi="宋体" w:cs="仿宋"/>
        </w:rPr>
      </w:pPr>
    </w:p>
    <w:p w14:paraId="6B94F40D">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14:paraId="18F2C5C9">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14:paraId="51083FBC">
      <w:pPr>
        <w:ind w:firstLine="480"/>
        <w:rPr>
          <w:rFonts w:ascii="宋体" w:hAnsi="宋体" w:cs="仿宋"/>
        </w:rPr>
      </w:pPr>
      <w:r>
        <w:rPr>
          <w:rFonts w:hint="eastAsia" w:ascii="宋体" w:hAnsi="宋体" w:cs="仿宋"/>
        </w:rPr>
        <w:t>日期：   年   月   日</w:t>
      </w:r>
    </w:p>
    <w:p w14:paraId="269D7467">
      <w:pPr>
        <w:rPr>
          <w:rFonts w:ascii="宋体" w:hAnsi="宋体"/>
        </w:rPr>
      </w:pPr>
    </w:p>
    <w:p w14:paraId="25820B9E">
      <w:pPr>
        <w:widowControl/>
        <w:jc w:val="left"/>
        <w:rPr>
          <w:rFonts w:ascii="宋体" w:hAnsi="宋体"/>
        </w:rPr>
      </w:pPr>
    </w:p>
    <w:p w14:paraId="7E90D0CD">
      <w:pPr>
        <w:widowControl/>
        <w:spacing w:line="360" w:lineRule="auto"/>
        <w:ind w:firstLine="420" w:firstLineChars="200"/>
        <w:jc w:val="left"/>
        <w:rPr>
          <w:rFonts w:ascii="宋体" w:hAnsi="宋体"/>
          <w:bCs/>
          <w:u w:val="single"/>
        </w:rPr>
      </w:pPr>
      <w:r>
        <w:rPr>
          <w:rFonts w:ascii="宋体" w:hAnsi="宋体"/>
        </w:rPr>
        <w:br w:type="page"/>
      </w:r>
    </w:p>
    <w:p w14:paraId="39D4266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合同模板：</w:t>
      </w:r>
    </w:p>
    <w:p w14:paraId="447C15A7">
      <w:pPr>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（合同模版仅供成交供应商参考，提交响应文件时，无需提供本部分内容。）</w:t>
      </w:r>
    </w:p>
    <w:p w14:paraId="3B2CE35A">
      <w:pPr>
        <w:jc w:val="center"/>
        <w:rPr>
          <w:rFonts w:hint="eastAsia" w:ascii="方正小标宋简体" w:hAnsi="方正小标宋简体" w:eastAsia="方正小标宋简体" w:cs="方正小标宋简体"/>
          <w:sz w:val="32"/>
          <w:szCs w:val="32"/>
        </w:rPr>
      </w:pPr>
    </w:p>
    <w:p w14:paraId="0E2CE5F2">
      <w:pPr>
        <w:jc w:val="center"/>
        <w:rPr>
          <w:rFonts w:hint="eastAsia" w:ascii="方正小标宋简体" w:hAnsi="方正小标宋简体" w:eastAsia="方正小标宋简体" w:cs="方正小标宋简体"/>
          <w:sz w:val="52"/>
          <w:szCs w:val="52"/>
          <w:lang w:val="en-US" w:eastAsia="zh-CN"/>
        </w:rPr>
      </w:pPr>
      <w:r>
        <w:rPr>
          <w:rFonts w:hint="eastAsia" w:ascii="方正小标宋简体" w:hAnsi="方正小标宋简体" w:eastAsia="方正小标宋简体" w:cs="方正小标宋简体"/>
          <w:sz w:val="52"/>
          <w:szCs w:val="52"/>
          <w:lang w:val="en-US" w:eastAsia="zh-CN"/>
        </w:rPr>
        <w:t>茂名市人民医院服务</w:t>
      </w:r>
    </w:p>
    <w:p w14:paraId="71E389B0">
      <w:pPr>
        <w:jc w:val="center"/>
        <w:rPr>
          <w:rFonts w:hint="eastAsia"/>
        </w:rPr>
      </w:pPr>
      <w:r>
        <w:rPr>
          <w:rFonts w:hint="eastAsia" w:ascii="方正小标宋简体" w:hAnsi="方正小标宋简体" w:eastAsia="方正小标宋简体" w:cs="方正小标宋简体"/>
          <w:sz w:val="52"/>
          <w:szCs w:val="52"/>
          <w:lang w:val="en-US" w:eastAsia="zh-CN"/>
        </w:rPr>
        <w:t>采购合同</w:t>
      </w:r>
    </w:p>
    <w:p w14:paraId="1F34EB96">
      <w:pPr>
        <w:jc w:val="center"/>
        <w:rPr>
          <w:rFonts w:hint="eastAsia" w:ascii="方正小标宋简体" w:hAnsi="方正小标宋简体" w:eastAsia="方正小标宋简体" w:cs="方正小标宋简体"/>
          <w:sz w:val="32"/>
          <w:szCs w:val="32"/>
        </w:rPr>
      </w:pPr>
    </w:p>
    <w:p w14:paraId="5630245E">
      <w:pPr>
        <w:jc w:val="center"/>
        <w:rPr>
          <w:rFonts w:hint="eastAsia" w:ascii="方正小标宋简体" w:hAnsi="方正小标宋简体" w:eastAsia="方正小标宋简体" w:cs="方正小标宋简体"/>
          <w:sz w:val="32"/>
          <w:szCs w:val="32"/>
        </w:rPr>
      </w:pPr>
    </w:p>
    <w:p w14:paraId="3BBB0C0F">
      <w:pPr>
        <w:jc w:val="center"/>
        <w:rPr>
          <w:rFonts w:hint="eastAsia" w:ascii="方正小标宋简体" w:hAnsi="方正小标宋简体" w:eastAsia="方正小标宋简体" w:cs="方正小标宋简体"/>
          <w:sz w:val="32"/>
          <w:szCs w:val="32"/>
        </w:rPr>
      </w:pPr>
    </w:p>
    <w:p w14:paraId="4C8BFA73">
      <w:pPr>
        <w:jc w:val="center"/>
        <w:rPr>
          <w:rFonts w:hint="eastAsia" w:ascii="方正小标宋简体" w:hAnsi="方正小标宋简体" w:eastAsia="方正小标宋简体" w:cs="方正小标宋简体"/>
          <w:sz w:val="32"/>
          <w:szCs w:val="32"/>
        </w:rPr>
      </w:pPr>
    </w:p>
    <w:p w14:paraId="6700F084">
      <w:pPr>
        <w:jc w:val="center"/>
        <w:rPr>
          <w:rFonts w:hint="eastAsia" w:ascii="方正小标宋简体" w:hAnsi="方正小标宋简体" w:eastAsia="方正小标宋简体" w:cs="方正小标宋简体"/>
          <w:sz w:val="32"/>
          <w:szCs w:val="32"/>
        </w:rPr>
      </w:pPr>
    </w:p>
    <w:p w14:paraId="749974DA">
      <w:pPr>
        <w:jc w:val="center"/>
        <w:rPr>
          <w:rFonts w:hint="eastAsia" w:ascii="方正小标宋简体" w:hAnsi="方正小标宋简体" w:eastAsia="方正小标宋简体" w:cs="方正小标宋简体"/>
          <w:sz w:val="32"/>
          <w:szCs w:val="32"/>
        </w:rPr>
      </w:pPr>
    </w:p>
    <w:p w14:paraId="057B4F0F">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eastAsia="zh-CN"/>
        </w:rPr>
      </w:pPr>
    </w:p>
    <w:p w14:paraId="606F37E7">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eastAsia="zh-CN"/>
        </w:rPr>
      </w:pPr>
    </w:p>
    <w:p w14:paraId="4CA94F8C">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eastAsia="zh-CN"/>
        </w:rPr>
      </w:pPr>
    </w:p>
    <w:p w14:paraId="2380CF1A">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eastAsia="zh-CN"/>
        </w:rPr>
      </w:pPr>
    </w:p>
    <w:p w14:paraId="2E5408F4">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eastAsia="zh-CN"/>
        </w:rPr>
      </w:pPr>
    </w:p>
    <w:p w14:paraId="3E03E4E1">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甲方：茂名市人民医院</w:t>
      </w:r>
    </w:p>
    <w:p w14:paraId="30F2B7E0">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乙方：</w:t>
      </w:r>
    </w:p>
    <w:p w14:paraId="3C39E6C3">
      <w:pPr>
        <w:keepNext w:val="0"/>
        <w:keepLines w:val="0"/>
        <w:pageBreakBefore w:val="0"/>
        <w:widowControl w:val="0"/>
        <w:kinsoku/>
        <w:wordWrap/>
        <w:overflowPunct/>
        <w:topLinePunct w:val="0"/>
        <w:autoSpaceDE/>
        <w:autoSpaceDN/>
        <w:bidi w:val="0"/>
        <w:adjustRightInd/>
        <w:snapToGrid/>
        <w:ind w:firstLine="1600" w:firstLineChars="500"/>
        <w:jc w:val="left"/>
        <w:textAlignment w:val="auto"/>
        <w:rPr>
          <w:rFonts w:hint="default" w:ascii="方正小标宋简体" w:hAnsi="方正小标宋简体" w:eastAsia="方正小标宋简体" w:cs="方正小标宋简体"/>
          <w:sz w:val="32"/>
          <w:szCs w:val="32"/>
          <w:lang w:val="en-US" w:eastAsia="zh-CN"/>
        </w:rPr>
      </w:pPr>
      <w:r>
        <w:rPr>
          <w:rFonts w:hint="eastAsia" w:ascii="仿宋_GB2312" w:hAnsi="仿宋_GB2312" w:eastAsia="仿宋_GB2312" w:cs="仿宋_GB2312"/>
          <w:sz w:val="32"/>
          <w:szCs w:val="32"/>
          <w:lang w:eastAsia="zh-CN"/>
        </w:rPr>
        <w:t>合同编号：</w:t>
      </w:r>
      <w:r>
        <w:rPr>
          <w:rFonts w:hint="eastAsia" w:ascii="仿宋_GB2312" w:hAnsi="仿宋_GB2312" w:eastAsia="仿宋_GB2312" w:cs="仿宋_GB2312"/>
          <w:sz w:val="32"/>
          <w:szCs w:val="32"/>
          <w:lang w:val="en-US" w:eastAsia="zh-CN"/>
        </w:rPr>
        <w:t>FW-2025-011-XXWLB</w:t>
      </w:r>
    </w:p>
    <w:p w14:paraId="68ECAAE0">
      <w:pPr>
        <w:jc w:val="center"/>
        <w:rPr>
          <w:rFonts w:hint="eastAsia" w:ascii="方正小标宋简体" w:hAnsi="方正小标宋简体" w:eastAsia="方正小标宋简体" w:cs="方正小标宋简体"/>
          <w:sz w:val="32"/>
          <w:szCs w:val="32"/>
        </w:rPr>
      </w:pPr>
    </w:p>
    <w:p w14:paraId="2C3BD510">
      <w:pPr>
        <w:jc w:val="center"/>
        <w:rPr>
          <w:rFonts w:hint="eastAsia" w:ascii="方正小标宋简体" w:hAnsi="方正小标宋简体" w:eastAsia="方正小标宋简体" w:cs="方正小标宋简体"/>
          <w:sz w:val="32"/>
          <w:szCs w:val="32"/>
        </w:rPr>
      </w:pPr>
    </w:p>
    <w:p w14:paraId="1E1D6CC8">
      <w:pPr>
        <w:jc w:val="center"/>
        <w:rPr>
          <w:rFonts w:hint="eastAsia" w:ascii="方正小标宋简体" w:hAnsi="方正小标宋简体" w:eastAsia="方正小标宋简体" w:cs="方正小标宋简体"/>
          <w:sz w:val="32"/>
          <w:szCs w:val="32"/>
        </w:rPr>
      </w:pPr>
    </w:p>
    <w:p w14:paraId="23060482">
      <w:pPr>
        <w:ind w:firstLine="0" w:firstLineChars="0"/>
        <w:jc w:val="center"/>
        <w:rPr>
          <w:rFonts w:hint="eastAsia" w:ascii="仿宋" w:hAnsi="仿宋" w:eastAsia="仿宋" w:cs="仿宋"/>
          <w:sz w:val="28"/>
          <w:szCs w:val="28"/>
          <w:lang w:eastAsia="zh-CN"/>
        </w:rPr>
      </w:pPr>
      <w:r>
        <w:rPr>
          <w:rFonts w:hint="eastAsia" w:ascii="方正小标宋简体" w:hAnsi="方正小标宋简体" w:eastAsia="方正小标宋简体" w:cs="方正小标宋简体"/>
          <w:sz w:val="32"/>
          <w:szCs w:val="32"/>
          <w:lang w:val="en-US" w:eastAsia="zh-CN"/>
        </w:rPr>
        <w:t>销售</w:t>
      </w:r>
      <w:r>
        <w:rPr>
          <w:rFonts w:hint="eastAsia" w:ascii="方正小标宋简体" w:hAnsi="方正小标宋简体" w:eastAsia="方正小标宋简体" w:cs="方正小标宋简体"/>
          <w:sz w:val="32"/>
          <w:szCs w:val="32"/>
          <w:lang w:eastAsia="zh-CN"/>
        </w:rPr>
        <w:t>合同</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336"/>
        <w:gridCol w:w="4192"/>
      </w:tblGrid>
      <w:tr w14:paraId="6C107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77858EEA">
            <w:pPr>
              <w:widowControl w:val="0"/>
              <w:rPr>
                <w:rFonts w:ascii="宋体" w:hAnsi="宋体" w:eastAsia="宋体"/>
                <w:szCs w:val="21"/>
              </w:rPr>
            </w:pPr>
            <w:r>
              <w:rPr>
                <w:rFonts w:hint="eastAsia" w:ascii="宋体" w:hAnsi="宋体" w:eastAsia="宋体"/>
                <w:szCs w:val="21"/>
              </w:rPr>
              <w:t>甲  方：</w:t>
            </w:r>
            <w:r>
              <w:rPr>
                <w:rFonts w:hint="eastAsia" w:ascii="宋体" w:hAnsi="宋体" w:eastAsia="宋体"/>
                <w:szCs w:val="21"/>
                <w:u w:val="single"/>
              </w:rPr>
              <w:t>茂名市人民医院</w:t>
            </w:r>
          </w:p>
        </w:tc>
        <w:tc>
          <w:tcPr>
            <w:tcW w:w="4924" w:type="dxa"/>
            <w:vAlign w:val="center"/>
          </w:tcPr>
          <w:p w14:paraId="223E528D">
            <w:pPr>
              <w:widowControl w:val="0"/>
              <w:rPr>
                <w:rFonts w:ascii="宋体" w:hAnsi="宋体" w:eastAsia="宋体"/>
                <w:szCs w:val="21"/>
              </w:rPr>
            </w:pPr>
            <w:r>
              <w:rPr>
                <w:rFonts w:hint="eastAsia" w:ascii="宋体" w:hAnsi="宋体" w:eastAsia="宋体"/>
                <w:szCs w:val="21"/>
              </w:rPr>
              <w:t>乙  方：</w:t>
            </w:r>
          </w:p>
        </w:tc>
      </w:tr>
      <w:tr w14:paraId="05785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617C5DF9">
            <w:pPr>
              <w:widowControl w:val="0"/>
              <w:rPr>
                <w:rFonts w:hint="default" w:ascii="宋体" w:hAnsi="宋体" w:eastAsia="宋体"/>
                <w:szCs w:val="21"/>
                <w:lang w:val="en-US" w:eastAsia="zh-CN"/>
              </w:rPr>
            </w:pPr>
            <w:r>
              <w:rPr>
                <w:rFonts w:hint="eastAsia" w:ascii="宋体" w:hAnsi="宋体" w:eastAsia="宋体"/>
                <w:szCs w:val="21"/>
              </w:rPr>
              <w:t>电  话：</w:t>
            </w:r>
            <w:r>
              <w:rPr>
                <w:rFonts w:hint="eastAsia" w:ascii="宋体" w:hAnsi="宋体" w:eastAsia="宋体"/>
                <w:szCs w:val="21"/>
                <w:u w:val="single"/>
              </w:rPr>
              <w:t>0668-2922</w:t>
            </w:r>
            <w:r>
              <w:rPr>
                <w:rFonts w:hint="eastAsia" w:ascii="宋体" w:hAnsi="宋体" w:eastAsia="宋体"/>
                <w:szCs w:val="21"/>
                <w:u w:val="single"/>
                <w:lang w:val="en-US" w:eastAsia="zh-CN"/>
              </w:rPr>
              <w:t>663</w:t>
            </w:r>
          </w:p>
        </w:tc>
        <w:tc>
          <w:tcPr>
            <w:tcW w:w="4924" w:type="dxa"/>
            <w:vAlign w:val="center"/>
          </w:tcPr>
          <w:p w14:paraId="2479359C">
            <w:pPr>
              <w:widowControl w:val="0"/>
              <w:rPr>
                <w:rFonts w:ascii="宋体" w:hAnsi="宋体" w:eastAsia="宋体"/>
                <w:szCs w:val="21"/>
              </w:rPr>
            </w:pPr>
            <w:r>
              <w:rPr>
                <w:rFonts w:hint="eastAsia" w:ascii="宋体" w:hAnsi="宋体" w:eastAsia="宋体"/>
                <w:szCs w:val="21"/>
              </w:rPr>
              <w:t>电  话：</w:t>
            </w:r>
          </w:p>
        </w:tc>
      </w:tr>
      <w:tr w14:paraId="06A0A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07B7E259">
            <w:pPr>
              <w:widowControl w:val="0"/>
              <w:rPr>
                <w:rFonts w:ascii="宋体" w:hAnsi="宋体" w:eastAsia="宋体"/>
                <w:szCs w:val="21"/>
              </w:rPr>
            </w:pPr>
            <w:r>
              <w:rPr>
                <w:rFonts w:hint="eastAsia" w:ascii="宋体" w:hAnsi="宋体" w:eastAsia="宋体"/>
                <w:szCs w:val="21"/>
              </w:rPr>
              <w:t xml:space="preserve">传  真： /      </w:t>
            </w:r>
          </w:p>
        </w:tc>
        <w:tc>
          <w:tcPr>
            <w:tcW w:w="4924" w:type="dxa"/>
            <w:vAlign w:val="center"/>
          </w:tcPr>
          <w:p w14:paraId="4DFC8C13">
            <w:pPr>
              <w:widowControl w:val="0"/>
              <w:rPr>
                <w:rFonts w:ascii="宋体" w:hAnsi="宋体" w:eastAsia="宋体"/>
                <w:szCs w:val="21"/>
              </w:rPr>
            </w:pPr>
            <w:r>
              <w:rPr>
                <w:rFonts w:hint="eastAsia" w:ascii="宋体" w:hAnsi="宋体" w:eastAsia="宋体"/>
                <w:szCs w:val="21"/>
              </w:rPr>
              <w:t>传  真：</w:t>
            </w:r>
          </w:p>
        </w:tc>
      </w:tr>
      <w:tr w14:paraId="3D9C76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tcPr>
          <w:p w14:paraId="55F78C4E">
            <w:pPr>
              <w:widowControl w:val="0"/>
              <w:rPr>
                <w:rFonts w:ascii="宋体" w:hAnsi="宋体" w:eastAsia="宋体"/>
                <w:szCs w:val="21"/>
              </w:rPr>
            </w:pPr>
            <w:r>
              <w:rPr>
                <w:rFonts w:hint="eastAsia" w:ascii="宋体" w:hAnsi="宋体" w:eastAsia="宋体"/>
                <w:szCs w:val="21"/>
              </w:rPr>
              <w:t>地  址：</w:t>
            </w:r>
            <w:r>
              <w:rPr>
                <w:rFonts w:hint="eastAsia" w:ascii="宋体" w:hAnsi="宋体" w:eastAsia="宋体"/>
                <w:szCs w:val="21"/>
                <w:u w:val="single"/>
              </w:rPr>
              <w:t>茂名市为民路101号</w:t>
            </w:r>
            <w:r>
              <w:rPr>
                <w:rFonts w:hint="eastAsia" w:ascii="宋体" w:hAnsi="宋体" w:eastAsia="宋体"/>
                <w:szCs w:val="21"/>
              </w:rPr>
              <w:t xml:space="preserve"> </w:t>
            </w:r>
          </w:p>
        </w:tc>
        <w:tc>
          <w:tcPr>
            <w:tcW w:w="4924" w:type="dxa"/>
            <w:vAlign w:val="center"/>
          </w:tcPr>
          <w:p w14:paraId="10C51F43">
            <w:pPr>
              <w:widowControl w:val="0"/>
              <w:rPr>
                <w:rFonts w:ascii="宋体" w:hAnsi="宋体" w:eastAsia="宋体"/>
                <w:szCs w:val="21"/>
              </w:rPr>
            </w:pPr>
            <w:r>
              <w:rPr>
                <w:rFonts w:hint="eastAsia" w:ascii="宋体" w:hAnsi="宋体" w:eastAsia="宋体"/>
                <w:szCs w:val="21"/>
              </w:rPr>
              <w:t>地  址：</w:t>
            </w:r>
          </w:p>
        </w:tc>
      </w:tr>
      <w:tr w14:paraId="79C5B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7CD2444A">
            <w:pPr>
              <w:widowControl w:val="0"/>
              <w:rPr>
                <w:rFonts w:ascii="宋体" w:hAnsi="宋体" w:eastAsia="宋体"/>
                <w:szCs w:val="21"/>
              </w:rPr>
            </w:pPr>
            <w:r>
              <w:rPr>
                <w:rFonts w:hint="eastAsia" w:ascii="宋体" w:hAnsi="宋体" w:eastAsia="宋体"/>
                <w:szCs w:val="21"/>
              </w:rPr>
              <w:t>开户行：</w:t>
            </w:r>
            <w:r>
              <w:rPr>
                <w:rFonts w:hint="eastAsia" w:ascii="宋体" w:hAnsi="宋体" w:eastAsia="宋体"/>
                <w:szCs w:val="21"/>
                <w:u w:val="single"/>
              </w:rPr>
              <w:t>中国农业银行茂名</w:t>
            </w:r>
            <w:r>
              <w:rPr>
                <w:rFonts w:ascii="宋体" w:hAnsi="宋体" w:eastAsia="宋体"/>
                <w:szCs w:val="21"/>
                <w:u w:val="single"/>
              </w:rPr>
              <w:t>为民支行</w:t>
            </w:r>
            <w:r>
              <w:rPr>
                <w:rFonts w:hint="eastAsia" w:ascii="宋体" w:hAnsi="宋体" w:eastAsia="宋体"/>
                <w:szCs w:val="21"/>
              </w:rPr>
              <w:t xml:space="preserve">  </w:t>
            </w:r>
          </w:p>
        </w:tc>
        <w:tc>
          <w:tcPr>
            <w:tcW w:w="4924" w:type="dxa"/>
            <w:vAlign w:val="center"/>
          </w:tcPr>
          <w:p w14:paraId="457055C7">
            <w:pPr>
              <w:widowControl w:val="0"/>
              <w:rPr>
                <w:rFonts w:ascii="宋体" w:hAnsi="宋体" w:eastAsia="宋体"/>
                <w:szCs w:val="21"/>
              </w:rPr>
            </w:pPr>
            <w:r>
              <w:rPr>
                <w:rFonts w:hint="eastAsia" w:ascii="宋体" w:hAnsi="宋体" w:eastAsia="宋体"/>
                <w:szCs w:val="21"/>
              </w:rPr>
              <w:t>开户行：</w:t>
            </w:r>
            <w:r>
              <w:rPr>
                <w:rFonts w:hint="eastAsia" w:ascii="宋体" w:hAnsi="宋体" w:eastAsia="宋体"/>
                <w:szCs w:val="21"/>
                <w:u w:val="single"/>
              </w:rPr>
              <w:t xml:space="preserve">             </w:t>
            </w:r>
            <w:r>
              <w:rPr>
                <w:rFonts w:hint="eastAsia" w:ascii="宋体" w:hAnsi="宋体" w:eastAsia="宋体"/>
                <w:szCs w:val="21"/>
              </w:rPr>
              <w:t xml:space="preserve"> </w:t>
            </w:r>
          </w:p>
        </w:tc>
      </w:tr>
      <w:tr w14:paraId="3379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73113896">
            <w:pPr>
              <w:widowControl w:val="0"/>
              <w:rPr>
                <w:rFonts w:ascii="宋体" w:hAnsi="宋体" w:eastAsia="宋体"/>
                <w:szCs w:val="21"/>
              </w:rPr>
            </w:pPr>
            <w:r>
              <w:rPr>
                <w:rFonts w:hint="eastAsia" w:ascii="宋体" w:hAnsi="宋体" w:eastAsia="宋体"/>
                <w:szCs w:val="21"/>
              </w:rPr>
              <w:t>帐  户：</w:t>
            </w:r>
            <w:r>
              <w:rPr>
                <w:rFonts w:hint="eastAsia" w:ascii="宋体" w:hAnsi="宋体" w:eastAsia="宋体"/>
                <w:szCs w:val="21"/>
                <w:u w:val="single"/>
              </w:rPr>
              <w:t xml:space="preserve">4458 8801 0400 00128 </w:t>
            </w:r>
          </w:p>
        </w:tc>
        <w:tc>
          <w:tcPr>
            <w:tcW w:w="4924" w:type="dxa"/>
            <w:vAlign w:val="center"/>
          </w:tcPr>
          <w:p w14:paraId="14F84804">
            <w:pPr>
              <w:widowControl w:val="0"/>
              <w:rPr>
                <w:rFonts w:ascii="宋体" w:hAnsi="宋体" w:eastAsia="宋体"/>
                <w:szCs w:val="21"/>
              </w:rPr>
            </w:pPr>
            <w:r>
              <w:rPr>
                <w:rFonts w:hint="eastAsia" w:ascii="宋体" w:hAnsi="宋体" w:eastAsia="宋体"/>
                <w:szCs w:val="21"/>
              </w:rPr>
              <w:t>帐  户：</w:t>
            </w:r>
          </w:p>
        </w:tc>
      </w:tr>
      <w:tr w14:paraId="3BF1F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4924" w:type="dxa"/>
            <w:vAlign w:val="center"/>
          </w:tcPr>
          <w:p w14:paraId="45CF472C">
            <w:pPr>
              <w:widowControl w:val="0"/>
              <w:rPr>
                <w:rFonts w:ascii="宋体" w:hAnsi="宋体" w:eastAsia="宋体"/>
                <w:szCs w:val="21"/>
              </w:rPr>
            </w:pPr>
            <w:r>
              <w:rPr>
                <w:rFonts w:hint="eastAsia" w:ascii="宋体" w:hAnsi="宋体" w:eastAsia="宋体"/>
                <w:szCs w:val="21"/>
              </w:rPr>
              <w:t>税  号：</w:t>
            </w:r>
            <w:r>
              <w:rPr>
                <w:rFonts w:hint="eastAsia" w:ascii="宋体" w:hAnsi="宋体" w:eastAsia="宋体"/>
                <w:szCs w:val="21"/>
                <w:u w:val="single"/>
              </w:rPr>
              <w:t>124 409 004 564 080 633</w:t>
            </w:r>
            <w:r>
              <w:rPr>
                <w:rFonts w:hint="eastAsia" w:ascii="宋体" w:hAnsi="宋体" w:eastAsia="宋体"/>
                <w:szCs w:val="21"/>
              </w:rPr>
              <w:t xml:space="preserve">  </w:t>
            </w:r>
          </w:p>
        </w:tc>
        <w:tc>
          <w:tcPr>
            <w:tcW w:w="4924" w:type="dxa"/>
            <w:vAlign w:val="center"/>
          </w:tcPr>
          <w:p w14:paraId="19721A3F">
            <w:pPr>
              <w:widowControl w:val="0"/>
              <w:rPr>
                <w:rFonts w:hint="eastAsia" w:ascii="宋体" w:hAnsi="宋体" w:eastAsia="宋体"/>
                <w:szCs w:val="21"/>
                <w:lang w:eastAsia="zh-CN"/>
              </w:rPr>
            </w:pPr>
            <w:r>
              <w:rPr>
                <w:rFonts w:hint="eastAsia" w:ascii="宋体" w:hAnsi="宋体" w:eastAsia="宋体"/>
                <w:szCs w:val="21"/>
              </w:rPr>
              <w:t>税  号：</w:t>
            </w:r>
          </w:p>
        </w:tc>
      </w:tr>
    </w:tbl>
    <w:p w14:paraId="49070FD2">
      <w:pPr>
        <w:rPr>
          <w:rFonts w:hint="eastAsia" w:ascii="仿宋" w:hAnsi="仿宋" w:eastAsia="仿宋" w:cs="仿宋"/>
          <w:sz w:val="28"/>
          <w:szCs w:val="28"/>
        </w:rPr>
      </w:pPr>
    </w:p>
    <w:p w14:paraId="6AC0BD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本合同中，甲方单独称为“甲方”，乙方单独称为“乙方”</w:t>
      </w:r>
      <w:r>
        <w:rPr>
          <w:rFonts w:hint="eastAsia" w:ascii="仿宋" w:hAnsi="仿宋" w:eastAsia="仿宋" w:cs="仿宋"/>
          <w:sz w:val="24"/>
          <w:szCs w:val="24"/>
          <w:lang w:eastAsia="zh-CN"/>
        </w:rPr>
        <w:t>。</w:t>
      </w:r>
      <w:r>
        <w:rPr>
          <w:rFonts w:hint="eastAsia" w:ascii="仿宋" w:hAnsi="仿宋" w:eastAsia="仿宋" w:cs="仿宋"/>
          <w:sz w:val="24"/>
          <w:szCs w:val="24"/>
        </w:rPr>
        <w:t>甲方、乙方合称“双方”。</w:t>
      </w:r>
    </w:p>
    <w:p w14:paraId="040A1A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根据《中华人民共和国民法典》等相关法律、法规的规定，按照本项目相关采购文件的要求，甲乙双方遵照公平、自愿、诚实信用的原则，经充分、友好协商，就</w:t>
      </w:r>
      <w:r>
        <w:rPr>
          <w:rFonts w:hint="eastAsia" w:ascii="仿宋" w:hAnsi="仿宋" w:eastAsia="仿宋" w:cs="仿宋"/>
          <w:sz w:val="24"/>
          <w:szCs w:val="24"/>
          <w:lang w:eastAsia="zh-CN"/>
        </w:rPr>
        <w:t>茂名市人民医院</w:t>
      </w:r>
      <w:r>
        <w:rPr>
          <w:rFonts w:hint="eastAsia" w:ascii="仿宋" w:hAnsi="仿宋" w:eastAsia="仿宋" w:cs="仿宋"/>
          <w:sz w:val="24"/>
          <w:szCs w:val="24"/>
        </w:rPr>
        <w:t>网络安全风险评估服务采购项目事宜签订本合同（以下简称 “本合同”）并共同遵守履行</w:t>
      </w:r>
      <w:r>
        <w:rPr>
          <w:rFonts w:hint="eastAsia" w:ascii="仿宋" w:hAnsi="仿宋" w:eastAsia="仿宋" w:cs="仿宋"/>
          <w:sz w:val="24"/>
          <w:szCs w:val="24"/>
          <w:lang w:eastAsia="zh-CN"/>
        </w:rPr>
        <w:t>。</w:t>
      </w:r>
    </w:p>
    <w:p w14:paraId="0FA9C3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一、合同标的</w:t>
      </w:r>
    </w:p>
    <w:tbl>
      <w:tblPr>
        <w:tblStyle w:val="14"/>
        <w:tblpPr w:leftFromText="180" w:rightFromText="180" w:vertAnchor="text" w:horzAnchor="page" w:tblpX="1942" w:tblpY="11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2180"/>
        <w:gridCol w:w="785"/>
        <w:gridCol w:w="722"/>
        <w:gridCol w:w="1200"/>
        <w:gridCol w:w="1616"/>
        <w:gridCol w:w="784"/>
      </w:tblGrid>
      <w:tr w14:paraId="6A393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773" w:type="dxa"/>
            <w:vAlign w:val="center"/>
          </w:tcPr>
          <w:p w14:paraId="231DEE8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80" w:type="dxa"/>
            <w:vAlign w:val="center"/>
          </w:tcPr>
          <w:p w14:paraId="786EB9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采购标的</w:t>
            </w:r>
          </w:p>
        </w:tc>
        <w:tc>
          <w:tcPr>
            <w:tcW w:w="785" w:type="dxa"/>
            <w:vAlign w:val="center"/>
          </w:tcPr>
          <w:p w14:paraId="496A345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单位</w:t>
            </w:r>
          </w:p>
        </w:tc>
        <w:tc>
          <w:tcPr>
            <w:tcW w:w="722" w:type="dxa"/>
            <w:vAlign w:val="center"/>
          </w:tcPr>
          <w:p w14:paraId="7448C50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数量</w:t>
            </w:r>
          </w:p>
        </w:tc>
        <w:tc>
          <w:tcPr>
            <w:tcW w:w="1200" w:type="dxa"/>
            <w:vAlign w:val="center"/>
          </w:tcPr>
          <w:p w14:paraId="2A40715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单价（元）</w:t>
            </w:r>
          </w:p>
        </w:tc>
        <w:tc>
          <w:tcPr>
            <w:tcW w:w="1616" w:type="dxa"/>
            <w:vAlign w:val="center"/>
          </w:tcPr>
          <w:p w14:paraId="17CCF26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总金额（元）</w:t>
            </w:r>
          </w:p>
        </w:tc>
        <w:tc>
          <w:tcPr>
            <w:tcW w:w="784" w:type="dxa"/>
            <w:vAlign w:val="center"/>
          </w:tcPr>
          <w:p w14:paraId="55880A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备注</w:t>
            </w:r>
          </w:p>
        </w:tc>
      </w:tr>
      <w:tr w14:paraId="5260B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trPr>
        <w:tc>
          <w:tcPr>
            <w:tcW w:w="773" w:type="dxa"/>
            <w:vAlign w:val="center"/>
          </w:tcPr>
          <w:p w14:paraId="67FAE81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80" w:type="dxa"/>
            <w:vAlign w:val="center"/>
          </w:tcPr>
          <w:p w14:paraId="4F213DE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r>
              <w:rPr>
                <w:rFonts w:hint="eastAsia" w:ascii="仿宋" w:hAnsi="仿宋" w:eastAsia="仿宋" w:cs="仿宋"/>
                <w:sz w:val="24"/>
                <w:szCs w:val="24"/>
                <w:lang w:eastAsia="zh-CN"/>
              </w:rPr>
              <w:t>茂名市人民医院</w:t>
            </w:r>
            <w:r>
              <w:rPr>
                <w:rFonts w:hint="eastAsia" w:ascii="仿宋" w:hAnsi="仿宋" w:eastAsia="仿宋" w:cs="仿宋"/>
                <w:sz w:val="24"/>
                <w:szCs w:val="24"/>
              </w:rPr>
              <w:t>网络安全风险评估服务</w:t>
            </w:r>
          </w:p>
        </w:tc>
        <w:tc>
          <w:tcPr>
            <w:tcW w:w="785" w:type="dxa"/>
            <w:vAlign w:val="center"/>
          </w:tcPr>
          <w:p w14:paraId="211C9C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w:t>
            </w:r>
          </w:p>
        </w:tc>
        <w:tc>
          <w:tcPr>
            <w:tcW w:w="722" w:type="dxa"/>
            <w:vAlign w:val="center"/>
          </w:tcPr>
          <w:p w14:paraId="095C12C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200" w:type="dxa"/>
            <w:vAlign w:val="center"/>
          </w:tcPr>
          <w:p w14:paraId="0501AFD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c>
          <w:tcPr>
            <w:tcW w:w="1616" w:type="dxa"/>
            <w:vAlign w:val="center"/>
          </w:tcPr>
          <w:p w14:paraId="5C0D4A2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c>
          <w:tcPr>
            <w:tcW w:w="784" w:type="dxa"/>
            <w:vAlign w:val="center"/>
          </w:tcPr>
          <w:p w14:paraId="52A220A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sz w:val="24"/>
                <w:szCs w:val="24"/>
                <w:vertAlign w:val="baseline"/>
                <w:lang w:val="en-US" w:eastAsia="zh-CN"/>
              </w:rPr>
            </w:pPr>
          </w:p>
        </w:tc>
      </w:tr>
    </w:tbl>
    <w:p w14:paraId="42D80BD2">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p>
    <w:p w14:paraId="4BF652E5">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eastAsia="zh-CN"/>
        </w:rPr>
        <w:t>二</w:t>
      </w:r>
      <w:r>
        <w:rPr>
          <w:rFonts w:hint="eastAsia" w:ascii="仿宋" w:hAnsi="仿宋" w:eastAsia="仿宋" w:cs="仿宋"/>
          <w:sz w:val="24"/>
          <w:szCs w:val="24"/>
        </w:rPr>
        <w:t>、履行期限和时间安排</w:t>
      </w:r>
    </w:p>
    <w:p w14:paraId="405D3E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履行期限：自双方签订合同后，</w:t>
      </w:r>
      <w:r>
        <w:rPr>
          <w:rFonts w:hint="eastAsia" w:ascii="仿宋" w:hAnsi="仿宋" w:eastAsia="仿宋" w:cs="仿宋"/>
          <w:sz w:val="24"/>
          <w:szCs w:val="24"/>
          <w:lang w:eastAsia="zh-CN"/>
        </w:rPr>
        <w:t>乙方</w:t>
      </w:r>
      <w:r>
        <w:rPr>
          <w:rFonts w:hint="eastAsia" w:ascii="仿宋" w:hAnsi="仿宋" w:eastAsia="仿宋" w:cs="仿宋"/>
          <w:sz w:val="24"/>
          <w:szCs w:val="24"/>
        </w:rPr>
        <w:t>开始评估工作后30个日历日完成评估，并出具评估报告。</w:t>
      </w:r>
    </w:p>
    <w:p w14:paraId="2233D0EF">
      <w:pPr>
        <w:numPr>
          <w:ilvl w:val="0"/>
          <w:numId w:val="0"/>
        </w:numPr>
        <w:kinsoku/>
        <w:overflowPunct/>
        <w:autoSpaceDE/>
        <w:autoSpaceDN/>
        <w:spacing w:line="360" w:lineRule="auto"/>
        <w:ind w:firstLine="420" w:firstLineChars="200"/>
        <w:rPr>
          <w:rFonts w:hint="eastAsia"/>
        </w:rPr>
      </w:pPr>
      <w:r>
        <w:rPr>
          <w:rFonts w:hint="eastAsia" w:ascii="Calibri" w:hAnsi="Calibri" w:eastAsia="宋体" w:cs="Times New Roman"/>
          <w:kern w:val="2"/>
          <w:sz w:val="21"/>
          <w:szCs w:val="22"/>
          <w:lang w:val="en-US" w:eastAsia="zh-CN" w:bidi="ar-SA"/>
        </w:rPr>
        <w:t>2.</w:t>
      </w:r>
      <w:r>
        <w:rPr>
          <w:rFonts w:hint="eastAsia" w:ascii="仿宋" w:hAnsi="仿宋" w:eastAsia="仿宋" w:cs="仿宋"/>
          <w:sz w:val="24"/>
          <w:szCs w:val="24"/>
        </w:rPr>
        <w:t>时间安排：本合同项下风险评估服务开展</w:t>
      </w:r>
      <w:r>
        <w:rPr>
          <w:rFonts w:hint="eastAsia" w:ascii="仿宋" w:hAnsi="仿宋" w:eastAsia="仿宋" w:cs="仿宋"/>
          <w:sz w:val="24"/>
          <w:szCs w:val="24"/>
          <w:lang w:eastAsia="zh-CN"/>
        </w:rPr>
        <w:t>一次</w:t>
      </w:r>
      <w:r>
        <w:rPr>
          <w:rFonts w:hint="eastAsia" w:ascii="仿宋" w:hAnsi="仿宋" w:eastAsia="仿宋" w:cs="仿宋"/>
          <w:sz w:val="24"/>
          <w:szCs w:val="24"/>
        </w:rPr>
        <w:t>，服务应满足如下时间安排要求：乙方应在</w:t>
      </w:r>
      <w:r>
        <w:rPr>
          <w:rFonts w:hint="eastAsia" w:ascii="仿宋" w:hAnsi="仿宋" w:eastAsia="仿宋" w:cs="仿宋"/>
          <w:sz w:val="24"/>
          <w:szCs w:val="24"/>
          <w:lang w:val="en-US" w:eastAsia="zh-CN"/>
        </w:rPr>
        <w:t>合同约定时间</w:t>
      </w:r>
      <w:r>
        <w:rPr>
          <w:rFonts w:hint="eastAsia" w:ascii="仿宋" w:hAnsi="仿宋" w:eastAsia="仿宋" w:cs="仿宋"/>
          <w:sz w:val="24"/>
          <w:szCs w:val="24"/>
          <w:highlight w:val="yellow"/>
        </w:rPr>
        <w:t>内</w:t>
      </w:r>
      <w:r>
        <w:rPr>
          <w:rFonts w:hint="eastAsia" w:ascii="仿宋" w:hAnsi="仿宋" w:eastAsia="仿宋" w:cs="仿宋"/>
          <w:sz w:val="24"/>
          <w:szCs w:val="24"/>
          <w:highlight w:val="yellow"/>
          <w:lang w:eastAsia="zh-CN"/>
        </w:rPr>
        <w:t>完成所有工作</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eastAsia="zh-CN"/>
        </w:rPr>
        <w:t>并</w:t>
      </w:r>
      <w:r>
        <w:rPr>
          <w:rFonts w:hint="eastAsia" w:ascii="仿宋" w:hAnsi="仿宋" w:eastAsia="仿宋" w:cs="仿宋"/>
          <w:sz w:val="24"/>
          <w:szCs w:val="24"/>
          <w:highlight w:val="yellow"/>
        </w:rPr>
        <w:t>向甲方提供符合要求的《信息系统专项风险评估报告》</w:t>
      </w:r>
      <w:r>
        <w:rPr>
          <w:rFonts w:hint="eastAsia" w:ascii="仿宋" w:hAnsi="仿宋" w:eastAsia="仿宋" w:cs="仿宋"/>
          <w:sz w:val="24"/>
          <w:szCs w:val="24"/>
          <w:highlight w:val="yellow"/>
          <w:lang w:eastAsia="zh-CN"/>
        </w:rPr>
        <w:t>盖有乙方公章的</w:t>
      </w:r>
      <w:r>
        <w:rPr>
          <w:rFonts w:hint="eastAsia" w:ascii="仿宋" w:hAnsi="仿宋" w:eastAsia="仿宋" w:cs="仿宋"/>
          <w:sz w:val="24"/>
          <w:szCs w:val="24"/>
          <w:highlight w:val="yellow"/>
        </w:rPr>
        <w:t>纸质版及纸质版扫描件。</w:t>
      </w:r>
    </w:p>
    <w:p w14:paraId="3FF15380">
      <w:pPr>
        <w:numPr>
          <w:ilvl w:val="0"/>
          <w:numId w:val="5"/>
        </w:numPr>
        <w:kinsoku/>
        <w:overflowPunct/>
        <w:autoSpaceDE/>
        <w:autoSpaceDN/>
        <w:spacing w:line="360" w:lineRule="auto"/>
        <w:ind w:firstLine="480" w:firstLineChars="200"/>
        <w:rPr>
          <w:rFonts w:hint="default"/>
          <w:lang w:val="en-US" w:eastAsia="zh-CN"/>
        </w:rPr>
      </w:pPr>
      <w:r>
        <w:rPr>
          <w:rFonts w:hint="eastAsia" w:ascii="仿宋" w:hAnsi="仿宋" w:eastAsia="仿宋" w:cs="仿宋"/>
          <w:sz w:val="24"/>
          <w:szCs w:val="24"/>
          <w:lang w:val="en-US" w:eastAsia="zh-CN"/>
        </w:rPr>
        <w:t>服务内容</w:t>
      </w:r>
    </w:p>
    <w:p w14:paraId="6465D10B">
      <w:pPr>
        <w:numPr>
          <w:ilvl w:val="0"/>
          <w:numId w:val="0"/>
        </w:numPr>
        <w:kinsoku/>
        <w:overflowPunct/>
        <w:autoSpaceDE/>
        <w:autoSpaceDN/>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kern w:val="2"/>
          <w:sz w:val="24"/>
          <w:szCs w:val="24"/>
          <w:lang w:val="en-US" w:eastAsia="zh-CN" w:bidi="ar-SA"/>
        </w:rPr>
        <w:t>3.</w:t>
      </w:r>
      <w:r>
        <w:rPr>
          <w:rFonts w:hint="eastAsia" w:ascii="仿宋" w:hAnsi="仿宋" w:eastAsia="仿宋" w:cs="仿宋"/>
          <w:sz w:val="24"/>
          <w:szCs w:val="24"/>
          <w:lang w:eastAsia="zh-CN"/>
        </w:rPr>
        <w:t>（一）评估对象：依据《中华人民共和国网络安全法》关于安全风险评估的相关要求，对</w:t>
      </w:r>
      <w:r>
        <w:rPr>
          <w:rFonts w:hint="eastAsia" w:ascii="仿宋" w:hAnsi="仿宋" w:eastAsia="仿宋" w:cs="仿宋"/>
          <w:sz w:val="24"/>
          <w:szCs w:val="24"/>
          <w:lang w:val="en-US" w:eastAsia="zh-CN"/>
        </w:rPr>
        <w:t>甲方</w:t>
      </w:r>
      <w:r>
        <w:rPr>
          <w:rFonts w:hint="eastAsia" w:ascii="仿宋" w:hAnsi="仿宋" w:eastAsia="仿宋" w:cs="仿宋"/>
          <w:sz w:val="24"/>
          <w:szCs w:val="24"/>
          <w:lang w:eastAsia="zh-CN"/>
        </w:rPr>
        <w:t>院内信息系统（</w:t>
      </w:r>
      <w:r>
        <w:rPr>
          <w:rFonts w:hint="eastAsia" w:ascii="仿宋" w:hAnsi="仿宋" w:eastAsia="仿宋" w:cs="仿宋"/>
          <w:sz w:val="24"/>
          <w:szCs w:val="24"/>
          <w:lang w:val="en-US" w:eastAsia="zh-CN"/>
        </w:rPr>
        <w:t>甲方</w:t>
      </w:r>
      <w:r>
        <w:rPr>
          <w:rFonts w:hint="eastAsia" w:ascii="仿宋" w:hAnsi="仿宋" w:eastAsia="仿宋" w:cs="仿宋"/>
          <w:sz w:val="24"/>
          <w:szCs w:val="24"/>
          <w:lang w:eastAsia="zh-CN"/>
        </w:rPr>
        <w:t>指定范围内）开展网络安全风险评估。</w:t>
      </w:r>
    </w:p>
    <w:p w14:paraId="1B378E8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（二）相关评估标准：</w:t>
      </w:r>
    </w:p>
    <w:p w14:paraId="61DB42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主要测试标准和依据，包括但不限于：</w:t>
      </w:r>
    </w:p>
    <w:p w14:paraId="634A904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中华人民共和国网络安全法</w:t>
      </w:r>
    </w:p>
    <w:p w14:paraId="5E6DD9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GB/T 20984-2022信息安全技术 信息安全风险评估规范</w:t>
      </w:r>
    </w:p>
    <w:p w14:paraId="0455951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ISO/IEC 27001:2013信息技术-安全技术-信息安全管理体系-要求</w:t>
      </w:r>
    </w:p>
    <w:p w14:paraId="55CAC27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4.</w:t>
      </w:r>
      <w:r>
        <w:rPr>
          <w:rFonts w:hint="eastAsia" w:ascii="仿宋" w:hAnsi="仿宋" w:eastAsia="仿宋" w:cs="仿宋"/>
          <w:sz w:val="24"/>
          <w:szCs w:val="24"/>
        </w:rPr>
        <w:t xml:space="preserve">OWASP Top 10 2017 </w:t>
      </w:r>
      <w:r>
        <w:rPr>
          <w:rFonts w:hint="eastAsia" w:ascii="仿宋" w:hAnsi="仿宋" w:eastAsia="仿宋" w:cs="仿宋"/>
          <w:sz w:val="24"/>
          <w:szCs w:val="24"/>
          <w:lang w:eastAsia="zh-CN"/>
        </w:rPr>
        <w:t>GBT 20984-2022信息安全技术信息安全风险评估规范</w:t>
      </w:r>
    </w:p>
    <w:p w14:paraId="22D8BB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ISO27001、 GB/T 20984-2015信息安全风险评估规范及国际信息安全等级保护指南</w:t>
      </w:r>
    </w:p>
    <w:p w14:paraId="04260F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三）</w:t>
      </w:r>
      <w:r>
        <w:rPr>
          <w:rFonts w:hint="eastAsia" w:ascii="仿宋" w:hAnsi="仿宋" w:eastAsia="仿宋" w:cs="仿宋"/>
          <w:sz w:val="24"/>
          <w:szCs w:val="24"/>
          <w:lang w:eastAsia="zh-CN"/>
        </w:rPr>
        <w:t>主要围绕四个阶段的工作：风险评估准备阶段、风险评估实施阶段、风险评估结果分析与报告阶段：</w:t>
      </w:r>
    </w:p>
    <w:p w14:paraId="4B6A12C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1</w:t>
      </w:r>
      <w:r>
        <w:rPr>
          <w:rFonts w:hint="eastAsia" w:ascii="仿宋" w:hAnsi="仿宋" w:eastAsia="仿宋" w:cs="仿宋"/>
          <w:sz w:val="24"/>
          <w:szCs w:val="24"/>
          <w:lang w:val="en-US" w:eastAsia="zh-CN"/>
        </w:rPr>
        <w:t>.</w:t>
      </w:r>
      <w:r>
        <w:rPr>
          <w:rFonts w:hint="eastAsia" w:ascii="仿宋" w:hAnsi="仿宋" w:eastAsia="仿宋" w:cs="仿宋"/>
          <w:sz w:val="24"/>
          <w:szCs w:val="24"/>
        </w:rPr>
        <w:t>本次评估范围：风险评估服务是在</w:t>
      </w:r>
      <w:r>
        <w:rPr>
          <w:rFonts w:hint="eastAsia" w:ascii="仿宋" w:hAnsi="仿宋" w:eastAsia="仿宋" w:cs="仿宋"/>
          <w:sz w:val="24"/>
          <w:szCs w:val="24"/>
          <w:lang w:val="en-US" w:eastAsia="zh-CN"/>
        </w:rPr>
        <w:t>甲方</w:t>
      </w:r>
      <w:r>
        <w:rPr>
          <w:rFonts w:hint="eastAsia" w:ascii="仿宋" w:hAnsi="仿宋" w:eastAsia="仿宋" w:cs="仿宋"/>
          <w:sz w:val="24"/>
          <w:szCs w:val="24"/>
        </w:rPr>
        <w:t>提供授权的前提下对评估对象进行风险评估服务。包括网络安全评估、系统安全评估、物理环境安全、应用安全评估，安全策略评估，管理合规性评估</w:t>
      </w:r>
      <w:r>
        <w:rPr>
          <w:rFonts w:hint="eastAsia" w:ascii="仿宋" w:hAnsi="仿宋" w:eastAsia="仿宋" w:cs="仿宋"/>
          <w:sz w:val="24"/>
          <w:szCs w:val="24"/>
          <w:lang w:eastAsia="zh-CN"/>
        </w:rPr>
        <w:t>。</w:t>
      </w:r>
    </w:p>
    <w:p w14:paraId="26E60D5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2</w:t>
      </w:r>
      <w:r>
        <w:rPr>
          <w:rFonts w:hint="eastAsia" w:ascii="仿宋" w:hAnsi="仿宋" w:eastAsia="仿宋" w:cs="仿宋"/>
          <w:sz w:val="24"/>
          <w:szCs w:val="24"/>
          <w:lang w:val="en-US" w:eastAsia="zh-CN"/>
        </w:rPr>
        <w:t>.</w:t>
      </w:r>
      <w:r>
        <w:rPr>
          <w:rFonts w:hint="eastAsia" w:ascii="仿宋" w:hAnsi="仿宋" w:eastAsia="仿宋" w:cs="仿宋"/>
          <w:sz w:val="24"/>
          <w:szCs w:val="24"/>
        </w:rPr>
        <w:t>对资产进行有效识别，风险评估对象资产包括软件、硬件、数据、人员、服务5大类，并生成资产表</w:t>
      </w:r>
      <w:r>
        <w:rPr>
          <w:rFonts w:hint="eastAsia" w:ascii="仿宋" w:hAnsi="仿宋" w:eastAsia="仿宋" w:cs="仿宋"/>
          <w:sz w:val="24"/>
          <w:szCs w:val="24"/>
          <w:lang w:eastAsia="zh-CN"/>
        </w:rPr>
        <w:t>。</w:t>
      </w:r>
    </w:p>
    <w:p w14:paraId="00F950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3</w:t>
      </w:r>
      <w:r>
        <w:rPr>
          <w:rFonts w:hint="eastAsia" w:ascii="仿宋" w:hAnsi="仿宋" w:eastAsia="仿宋" w:cs="仿宋"/>
          <w:sz w:val="24"/>
          <w:szCs w:val="24"/>
          <w:lang w:val="en-US" w:eastAsia="zh-CN"/>
        </w:rPr>
        <w:t>.</w:t>
      </w:r>
      <w:r>
        <w:rPr>
          <w:rFonts w:hint="eastAsia" w:ascii="仿宋" w:hAnsi="仿宋" w:eastAsia="仿宋" w:cs="仿宋"/>
          <w:sz w:val="24"/>
          <w:szCs w:val="24"/>
        </w:rPr>
        <w:t>使用权威、科学的工具方法对被评估对象的威胁性和脆弱性进行有效识别并赋值</w:t>
      </w:r>
      <w:r>
        <w:rPr>
          <w:rFonts w:hint="eastAsia" w:ascii="仿宋" w:hAnsi="仿宋" w:eastAsia="仿宋" w:cs="仿宋"/>
          <w:sz w:val="24"/>
          <w:szCs w:val="24"/>
          <w:lang w:eastAsia="zh-CN"/>
        </w:rPr>
        <w:t>。</w:t>
      </w:r>
    </w:p>
    <w:p w14:paraId="1390AE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4</w:t>
      </w:r>
      <w:r>
        <w:rPr>
          <w:rFonts w:hint="eastAsia" w:ascii="仿宋" w:hAnsi="仿宋" w:eastAsia="仿宋" w:cs="仿宋"/>
          <w:sz w:val="24"/>
          <w:szCs w:val="24"/>
          <w:lang w:val="en-US" w:eastAsia="zh-CN"/>
        </w:rPr>
        <w:t>.</w:t>
      </w:r>
      <w:r>
        <w:rPr>
          <w:rFonts w:hint="eastAsia" w:ascii="仿宋" w:hAnsi="仿宋" w:eastAsia="仿宋" w:cs="仿宋"/>
          <w:sz w:val="24"/>
          <w:szCs w:val="24"/>
        </w:rPr>
        <w:t>采用科学的方式进行风险的合理计算，得出风险评估结论，并最终将风评过程和结果整合成《信息安全风险评估报告》</w:t>
      </w:r>
      <w:r>
        <w:rPr>
          <w:rFonts w:hint="eastAsia" w:ascii="仿宋" w:hAnsi="仿宋" w:eastAsia="仿宋" w:cs="仿宋"/>
          <w:sz w:val="24"/>
          <w:szCs w:val="24"/>
          <w:lang w:eastAsia="zh-CN"/>
        </w:rPr>
        <w:t>。</w:t>
      </w:r>
    </w:p>
    <w:p w14:paraId="1420BE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5</w:t>
      </w:r>
      <w:r>
        <w:rPr>
          <w:rFonts w:hint="eastAsia" w:ascii="仿宋" w:hAnsi="仿宋" w:eastAsia="仿宋" w:cs="仿宋"/>
          <w:sz w:val="24"/>
          <w:szCs w:val="24"/>
          <w:lang w:val="en-US" w:eastAsia="zh-CN"/>
        </w:rPr>
        <w:t>.</w:t>
      </w:r>
      <w:r>
        <w:rPr>
          <w:rFonts w:hint="eastAsia" w:ascii="仿宋" w:hAnsi="仿宋" w:eastAsia="仿宋" w:cs="仿宋"/>
          <w:sz w:val="24"/>
          <w:szCs w:val="24"/>
        </w:rPr>
        <w:t>根据风险评估的结果给予科学、合理的整改意见或建议，以方便</w:t>
      </w:r>
      <w:r>
        <w:rPr>
          <w:rFonts w:hint="eastAsia" w:ascii="仿宋" w:hAnsi="仿宋" w:eastAsia="仿宋" w:cs="仿宋"/>
          <w:sz w:val="24"/>
          <w:szCs w:val="24"/>
          <w:lang w:val="en-US" w:eastAsia="zh-CN"/>
        </w:rPr>
        <w:t>甲方</w:t>
      </w:r>
      <w:r>
        <w:rPr>
          <w:rFonts w:hint="eastAsia" w:ascii="仿宋" w:hAnsi="仿宋" w:eastAsia="仿宋" w:cs="仿宋"/>
          <w:sz w:val="24"/>
          <w:szCs w:val="24"/>
        </w:rPr>
        <w:t>进行后续改进加固。</w:t>
      </w:r>
    </w:p>
    <w:p w14:paraId="6F2DEA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val="en-US" w:eastAsia="zh-CN"/>
        </w:rPr>
        <w:t>6.</w:t>
      </w:r>
      <w:r>
        <w:rPr>
          <w:rFonts w:hint="eastAsia" w:ascii="仿宋" w:hAnsi="仿宋" w:eastAsia="仿宋" w:cs="仿宋"/>
          <w:sz w:val="24"/>
          <w:szCs w:val="24"/>
          <w:lang w:eastAsia="zh-CN"/>
        </w:rPr>
        <w:t>风险评估结果分析与报告阶段</w:t>
      </w:r>
    </w:p>
    <w:p w14:paraId="646F5D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风险评估结束后，</w:t>
      </w:r>
      <w:r>
        <w:rPr>
          <w:rFonts w:hint="eastAsia" w:ascii="仿宋" w:hAnsi="仿宋" w:eastAsia="仿宋" w:cs="仿宋"/>
          <w:sz w:val="24"/>
          <w:szCs w:val="24"/>
          <w:lang w:val="en-US" w:eastAsia="zh-CN"/>
        </w:rPr>
        <w:t>乙方</w:t>
      </w:r>
      <w:r>
        <w:rPr>
          <w:rFonts w:hint="eastAsia" w:ascii="仿宋" w:hAnsi="仿宋" w:eastAsia="仿宋" w:cs="仿宋"/>
          <w:sz w:val="24"/>
          <w:szCs w:val="24"/>
        </w:rPr>
        <w:t>需提供《信息安全风险评估报告》并派专业人员</w:t>
      </w:r>
      <w:r>
        <w:rPr>
          <w:rFonts w:hint="eastAsia" w:ascii="仿宋" w:hAnsi="仿宋" w:eastAsia="仿宋" w:cs="仿宋"/>
          <w:sz w:val="24"/>
          <w:szCs w:val="24"/>
          <w:lang w:val="en-US" w:eastAsia="zh-CN"/>
        </w:rPr>
        <w:t>向甲方信息网络部</w:t>
      </w:r>
      <w:r>
        <w:rPr>
          <w:rFonts w:hint="eastAsia" w:ascii="仿宋" w:hAnsi="仿宋" w:eastAsia="仿宋" w:cs="仿宋"/>
          <w:sz w:val="24"/>
          <w:szCs w:val="24"/>
        </w:rPr>
        <w:t>专家组进行汇报。</w:t>
      </w:r>
      <w:r>
        <w:rPr>
          <w:rFonts w:hint="eastAsia" w:ascii="仿宋" w:hAnsi="仿宋" w:eastAsia="仿宋" w:cs="仿宋"/>
          <w:sz w:val="24"/>
          <w:szCs w:val="24"/>
          <w:lang w:eastAsia="zh-CN"/>
        </w:rPr>
        <w:t>根据《评估报告》</w:t>
      </w:r>
      <w:r>
        <w:rPr>
          <w:rFonts w:hint="default" w:ascii="仿宋" w:hAnsi="仿宋" w:eastAsia="仿宋" w:cs="仿宋"/>
          <w:sz w:val="24"/>
          <w:szCs w:val="24"/>
          <w:lang w:val="en-US" w:eastAsia="zh-CN"/>
        </w:rPr>
        <w:t>整改意见或建议，以方便</w:t>
      </w:r>
      <w:r>
        <w:rPr>
          <w:rFonts w:hint="eastAsia" w:ascii="仿宋" w:hAnsi="仿宋" w:eastAsia="仿宋" w:cs="仿宋"/>
          <w:sz w:val="24"/>
          <w:szCs w:val="24"/>
          <w:lang w:val="en-US" w:eastAsia="zh-CN"/>
        </w:rPr>
        <w:t>甲方</w:t>
      </w:r>
      <w:r>
        <w:rPr>
          <w:rFonts w:hint="default" w:ascii="仿宋" w:hAnsi="仿宋" w:eastAsia="仿宋" w:cs="仿宋"/>
          <w:sz w:val="24"/>
          <w:szCs w:val="24"/>
          <w:lang w:val="en-US" w:eastAsia="zh-CN"/>
        </w:rPr>
        <w:t>进行后续改进加固(本服务不包括后续安全建设和整改)</w:t>
      </w:r>
      <w:r>
        <w:rPr>
          <w:rFonts w:hint="eastAsia" w:ascii="仿宋" w:hAnsi="仿宋" w:eastAsia="仿宋" w:cs="仿宋"/>
          <w:sz w:val="24"/>
          <w:szCs w:val="24"/>
          <w:lang w:val="en-US" w:eastAsia="zh-CN"/>
        </w:rPr>
        <w:t>。</w:t>
      </w:r>
    </w:p>
    <w:p w14:paraId="745F26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四</w:t>
      </w:r>
      <w:r>
        <w:rPr>
          <w:rFonts w:hint="eastAsia" w:ascii="仿宋" w:hAnsi="仿宋" w:eastAsia="仿宋" w:cs="仿宋"/>
          <w:sz w:val="24"/>
          <w:szCs w:val="24"/>
        </w:rPr>
        <w:t>、甲方应向乙方提供的工作条件及协作事项</w:t>
      </w:r>
    </w:p>
    <w:p w14:paraId="272114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工作条件：为乙方服务团队提供信息系统</w:t>
      </w:r>
      <w:r>
        <w:rPr>
          <w:rFonts w:hint="eastAsia" w:ascii="仿宋" w:hAnsi="仿宋" w:eastAsia="仿宋" w:cs="仿宋"/>
          <w:sz w:val="24"/>
          <w:szCs w:val="24"/>
          <w:lang w:val="en-US" w:eastAsia="zh-CN"/>
        </w:rPr>
        <w:t>网络安全</w:t>
      </w:r>
      <w:r>
        <w:rPr>
          <w:rFonts w:hint="eastAsia" w:ascii="仿宋" w:hAnsi="仿宋" w:eastAsia="仿宋" w:cs="仿宋"/>
          <w:sz w:val="24"/>
          <w:szCs w:val="24"/>
        </w:rPr>
        <w:t>风险评估相关资料， 协助乙方服务团队办理进入各系统建设地点的相关手续，提供测试服务必要的工作环境。</w:t>
      </w:r>
    </w:p>
    <w:p w14:paraId="0FABA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其他协作事项：协助乙方服务团队</w:t>
      </w:r>
      <w:r>
        <w:rPr>
          <w:rFonts w:hint="eastAsia" w:ascii="仿宋" w:hAnsi="仿宋" w:eastAsia="仿宋" w:cs="仿宋"/>
          <w:sz w:val="24"/>
          <w:szCs w:val="24"/>
          <w:lang w:val="en-US" w:eastAsia="zh-CN"/>
        </w:rPr>
        <w:t>做好</w:t>
      </w:r>
      <w:r>
        <w:rPr>
          <w:rFonts w:hint="eastAsia" w:ascii="仿宋" w:hAnsi="仿宋" w:eastAsia="仿宋" w:cs="仿宋"/>
          <w:sz w:val="24"/>
          <w:szCs w:val="24"/>
        </w:rPr>
        <w:t>沟通和交流。</w:t>
      </w:r>
    </w:p>
    <w:p w14:paraId="38A1FA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四</w:t>
      </w:r>
      <w:r>
        <w:rPr>
          <w:rFonts w:hint="eastAsia" w:ascii="仿宋" w:hAnsi="仿宋" w:eastAsia="仿宋" w:cs="仿宋"/>
          <w:sz w:val="24"/>
          <w:szCs w:val="24"/>
        </w:rPr>
        <w:t>、交付与验收</w:t>
      </w:r>
    </w:p>
    <w:p w14:paraId="2A5D6C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甲方收到乙方提交的各交付成果后【15】日之内进行验收， 乙方交付成果符合下列标准，视为验收合格：乙方提交的交付成果依据并符合国家与行业的 相关标准和规范及本合同要求。交付成果应包括纸质版及纸质版扫描件，其中纸质版需加盖乙方单位公章或测试专用章。</w:t>
      </w:r>
    </w:p>
    <w:p w14:paraId="70EA71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交付成果不符合验收标准的，甲方有权拒绝接受交付成果，并要求乙方在双方约定的时间内自行承担费用予以纠正，并重新提交甲方进行验收（甲方有权重复上述过程直至验收合格）。</w:t>
      </w:r>
    </w:p>
    <w:p w14:paraId="03DC213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乙方在约定时间内未交付合格交付成果的，甲方有权终止本合同。</w:t>
      </w:r>
    </w:p>
    <w:p w14:paraId="09D94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p>
    <w:p w14:paraId="101AD5E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五</w:t>
      </w:r>
      <w:r>
        <w:rPr>
          <w:rFonts w:hint="eastAsia" w:ascii="仿宋" w:hAnsi="仿宋" w:eastAsia="仿宋" w:cs="仿宋"/>
          <w:sz w:val="24"/>
          <w:szCs w:val="24"/>
        </w:rPr>
        <w:t>、支付方式</w:t>
      </w:r>
    </w:p>
    <w:p w14:paraId="34A373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1.乙方按合同要求</w:t>
      </w:r>
      <w:r>
        <w:rPr>
          <w:rFonts w:hint="eastAsia" w:ascii="仿宋" w:hAnsi="仿宋" w:eastAsia="仿宋" w:cs="仿宋"/>
          <w:sz w:val="24"/>
          <w:szCs w:val="24"/>
        </w:rPr>
        <w:t>完成所有工作内容，交付评估</w:t>
      </w:r>
      <w:r>
        <w:rPr>
          <w:rFonts w:hint="eastAsia" w:ascii="仿宋" w:hAnsi="仿宋" w:eastAsia="仿宋" w:cs="仿宋"/>
          <w:sz w:val="24"/>
          <w:szCs w:val="24"/>
          <w:lang w:val="en-US" w:eastAsia="zh-CN"/>
        </w:rPr>
        <w:t>报告</w:t>
      </w:r>
      <w:r>
        <w:rPr>
          <w:rFonts w:hint="eastAsia" w:ascii="仿宋" w:hAnsi="仿宋" w:eastAsia="仿宋" w:cs="仿宋"/>
          <w:sz w:val="24"/>
          <w:szCs w:val="24"/>
        </w:rPr>
        <w:t>，双方办理验收手续，</w:t>
      </w:r>
      <w:r>
        <w:rPr>
          <w:rFonts w:hint="eastAsia" w:ascii="仿宋" w:hAnsi="仿宋" w:eastAsia="仿宋" w:cs="仿宋"/>
          <w:sz w:val="24"/>
          <w:szCs w:val="24"/>
          <w:lang w:val="en-US" w:eastAsia="zh-CN"/>
        </w:rPr>
        <w:t>甲方</w:t>
      </w:r>
      <w:r>
        <w:rPr>
          <w:rFonts w:hint="eastAsia" w:ascii="仿宋" w:hAnsi="仿宋" w:eastAsia="仿宋" w:cs="仿宋"/>
          <w:sz w:val="24"/>
          <w:szCs w:val="24"/>
        </w:rPr>
        <w:t>在收到</w:t>
      </w:r>
      <w:r>
        <w:rPr>
          <w:rFonts w:hint="eastAsia" w:ascii="仿宋" w:hAnsi="仿宋" w:eastAsia="仿宋" w:cs="仿宋"/>
          <w:sz w:val="24"/>
          <w:szCs w:val="24"/>
          <w:lang w:val="en-US" w:eastAsia="zh-CN"/>
        </w:rPr>
        <w:t>乙方</w:t>
      </w:r>
      <w:r>
        <w:rPr>
          <w:rFonts w:hint="eastAsia" w:ascii="仿宋" w:hAnsi="仿宋" w:eastAsia="仿宋" w:cs="仿宋"/>
          <w:sz w:val="24"/>
          <w:szCs w:val="24"/>
        </w:rPr>
        <w:t>开具的等额有效发票办理汇款手续</w:t>
      </w:r>
      <w:r>
        <w:rPr>
          <w:rFonts w:hint="eastAsia" w:ascii="仿宋" w:hAnsi="仿宋" w:eastAsia="仿宋" w:cs="仿宋"/>
          <w:sz w:val="24"/>
          <w:szCs w:val="24"/>
          <w:lang w:eastAsia="zh-CN"/>
        </w:rPr>
        <w:t>后</w:t>
      </w:r>
      <w:r>
        <w:rPr>
          <w:rFonts w:hint="eastAsia" w:ascii="仿宋" w:hAnsi="仿宋" w:eastAsia="仿宋" w:cs="仿宋"/>
          <w:sz w:val="24"/>
          <w:szCs w:val="24"/>
        </w:rPr>
        <w:t>支付100%成交款。</w:t>
      </w:r>
    </w:p>
    <w:p w14:paraId="2420E6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付款方式为【银行转账】，乙方银行账户信息：</w:t>
      </w:r>
    </w:p>
    <w:p w14:paraId="60F1844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开户银行：</w:t>
      </w:r>
    </w:p>
    <w:p w14:paraId="34CE975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开 户 名：</w:t>
      </w:r>
    </w:p>
    <w:p w14:paraId="60D0B4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账    号：</w:t>
      </w:r>
    </w:p>
    <w:p w14:paraId="6474EF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六、</w:t>
      </w:r>
      <w:r>
        <w:rPr>
          <w:rFonts w:hint="eastAsia" w:ascii="仿宋" w:hAnsi="仿宋" w:eastAsia="仿宋" w:cs="仿宋"/>
          <w:sz w:val="24"/>
          <w:szCs w:val="24"/>
        </w:rPr>
        <w:t>甲方权利义务</w:t>
      </w:r>
    </w:p>
    <w:p w14:paraId="550E17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根据本合同要求按时支付乙方报酬。</w:t>
      </w:r>
    </w:p>
    <w:p w14:paraId="5613DB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参与项目的相关讨论和调研活动，甲方有权对乙方的服务和/或交付成果提出修改意见、建议和要求，乙方应相应进行修改、调整。</w:t>
      </w:r>
    </w:p>
    <w:p w14:paraId="29B1CA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甲方指派【】为本项目协调人，其职责包括：负责向乙方传达甲方的意见， 对乙方提交的服务成果进行签收、反馈、沟通和建议。项目协调人若有变更，甲方应及时通知乙方。</w:t>
      </w:r>
    </w:p>
    <w:p w14:paraId="210E8F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如甲方评估乙方工作人员不适合继续为甲方提供服务，甲方有权要求乙方更换合格人员，乙方应按甲方要求及时更换合格人员到岗。</w:t>
      </w:r>
    </w:p>
    <w:p w14:paraId="523DE3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本合同约定和法律规定的其他权利义务。</w:t>
      </w:r>
    </w:p>
    <w:p w14:paraId="145909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七</w:t>
      </w:r>
      <w:r>
        <w:rPr>
          <w:rFonts w:hint="eastAsia" w:ascii="仿宋" w:hAnsi="仿宋" w:eastAsia="仿宋" w:cs="仿宋"/>
          <w:sz w:val="24"/>
          <w:szCs w:val="24"/>
        </w:rPr>
        <w:t>、乙方权利义务</w:t>
      </w:r>
    </w:p>
    <w:p w14:paraId="189420D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按期获得甲方支付的报酬。</w:t>
      </w:r>
    </w:p>
    <w:p w14:paraId="00A880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项目团队人员应具备完成安全测试服务所需要的专业技术能力，如信息安全等级测评师资质等，确保测试方法、过程符合国家、行业标准及系统的安全验收目标，保证测试结果的合规性、公正性和权威性。项目团队经理应具备信息系统项目管理能力，担任过安全测试或测评服务项目经理，具有丰富的团队管理、项目管理经验， 保证服务进度和成果交付质量，能够针对服务期间出现的各类风险进行有效控制和及时处置。项目团队人员总人数不低于</w:t>
      </w:r>
      <w:r>
        <w:rPr>
          <w:rFonts w:hint="eastAsia" w:ascii="仿宋" w:hAnsi="仿宋" w:eastAsia="仿宋" w:cs="仿宋"/>
          <w:sz w:val="24"/>
          <w:szCs w:val="24"/>
          <w:lang w:val="en-US" w:eastAsia="zh-CN"/>
        </w:rPr>
        <w:t>*</w:t>
      </w:r>
      <w:r>
        <w:rPr>
          <w:rFonts w:hint="eastAsia" w:ascii="仿宋" w:hAnsi="仿宋" w:eastAsia="仿宋" w:cs="仿宋"/>
          <w:sz w:val="24"/>
          <w:szCs w:val="24"/>
        </w:rPr>
        <w:t>人。法律法规要求从业人员须具有相关资格证书的，乙方应保证符合相关法律法规的规定。</w:t>
      </w:r>
    </w:p>
    <w:p w14:paraId="3BEF89A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乙方应投入足够的人力和物力，在约定的期限内按甲方要求完成</w:t>
      </w:r>
      <w:r>
        <w:rPr>
          <w:rFonts w:hint="eastAsia" w:ascii="仿宋" w:hAnsi="仿宋" w:eastAsia="仿宋" w:cs="仿宋"/>
          <w:sz w:val="24"/>
          <w:szCs w:val="24"/>
          <w:lang w:val="en-US" w:eastAsia="zh-CN"/>
        </w:rPr>
        <w:t>评估</w:t>
      </w:r>
      <w:r>
        <w:rPr>
          <w:rFonts w:hint="eastAsia" w:ascii="仿宋" w:hAnsi="仿宋" w:eastAsia="仿宋" w:cs="仿宋"/>
          <w:sz w:val="24"/>
          <w:szCs w:val="24"/>
        </w:rPr>
        <w:t>服务，并</w:t>
      </w:r>
      <w:r>
        <w:rPr>
          <w:rFonts w:hint="eastAsia" w:ascii="仿宋" w:hAnsi="仿宋" w:eastAsia="仿宋" w:cs="仿宋"/>
          <w:sz w:val="24"/>
          <w:szCs w:val="24"/>
          <w:lang w:val="en-US" w:eastAsia="zh-CN"/>
        </w:rPr>
        <w:t>将评估报告</w:t>
      </w:r>
      <w:r>
        <w:rPr>
          <w:rFonts w:hint="eastAsia" w:ascii="仿宋" w:hAnsi="仿宋" w:eastAsia="仿宋" w:cs="仿宋"/>
          <w:sz w:val="24"/>
          <w:szCs w:val="24"/>
        </w:rPr>
        <w:t>完整地交给甲方。</w:t>
      </w:r>
    </w:p>
    <w:p w14:paraId="0EA5784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乙方指派【】为项目协调人。其职责包括：负责接受甲方的意见，与甲方反馈、沟通和建议。项目协调人若有变更，乙方应及时通知甲方。</w:t>
      </w:r>
    </w:p>
    <w:p w14:paraId="1A09E67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乙方确认，乙方的工作人员并非甲方之雇员，乙方有义务为其支付工资、办理保险并保障其人身安全。若于本合同期限内，因不可直接归责于甲方故意的原因造成乙方工作人员人身伤害、财产损失的，应由乙方自行承担并妥善解决，甲方对此不承担任何责任。</w:t>
      </w:r>
    </w:p>
    <w:p w14:paraId="3D247A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未经甲方书面同意，乙方不得将本合同项目部分或全部转让第三人承担。</w:t>
      </w:r>
    </w:p>
    <w:p w14:paraId="33501B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本合同约定和法律规定的其他权利义务。</w:t>
      </w:r>
    </w:p>
    <w:p w14:paraId="1C837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八</w:t>
      </w:r>
      <w:r>
        <w:rPr>
          <w:rFonts w:hint="eastAsia" w:ascii="仿宋" w:hAnsi="仿宋" w:eastAsia="仿宋" w:cs="仿宋"/>
          <w:sz w:val="24"/>
          <w:szCs w:val="24"/>
        </w:rPr>
        <w:t>、知识产权归属</w:t>
      </w:r>
    </w:p>
    <w:p w14:paraId="17FB95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79A446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九</w:t>
      </w:r>
      <w:r>
        <w:rPr>
          <w:rFonts w:hint="eastAsia" w:ascii="仿宋" w:hAnsi="仿宋" w:eastAsia="仿宋" w:cs="仿宋"/>
          <w:sz w:val="24"/>
          <w:szCs w:val="24"/>
        </w:rPr>
        <w:t>、保密</w:t>
      </w:r>
    </w:p>
    <w:p w14:paraId="439AC3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项目实施过程中至乙方正式向甲方交付技术文档资料时止，乙方必须采取措施对本项目实施过程中的数据、源代码、技术文档等资料保密，否则，由于乙方过错导致的上述资料泄密的，乙方必须承担一切责任。项目完成后，甲、乙双方均有责任对本项目的技术保密承担责任。</w:t>
      </w:r>
    </w:p>
    <w:p w14:paraId="100F12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保密信息包括但不限于双方洽谈情况、签署的任何文件、工作进度、技术方案、数据库、图纸、电子邮件等。</w:t>
      </w:r>
    </w:p>
    <w:p w14:paraId="0754D0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在设备中的机密数据不得外传。乙方应遵循医院及个人资料（私隐）条例对个人隐私及保密性做出的要求。机密数据包括但不限于可识别病人信息的医疗数据。</w:t>
      </w:r>
    </w:p>
    <w:p w14:paraId="068C23B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乙方保证从甲方获取的保密信息仅用于合作有关的用途和目的。</w:t>
      </w:r>
    </w:p>
    <w:p w14:paraId="5D14CB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双方不得刺探与本项目无关的保密信息</w:t>
      </w:r>
    </w:p>
    <w:p w14:paraId="73EAB8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不得向任何未经甲方授权的第三方提供甲方的保密信息。</w:t>
      </w:r>
    </w:p>
    <w:p w14:paraId="197465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乙方工作人员知悉该保密信息前，应向其提示保密信息的保密性和应承担的义务，并保证工作人员以书面形式同意接受本条款的约束，确保乙方工作人员承担保密责任。</w:t>
      </w:r>
    </w:p>
    <w:p w14:paraId="79005C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若乙方与第三方合并、被第三方兼并或被第三方直接或间接控制，该接收方不得向该第三方披露任何甲方的保密信息；乙方应立即将甲方的保密资料归还甲方，或根据甲方的要求予以销毁；但如事先获得甲方的书面同意，乙方可继续使用该保密信息。</w:t>
      </w:r>
    </w:p>
    <w:p w14:paraId="6CEE92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如果乙方被要求向政府部门、法院或其他有权部门提供保密信息，乙方在可能的情况下，应立即向甲方予以通报，以便甲方能采取保护措施来保护该保密信息。</w:t>
      </w:r>
    </w:p>
    <w:p w14:paraId="6041EF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9</w:t>
      </w:r>
      <w:r>
        <w:rPr>
          <w:rFonts w:hint="eastAsia" w:ascii="仿宋" w:hAnsi="仿宋" w:eastAsia="仿宋" w:cs="仿宋"/>
          <w:sz w:val="24"/>
          <w:szCs w:val="24"/>
          <w:lang w:val="en-US" w:eastAsia="zh-CN"/>
        </w:rPr>
        <w:t>.</w:t>
      </w:r>
      <w:r>
        <w:rPr>
          <w:rFonts w:hint="eastAsia" w:ascii="仿宋" w:hAnsi="仿宋" w:eastAsia="仿宋" w:cs="仿宋"/>
          <w:sz w:val="24"/>
          <w:szCs w:val="24"/>
        </w:rPr>
        <w:t>除了合同本身之外，上款所列举的任何物件均是甲方的财产。如果甲方有要求，乙方在完成合同后应将这些物件及全部复制件还给甲方。</w:t>
      </w:r>
    </w:p>
    <w:p w14:paraId="204CA0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十</w:t>
      </w:r>
      <w:r>
        <w:rPr>
          <w:rFonts w:hint="eastAsia" w:ascii="仿宋" w:hAnsi="仿宋" w:eastAsia="仿宋" w:cs="仿宋"/>
          <w:sz w:val="24"/>
          <w:szCs w:val="24"/>
        </w:rPr>
        <w:t>、其他约定</w:t>
      </w:r>
    </w:p>
    <w:p w14:paraId="60B47D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1、任何一方未经另一方的事先书面同意不得转让本</w:t>
      </w:r>
      <w:r>
        <w:rPr>
          <w:rFonts w:hint="eastAsia" w:ascii="仿宋" w:hAnsi="仿宋" w:eastAsia="仿宋" w:cs="仿宋"/>
          <w:sz w:val="24"/>
          <w:szCs w:val="24"/>
          <w:lang w:val="en-US" w:eastAsia="zh-CN"/>
        </w:rPr>
        <w:t>合同</w:t>
      </w:r>
      <w:r>
        <w:rPr>
          <w:rFonts w:hint="eastAsia" w:ascii="仿宋" w:hAnsi="仿宋" w:eastAsia="仿宋" w:cs="仿宋"/>
          <w:sz w:val="24"/>
          <w:szCs w:val="24"/>
        </w:rPr>
        <w:t>。即使是转让给本方母公司或者子公司或者母公司的子公司；或者通过收购、兼并或者合并形成的继受者，也必须经过双方一致同意并签订书面同意协议。转让不解除转让方在本</w:t>
      </w:r>
      <w:r>
        <w:rPr>
          <w:rFonts w:hint="eastAsia" w:ascii="仿宋" w:hAnsi="仿宋" w:eastAsia="仿宋" w:cs="仿宋"/>
          <w:sz w:val="24"/>
          <w:szCs w:val="24"/>
          <w:lang w:val="en-US" w:eastAsia="zh-CN"/>
        </w:rPr>
        <w:t>合同</w:t>
      </w:r>
      <w:r>
        <w:rPr>
          <w:rFonts w:hint="eastAsia" w:ascii="仿宋" w:hAnsi="仿宋" w:eastAsia="仿宋" w:cs="仿宋"/>
          <w:sz w:val="24"/>
          <w:szCs w:val="24"/>
        </w:rPr>
        <w:t>项下的义务或者影响任何许可限制。任何违反本合同约定条款等的转让均为无效。</w:t>
      </w:r>
    </w:p>
    <w:p w14:paraId="10C51AE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 xml:space="preserve"> 2、甲乙任何一方由于不可抗力原因不能履行合同时，应及时向对方通报不能履行或不能完全履行的理由，以减轻可能给双方造成的损失，并根据情况可部分或全部免于承担违约责任。不可抗力因素消除后，双方应立即通过友好协商解决本合同的后续履行事宜。</w:t>
      </w:r>
    </w:p>
    <w:p w14:paraId="314508F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3、对本合同的未尽事宜或因客观情况变化需要变更等条款，双方友好协商解决。协商一致事项以书面形式确认，作为本合同的补充或变更条款，双方共同遵守。</w:t>
      </w:r>
    </w:p>
    <w:p w14:paraId="611CD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eastAsia="zh-CN"/>
        </w:rPr>
        <w:t>十一</w:t>
      </w:r>
      <w:r>
        <w:rPr>
          <w:rFonts w:hint="eastAsia" w:ascii="仿宋" w:hAnsi="仿宋" w:eastAsia="仿宋" w:cs="仿宋"/>
          <w:sz w:val="24"/>
          <w:szCs w:val="24"/>
        </w:rPr>
        <w:t>、违约责任</w:t>
      </w:r>
    </w:p>
    <w:p w14:paraId="6E080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如果任何一方未遵守或者履行本</w:t>
      </w:r>
      <w:r>
        <w:rPr>
          <w:rFonts w:hint="eastAsia" w:ascii="仿宋" w:hAnsi="仿宋" w:eastAsia="仿宋" w:cs="仿宋"/>
          <w:sz w:val="24"/>
          <w:szCs w:val="24"/>
          <w:lang w:val="en-US" w:eastAsia="zh-CN"/>
        </w:rPr>
        <w:t>合同</w:t>
      </w:r>
      <w:r>
        <w:rPr>
          <w:rFonts w:hint="eastAsia" w:ascii="仿宋" w:hAnsi="仿宋" w:eastAsia="仿宋" w:cs="仿宋"/>
          <w:sz w:val="24"/>
          <w:szCs w:val="24"/>
        </w:rPr>
        <w:t>项下的任何实质义务，则非违约方可以向违约方发出书面通知指出该实质违约。如果该通知发出之日起30日内该实质违约未被纠正，或者双方同意的纠正该实质违约的计划未能达成，非违约方可以单方面解除合同。并有权向违约方索赔相关的经济损失，违约方应承担相应的赔偿责任。非违约方解除本合同的权利不排除该方在本合同项下所享有的所有其他权利。</w:t>
      </w:r>
    </w:p>
    <w:p w14:paraId="10AD802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.乙方交付的提供的服务不符合采购文件、</w:t>
      </w:r>
      <w:r>
        <w:rPr>
          <w:rFonts w:hint="eastAsia" w:ascii="仿宋" w:hAnsi="仿宋" w:eastAsia="仿宋" w:cs="仿宋"/>
          <w:sz w:val="24"/>
          <w:szCs w:val="24"/>
          <w:lang w:val="en-US" w:eastAsia="zh-CN"/>
        </w:rPr>
        <w:t>响应</w:t>
      </w:r>
      <w:r>
        <w:rPr>
          <w:rFonts w:hint="eastAsia" w:ascii="仿宋" w:hAnsi="仿宋" w:eastAsia="仿宋" w:cs="仿宋"/>
          <w:sz w:val="24"/>
          <w:szCs w:val="24"/>
        </w:rPr>
        <w:t>文件或本合同规定的，甲方有权拒收，乙方必须在2个日历日内</w:t>
      </w:r>
      <w:r>
        <w:rPr>
          <w:rFonts w:hint="eastAsia" w:ascii="仿宋" w:hAnsi="仿宋" w:eastAsia="仿宋" w:cs="仿宋"/>
          <w:sz w:val="24"/>
          <w:szCs w:val="24"/>
          <w:lang w:val="en-US" w:eastAsia="zh-CN"/>
        </w:rPr>
        <w:t>重新提供</w:t>
      </w:r>
      <w:r>
        <w:rPr>
          <w:rFonts w:hint="eastAsia" w:ascii="仿宋" w:hAnsi="仿宋" w:eastAsia="仿宋" w:cs="仿宋"/>
          <w:sz w:val="24"/>
          <w:szCs w:val="24"/>
        </w:rPr>
        <w:t>服务，费用由乙方负责。如在2个日历日后仍不符合采购文件、</w:t>
      </w:r>
      <w:r>
        <w:rPr>
          <w:rFonts w:hint="eastAsia" w:ascii="仿宋" w:hAnsi="仿宋" w:eastAsia="仿宋" w:cs="仿宋"/>
          <w:sz w:val="24"/>
          <w:szCs w:val="24"/>
          <w:lang w:val="en-US" w:eastAsia="zh-CN"/>
        </w:rPr>
        <w:t>响应</w:t>
      </w:r>
      <w:r>
        <w:rPr>
          <w:rFonts w:hint="eastAsia" w:ascii="仿宋" w:hAnsi="仿宋" w:eastAsia="仿宋" w:cs="仿宋"/>
          <w:sz w:val="24"/>
          <w:szCs w:val="24"/>
        </w:rPr>
        <w:t>文件或本合同规定，未达到甲方的要求的，甲方有权按合同价款的0.5%/天向乙方收取赔偿费以及解除本项目合同，并保留追究乙方相应的法律责任的权利。</w:t>
      </w:r>
    </w:p>
    <w:p w14:paraId="32918AC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rPr>
      </w:pPr>
      <w:r>
        <w:rPr>
          <w:rFonts w:hint="eastAsia" w:ascii="仿宋" w:hAnsi="仿宋" w:eastAsia="仿宋" w:cs="仿宋"/>
          <w:sz w:val="24"/>
          <w:szCs w:val="24"/>
          <w:lang w:val="en-US" w:eastAsia="zh-CN"/>
        </w:rPr>
        <w:t>3</w:t>
      </w:r>
      <w:r>
        <w:rPr>
          <w:rFonts w:hint="eastAsia" w:ascii="仿宋" w:hAnsi="仿宋" w:eastAsia="仿宋" w:cs="仿宋"/>
          <w:sz w:val="24"/>
          <w:szCs w:val="24"/>
        </w:rPr>
        <w:t>.乙方未能按本合同规定的时间提供服务</w:t>
      </w:r>
      <w:r>
        <w:rPr>
          <w:rFonts w:hint="eastAsia" w:ascii="仿宋" w:hAnsi="仿宋" w:eastAsia="仿宋" w:cs="仿宋"/>
          <w:sz w:val="24"/>
          <w:szCs w:val="24"/>
          <w:lang w:val="en-US" w:eastAsia="zh-CN"/>
        </w:rPr>
        <w:t>的</w:t>
      </w:r>
      <w:r>
        <w:rPr>
          <w:rFonts w:hint="eastAsia" w:ascii="仿宋" w:hAnsi="仿宋" w:eastAsia="仿宋" w:cs="仿宋"/>
          <w:sz w:val="24"/>
          <w:szCs w:val="24"/>
        </w:rPr>
        <w:t>，应及时以书面形式将延迟的事实、可能延迟的时间和原因通知甲方，收到乙方通知后，将尽快做出评价，决定是否同意延长交货期及收取误期赔偿费。甲方在不影响合同项下的其它补救措施情况下，可从合同</w:t>
      </w:r>
      <w:r>
        <w:rPr>
          <w:rFonts w:hint="eastAsia" w:ascii="仿宋" w:hAnsi="仿宋" w:eastAsia="仿宋" w:cs="仿宋"/>
          <w:sz w:val="24"/>
          <w:szCs w:val="24"/>
          <w:lang w:val="en-US" w:eastAsia="zh-CN"/>
        </w:rPr>
        <w:t>金额</w:t>
      </w:r>
      <w:r>
        <w:rPr>
          <w:rFonts w:hint="eastAsia" w:ascii="仿宋" w:hAnsi="仿宋" w:eastAsia="仿宋" w:cs="仿宋"/>
          <w:sz w:val="24"/>
          <w:szCs w:val="24"/>
        </w:rPr>
        <w:t>中扣除误期违约金。违约金</w:t>
      </w:r>
      <w:r>
        <w:rPr>
          <w:rFonts w:hint="eastAsia" w:ascii="仿宋" w:hAnsi="仿宋" w:eastAsia="仿宋" w:cs="仿宋"/>
          <w:sz w:val="24"/>
          <w:szCs w:val="24"/>
          <w:lang w:val="en-US" w:eastAsia="zh-CN"/>
        </w:rPr>
        <w:t>按合同金额</w:t>
      </w:r>
      <w:r>
        <w:rPr>
          <w:rFonts w:hint="eastAsia" w:ascii="仿宋" w:hAnsi="仿宋" w:eastAsia="仿宋" w:cs="仿宋"/>
          <w:sz w:val="24"/>
          <w:szCs w:val="24"/>
        </w:rPr>
        <w:t>的5%/天计算。误期期限为5个日历日，一旦达此限期，甲方有权解除合同。如按上述办法计算的违约金仍不足以补偿因乙方违约造成的损失，甲方有权进一步向乙方提出索赔。</w:t>
      </w:r>
    </w:p>
    <w:p w14:paraId="0D380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甲方无正当理由拒收接受服务，到期拒付服务款项的，甲方向乙方偿付本合</w:t>
      </w:r>
      <w:r>
        <w:rPr>
          <w:rFonts w:hint="eastAsia" w:ascii="仿宋" w:hAnsi="仿宋" w:eastAsia="仿宋" w:cs="仿宋"/>
          <w:sz w:val="24"/>
          <w:szCs w:val="24"/>
          <w:highlight w:val="yellow"/>
        </w:rPr>
        <w:t>同总</w:t>
      </w:r>
      <w:r>
        <w:rPr>
          <w:rFonts w:hint="eastAsia" w:ascii="仿宋" w:hAnsi="仿宋" w:eastAsia="仿宋" w:cs="仿宋"/>
          <w:sz w:val="24"/>
          <w:szCs w:val="24"/>
          <w:highlight w:val="yellow"/>
          <w:lang w:val="en-US" w:eastAsia="zh-CN"/>
        </w:rPr>
        <w:t>金额</w:t>
      </w:r>
      <w:r>
        <w:rPr>
          <w:rFonts w:hint="eastAsia" w:ascii="仿宋" w:hAnsi="仿宋" w:eastAsia="仿宋" w:cs="仿宋"/>
          <w:sz w:val="24"/>
          <w:szCs w:val="24"/>
          <w:highlight w:val="yellow"/>
        </w:rPr>
        <w:t>的</w:t>
      </w:r>
      <w:r>
        <w:rPr>
          <w:rFonts w:hint="eastAsia" w:ascii="仿宋" w:hAnsi="仿宋" w:eastAsia="仿宋" w:cs="仿宋"/>
          <w:sz w:val="24"/>
          <w:szCs w:val="24"/>
          <w:highlight w:val="yellow"/>
          <w:lang w:val="en-US" w:eastAsia="zh-CN"/>
        </w:rPr>
        <w:t>1</w:t>
      </w:r>
      <w:r>
        <w:rPr>
          <w:rFonts w:hint="default" w:ascii="Arial" w:hAnsi="Arial" w:eastAsia="仿宋" w:cs="Arial"/>
          <w:sz w:val="24"/>
          <w:szCs w:val="24"/>
          <w:highlight w:val="yellow"/>
          <w:lang w:val="en-US" w:eastAsia="zh-CN"/>
        </w:rPr>
        <w:t>‰</w:t>
      </w:r>
      <w:r>
        <w:rPr>
          <w:rFonts w:hint="eastAsia" w:ascii="仿宋" w:hAnsi="仿宋" w:eastAsia="仿宋" w:cs="仿宋"/>
          <w:sz w:val="24"/>
          <w:szCs w:val="24"/>
          <w:highlight w:val="yellow"/>
        </w:rPr>
        <w:t>的违约</w:t>
      </w:r>
      <w:r>
        <w:rPr>
          <w:rFonts w:hint="eastAsia" w:ascii="仿宋" w:hAnsi="仿宋" w:eastAsia="仿宋" w:cs="仿宋"/>
          <w:sz w:val="24"/>
          <w:szCs w:val="24"/>
        </w:rPr>
        <w:t>金，在甲方付款前，乙方应当向甲方提供等额合法发票，如因乙方未能及时提供前述发票而造成付款延误，不属甲方违约。</w:t>
      </w:r>
    </w:p>
    <w:p w14:paraId="1A39F7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其它违约责任按《中华人民共和国民法典法》处理。</w:t>
      </w:r>
    </w:p>
    <w:p w14:paraId="243FF63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二</w:t>
      </w:r>
      <w:r>
        <w:rPr>
          <w:rFonts w:hint="eastAsia" w:ascii="仿宋" w:hAnsi="仿宋" w:eastAsia="仿宋" w:cs="仿宋"/>
          <w:sz w:val="24"/>
          <w:szCs w:val="24"/>
        </w:rPr>
        <w:t>、争议解决</w:t>
      </w:r>
    </w:p>
    <w:p w14:paraId="3B4F46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本合同履行中若发生争议，双方应友好协商解决，协商不成时，任何一方均可向甲方所在地人民法院提起诉讼解决。</w:t>
      </w:r>
    </w:p>
    <w:p w14:paraId="0E7D46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三</w:t>
      </w:r>
      <w:r>
        <w:rPr>
          <w:rFonts w:hint="eastAsia" w:ascii="仿宋" w:hAnsi="仿宋" w:eastAsia="仿宋" w:cs="仿宋"/>
          <w:sz w:val="24"/>
          <w:szCs w:val="24"/>
        </w:rPr>
        <w:t>、不可抗力：</w:t>
      </w:r>
    </w:p>
    <w:p w14:paraId="1EE762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任何一方由于地震、海啸、瘟疫、骚乱、戒严、暴动、战争</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法律</w:t>
      </w:r>
      <w:r>
        <w:rPr>
          <w:rFonts w:hint="eastAsia" w:ascii="仿宋" w:hAnsi="仿宋" w:eastAsia="仿宋" w:cs="仿宋"/>
          <w:sz w:val="24"/>
          <w:szCs w:val="24"/>
        </w:rPr>
        <w:t>等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D4293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四</w:t>
      </w:r>
      <w:r>
        <w:rPr>
          <w:rFonts w:hint="eastAsia" w:ascii="仿宋" w:hAnsi="仿宋" w:eastAsia="仿宋" w:cs="仿宋"/>
          <w:sz w:val="24"/>
          <w:szCs w:val="24"/>
        </w:rPr>
        <w:t>、税费：在中国境内、外发生的与本合同执行有关的一切税费</w:t>
      </w:r>
      <w:r>
        <w:rPr>
          <w:rFonts w:hint="eastAsia" w:ascii="仿宋" w:hAnsi="仿宋" w:eastAsia="仿宋" w:cs="仿宋"/>
          <w:sz w:val="24"/>
          <w:szCs w:val="24"/>
          <w:lang w:val="en-US" w:eastAsia="zh-CN"/>
        </w:rPr>
        <w:t>应由甲方承担的由甲方承担，应由乙方承担的由乙方承担。</w:t>
      </w:r>
    </w:p>
    <w:p w14:paraId="4F77960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五</w:t>
      </w:r>
      <w:r>
        <w:rPr>
          <w:rFonts w:hint="eastAsia" w:ascii="仿宋" w:hAnsi="仿宋" w:eastAsia="仿宋" w:cs="仿宋"/>
          <w:sz w:val="24"/>
          <w:szCs w:val="24"/>
        </w:rPr>
        <w:t>、其它</w:t>
      </w:r>
    </w:p>
    <w:p w14:paraId="56D32F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本合同所有附件、采购文件、响应文件均为合同的有效组成部分，与本合同具有同等法律效力。</w:t>
      </w:r>
    </w:p>
    <w:p w14:paraId="6F348C9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如一方地址、电话、传真号码有变更，应在变更当日内书面通知对方，否则，应承担相应责任。</w:t>
      </w:r>
    </w:p>
    <w:p w14:paraId="4CF854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十</w:t>
      </w:r>
      <w:r>
        <w:rPr>
          <w:rFonts w:hint="eastAsia" w:ascii="仿宋" w:hAnsi="仿宋" w:eastAsia="仿宋" w:cs="仿宋"/>
          <w:sz w:val="24"/>
          <w:szCs w:val="24"/>
          <w:lang w:eastAsia="zh-CN"/>
        </w:rPr>
        <w:t>六</w:t>
      </w:r>
      <w:r>
        <w:rPr>
          <w:rFonts w:hint="eastAsia" w:ascii="仿宋" w:hAnsi="仿宋" w:eastAsia="仿宋" w:cs="仿宋"/>
          <w:sz w:val="24"/>
          <w:szCs w:val="24"/>
        </w:rPr>
        <w:t>、合同生效</w:t>
      </w:r>
    </w:p>
    <w:p w14:paraId="73EBF6A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lang w:val="en-US" w:eastAsia="zh-CN"/>
        </w:rPr>
        <w:t>1.</w:t>
      </w:r>
      <w:r>
        <w:rPr>
          <w:rFonts w:hint="eastAsia" w:ascii="仿宋" w:hAnsi="仿宋" w:eastAsia="仿宋" w:cs="仿宋"/>
          <w:sz w:val="24"/>
          <w:szCs w:val="24"/>
        </w:rPr>
        <w:t>本合同在甲乙双方法人代表或其授权代表签字</w:t>
      </w:r>
      <w:r>
        <w:rPr>
          <w:rFonts w:hint="eastAsia" w:ascii="仿宋" w:hAnsi="仿宋" w:eastAsia="仿宋" w:cs="仿宋"/>
          <w:sz w:val="24"/>
          <w:szCs w:val="24"/>
          <w:lang w:val="en-US" w:eastAsia="zh-CN"/>
        </w:rPr>
        <w:t>并</w:t>
      </w:r>
      <w:r>
        <w:rPr>
          <w:rFonts w:hint="eastAsia" w:ascii="仿宋" w:hAnsi="仿宋" w:eastAsia="仿宋" w:cs="仿宋"/>
          <w:sz w:val="24"/>
          <w:szCs w:val="24"/>
        </w:rPr>
        <w:t>盖章后生效。</w:t>
      </w:r>
    </w:p>
    <w:p w14:paraId="0EC4329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本合同正本肆份，具有同等法律效力，甲、乙双方各执贰份。合同自签字盖章之日起即时生效。</w:t>
      </w:r>
    </w:p>
    <w:p w14:paraId="33A940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下列文件是本合同的一部分，并与本合同一起阅读和解释</w:t>
      </w:r>
      <w:r>
        <w:rPr>
          <w:rFonts w:hint="eastAsia" w:ascii="仿宋" w:hAnsi="仿宋" w:eastAsia="仿宋" w:cs="仿宋"/>
          <w:sz w:val="24"/>
          <w:szCs w:val="24"/>
          <w:lang w:eastAsia="zh-CN"/>
        </w:rPr>
        <w:t>。</w:t>
      </w:r>
    </w:p>
    <w:p w14:paraId="3892AAE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附件一：廉洁购销合同</w:t>
      </w:r>
    </w:p>
    <w:p w14:paraId="29EFC4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附件二：乙方公司证件</w:t>
      </w:r>
    </w:p>
    <w:p w14:paraId="78F589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lang w:eastAsia="zh-CN"/>
        </w:rPr>
      </w:pPr>
      <w:r>
        <w:rPr>
          <w:rFonts w:hint="eastAsia" w:ascii="仿宋" w:hAnsi="仿宋" w:eastAsia="仿宋" w:cs="仿宋"/>
          <w:sz w:val="24"/>
          <w:szCs w:val="24"/>
          <w:lang w:eastAsia="zh-CN"/>
        </w:rPr>
        <w:t>附件三：乙方公司签约代表身份证</w:t>
      </w:r>
    </w:p>
    <w:p w14:paraId="26316F5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仿宋" w:hAnsi="仿宋" w:eastAsia="仿宋" w:cs="仿宋"/>
          <w:sz w:val="24"/>
          <w:szCs w:val="24"/>
        </w:rPr>
      </w:pPr>
    </w:p>
    <w:p w14:paraId="16819694">
      <w:pPr>
        <w:ind w:firstLine="480" w:firstLineChars="200"/>
        <w:rPr>
          <w:rFonts w:hint="eastAsia" w:ascii="仿宋" w:hAnsi="仿宋" w:eastAsia="仿宋" w:cs="仿宋"/>
          <w:sz w:val="24"/>
          <w:szCs w:val="24"/>
        </w:rPr>
      </w:pPr>
      <w:r>
        <w:rPr>
          <w:rFonts w:hint="eastAsia" w:ascii="仿宋" w:hAnsi="仿宋" w:eastAsia="仿宋" w:cs="仿宋"/>
          <w:sz w:val="24"/>
          <w:szCs w:val="24"/>
        </w:rPr>
        <w:t>（以下无正文）</w:t>
      </w:r>
    </w:p>
    <w:p w14:paraId="7556EF0F">
      <w:pPr>
        <w:pStyle w:val="2"/>
        <w:rPr>
          <w:rFonts w:hint="eastAsia"/>
        </w:rPr>
      </w:pPr>
    </w:p>
    <w:tbl>
      <w:tblPr>
        <w:tblStyle w:val="15"/>
        <w:tblW w:w="91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04"/>
        <w:gridCol w:w="4435"/>
      </w:tblGrid>
      <w:tr w14:paraId="65D7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4704" w:type="dxa"/>
            <w:vAlign w:val="center"/>
          </w:tcPr>
          <w:p w14:paraId="4B01A421">
            <w:pPr>
              <w:widowControl w:val="0"/>
              <w:rPr>
                <w:szCs w:val="21"/>
              </w:rPr>
            </w:pPr>
            <w:r>
              <w:rPr>
                <w:rFonts w:hint="eastAsia" w:ascii="宋体" w:hAnsi="宋体" w:eastAsia="宋体" w:cs="宋体"/>
                <w:b/>
                <w:color w:val="000000"/>
                <w:szCs w:val="21"/>
              </w:rPr>
              <w:t>甲方(公章)： 茂名市人民医院</w:t>
            </w:r>
          </w:p>
        </w:tc>
        <w:tc>
          <w:tcPr>
            <w:tcW w:w="4435" w:type="dxa"/>
            <w:vAlign w:val="center"/>
          </w:tcPr>
          <w:p w14:paraId="5999ECD0">
            <w:pPr>
              <w:widowControl w:val="0"/>
              <w:rPr>
                <w:szCs w:val="21"/>
              </w:rPr>
            </w:pPr>
            <w:r>
              <w:rPr>
                <w:rFonts w:hint="eastAsia" w:ascii="宋体" w:hAnsi="宋体" w:eastAsia="宋体" w:cs="宋体"/>
                <w:b/>
                <w:color w:val="000000"/>
                <w:szCs w:val="21"/>
              </w:rPr>
              <w:t>乙方(公章)：</w:t>
            </w:r>
          </w:p>
        </w:tc>
      </w:tr>
      <w:tr w14:paraId="02CE1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4704" w:type="dxa"/>
            <w:vAlign w:val="center"/>
          </w:tcPr>
          <w:p w14:paraId="35671AD6">
            <w:pPr>
              <w:widowControl w:val="0"/>
              <w:rPr>
                <w:szCs w:val="21"/>
              </w:rPr>
            </w:pPr>
            <w:r>
              <w:rPr>
                <w:rFonts w:hint="eastAsia" w:ascii="宋体" w:hAnsi="宋体" w:eastAsia="宋体" w:cs="宋体"/>
                <w:color w:val="000000"/>
                <w:szCs w:val="21"/>
              </w:rPr>
              <w:t>签约代表：</w:t>
            </w:r>
          </w:p>
        </w:tc>
        <w:tc>
          <w:tcPr>
            <w:tcW w:w="4435" w:type="dxa"/>
            <w:vAlign w:val="center"/>
          </w:tcPr>
          <w:p w14:paraId="53CF460F">
            <w:pPr>
              <w:widowControl w:val="0"/>
              <w:rPr>
                <w:szCs w:val="21"/>
              </w:rPr>
            </w:pPr>
            <w:r>
              <w:rPr>
                <w:rFonts w:hint="eastAsia" w:ascii="宋体" w:hAnsi="宋体" w:eastAsia="宋体" w:cs="宋体"/>
                <w:color w:val="000000"/>
                <w:szCs w:val="21"/>
              </w:rPr>
              <w:t>签约代表：</w:t>
            </w:r>
          </w:p>
        </w:tc>
      </w:tr>
      <w:tr w14:paraId="0CC9C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1" w:hRule="atLeast"/>
        </w:trPr>
        <w:tc>
          <w:tcPr>
            <w:tcW w:w="4704" w:type="dxa"/>
            <w:vAlign w:val="center"/>
          </w:tcPr>
          <w:p w14:paraId="0A6EF4EA">
            <w:pPr>
              <w:widowControl w:val="0"/>
              <w:rPr>
                <w:szCs w:val="21"/>
              </w:rPr>
            </w:pPr>
            <w:r>
              <w:rPr>
                <w:rFonts w:hint="eastAsia" w:ascii="宋体" w:hAnsi="宋体" w:eastAsia="宋体" w:cs="宋体"/>
                <w:color w:val="000000"/>
                <w:szCs w:val="21"/>
              </w:rPr>
              <w:t>签订日期：  年</w:t>
            </w:r>
            <w:r>
              <w:rPr>
                <w:rFonts w:hint="eastAsia" w:ascii="宋体" w:hAnsi="宋体" w:eastAsia="宋体" w:cs="宋体"/>
                <w:szCs w:val="21"/>
              </w:rPr>
              <w:t xml:space="preserve">   </w:t>
            </w:r>
            <w:r>
              <w:rPr>
                <w:rFonts w:hint="eastAsia" w:ascii="宋体" w:hAnsi="宋体" w:eastAsia="宋体" w:cs="宋体"/>
                <w:color w:val="000000"/>
                <w:szCs w:val="21"/>
              </w:rPr>
              <w:t>月</w:t>
            </w:r>
            <w:r>
              <w:rPr>
                <w:rFonts w:hint="eastAsia" w:ascii="宋体" w:hAnsi="宋体" w:eastAsia="宋体" w:cs="宋体"/>
                <w:szCs w:val="21"/>
              </w:rPr>
              <w:t xml:space="preserve">   </w:t>
            </w:r>
            <w:r>
              <w:rPr>
                <w:rFonts w:hint="eastAsia" w:ascii="宋体" w:hAnsi="宋体" w:eastAsia="宋体" w:cs="宋体"/>
                <w:color w:val="000000"/>
                <w:szCs w:val="21"/>
              </w:rPr>
              <w:t>日</w:t>
            </w:r>
          </w:p>
        </w:tc>
        <w:tc>
          <w:tcPr>
            <w:tcW w:w="4435" w:type="dxa"/>
            <w:vAlign w:val="center"/>
          </w:tcPr>
          <w:p w14:paraId="7BADA52C">
            <w:pPr>
              <w:widowControl w:val="0"/>
              <w:rPr>
                <w:szCs w:val="21"/>
              </w:rPr>
            </w:pPr>
            <w:r>
              <w:rPr>
                <w:rFonts w:hint="eastAsia" w:ascii="宋体" w:hAnsi="宋体" w:eastAsia="宋体" w:cs="宋体"/>
                <w:color w:val="000000"/>
                <w:szCs w:val="21"/>
              </w:rPr>
              <w:t>签订日期：   年</w:t>
            </w:r>
            <w:r>
              <w:rPr>
                <w:rFonts w:hint="eastAsia" w:ascii="宋体" w:hAnsi="宋体" w:eastAsia="宋体" w:cs="宋体"/>
                <w:szCs w:val="21"/>
              </w:rPr>
              <w:t xml:space="preserve">   </w:t>
            </w:r>
            <w:r>
              <w:rPr>
                <w:rFonts w:hint="eastAsia" w:ascii="宋体" w:hAnsi="宋体" w:eastAsia="宋体" w:cs="宋体"/>
                <w:color w:val="000000"/>
                <w:szCs w:val="21"/>
              </w:rPr>
              <w:t>月</w:t>
            </w:r>
            <w:r>
              <w:rPr>
                <w:rFonts w:hint="eastAsia" w:ascii="宋体" w:hAnsi="宋体" w:eastAsia="宋体" w:cs="宋体"/>
                <w:szCs w:val="21"/>
              </w:rPr>
              <w:t xml:space="preserve">   </w:t>
            </w:r>
            <w:r>
              <w:rPr>
                <w:rFonts w:hint="eastAsia" w:ascii="宋体" w:hAnsi="宋体" w:eastAsia="宋体" w:cs="宋体"/>
                <w:color w:val="000000"/>
                <w:szCs w:val="21"/>
              </w:rPr>
              <w:t>日</w:t>
            </w:r>
          </w:p>
        </w:tc>
      </w:tr>
    </w:tbl>
    <w:p w14:paraId="3CE1E926">
      <w:pPr>
        <w:spacing w:line="360" w:lineRule="auto"/>
        <w:rPr>
          <w:rFonts w:hint="eastAsia" w:ascii="宋体" w:hAnsi="宋体" w:eastAsia="宋体" w:cs="宋体"/>
          <w:b/>
          <w:bCs/>
          <w:color w:val="000000"/>
          <w:sz w:val="28"/>
          <w:szCs w:val="28"/>
        </w:rPr>
      </w:pPr>
    </w:p>
    <w:p w14:paraId="4B55AE17">
      <w:pPr>
        <w:spacing w:line="360" w:lineRule="auto"/>
        <w:rPr>
          <w:rFonts w:hint="eastAsia" w:ascii="宋体" w:hAnsi="宋体" w:eastAsia="宋体" w:cs="宋体"/>
          <w:b/>
          <w:bCs/>
          <w:color w:val="000000"/>
          <w:sz w:val="28"/>
          <w:szCs w:val="28"/>
        </w:rPr>
      </w:pPr>
    </w:p>
    <w:p w14:paraId="6155A93C">
      <w:pPr>
        <w:spacing w:line="360" w:lineRule="auto"/>
        <w:rPr>
          <w:rFonts w:ascii="宋体" w:hAnsi="宋体" w:eastAsia="宋体" w:cs="宋体"/>
          <w:b/>
          <w:bCs/>
          <w:color w:val="000000"/>
          <w:sz w:val="28"/>
          <w:szCs w:val="28"/>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一</w:t>
      </w:r>
      <w:r>
        <w:rPr>
          <w:rFonts w:hint="eastAsia" w:ascii="宋体" w:hAnsi="宋体" w:eastAsia="宋体" w:cs="宋体"/>
          <w:b/>
          <w:bCs/>
          <w:color w:val="000000"/>
          <w:sz w:val="28"/>
          <w:szCs w:val="28"/>
        </w:rPr>
        <w:t>：廉洁购销合同</w:t>
      </w:r>
    </w:p>
    <w:p w14:paraId="0749D60C">
      <w:pPr>
        <w:jc w:val="center"/>
        <w:rPr>
          <w:rFonts w:ascii="宋体" w:hAnsi="宋体" w:eastAsia="宋体" w:cs="宋体"/>
          <w:sz w:val="28"/>
          <w:szCs w:val="28"/>
        </w:rPr>
      </w:pPr>
      <w:r>
        <w:rPr>
          <w:rFonts w:hint="eastAsia" w:ascii="宋体" w:hAnsi="宋体" w:eastAsia="宋体" w:cs="宋体"/>
          <w:b/>
          <w:sz w:val="28"/>
          <w:szCs w:val="28"/>
        </w:rPr>
        <w:t>廉洁购销合同</w:t>
      </w:r>
    </w:p>
    <w:p w14:paraId="2F448C93">
      <w:pPr>
        <w:spacing w:line="360" w:lineRule="auto"/>
        <w:jc w:val="left"/>
        <w:rPr>
          <w:rFonts w:ascii="宋体" w:hAnsi="宋体" w:eastAsia="宋体" w:cs="宋体"/>
          <w:szCs w:val="21"/>
        </w:rPr>
      </w:pPr>
      <w:r>
        <w:rPr>
          <w:rFonts w:hint="eastAsia" w:ascii="宋体" w:hAnsi="宋体" w:eastAsia="宋体" w:cs="宋体"/>
          <w:szCs w:val="21"/>
        </w:rPr>
        <w:t>甲方：茂名市人民医院</w:t>
      </w:r>
    </w:p>
    <w:p w14:paraId="25B4B24E">
      <w:pPr>
        <w:spacing w:line="360" w:lineRule="auto"/>
        <w:jc w:val="left"/>
        <w:rPr>
          <w:rFonts w:ascii="宋体" w:hAnsi="宋体" w:eastAsia="宋体"/>
          <w:color w:val="000000"/>
          <w:szCs w:val="21"/>
        </w:rPr>
      </w:pPr>
      <w:r>
        <w:rPr>
          <w:rFonts w:hint="eastAsia" w:ascii="宋体" w:hAnsi="宋体" w:eastAsia="宋体" w:cs="宋体"/>
          <w:szCs w:val="21"/>
        </w:rPr>
        <w:t>乙方：</w:t>
      </w:r>
    </w:p>
    <w:p w14:paraId="2CEA3338">
      <w:pPr>
        <w:spacing w:line="360" w:lineRule="auto"/>
        <w:ind w:firstLine="420" w:firstLineChars="200"/>
        <w:jc w:val="left"/>
        <w:rPr>
          <w:rFonts w:ascii="宋体" w:hAnsi="宋体" w:eastAsia="宋体" w:cs="宋体"/>
          <w:szCs w:val="21"/>
        </w:rPr>
      </w:pPr>
      <w:r>
        <w:rPr>
          <w:rFonts w:hint="eastAsia" w:ascii="宋体" w:hAnsi="宋体" w:eastAsia="宋体" w:cs="宋体"/>
          <w:szCs w:val="21"/>
        </w:rPr>
        <w:t>为进一步加强医疗卫生行风建设，规范医疗卫生机构政府采购行为，确保政府采购工作公开、公正、透明、高效并符合合同要求，保证采购资金的安全和有效使用，有效防范商业贿赂行为，营造公平交易、诚实守信的购销环境，经甲、乙双方协商，同意签订本合同，并共同遵守：</w:t>
      </w:r>
    </w:p>
    <w:p w14:paraId="479BA71B">
      <w:pPr>
        <w:spacing w:line="300" w:lineRule="auto"/>
        <w:ind w:firstLine="482"/>
        <w:rPr>
          <w:rFonts w:ascii="宋体" w:hAnsi="宋体" w:eastAsia="宋体" w:cs="宋体"/>
          <w:szCs w:val="21"/>
        </w:rPr>
      </w:pPr>
      <w:r>
        <w:rPr>
          <w:rFonts w:hint="eastAsia" w:ascii="宋体" w:hAnsi="宋体" w:eastAsia="宋体" w:cs="宋体"/>
          <w:b/>
          <w:szCs w:val="21"/>
        </w:rPr>
        <w:t>一、甲乙双方权利和义务</w:t>
      </w:r>
    </w:p>
    <w:p w14:paraId="2B389704">
      <w:pPr>
        <w:spacing w:line="300" w:lineRule="auto"/>
        <w:ind w:firstLine="480"/>
        <w:rPr>
          <w:rFonts w:ascii="宋体" w:hAnsi="宋体" w:eastAsia="宋体" w:cs="宋体"/>
          <w:szCs w:val="21"/>
        </w:rPr>
      </w:pPr>
      <w:r>
        <w:rPr>
          <w:rFonts w:hint="eastAsia" w:ascii="宋体" w:hAnsi="宋体" w:eastAsia="宋体" w:cs="宋体"/>
          <w:szCs w:val="21"/>
        </w:rPr>
        <w:t>（一）甲乙双方严格履行《中华人民共和国反不正当竞争法》《关于禁止商业贿赂行为的暂行规定》各项法律法规，杜绝违约行为的发生。</w:t>
      </w:r>
    </w:p>
    <w:p w14:paraId="2C9FF500">
      <w:pPr>
        <w:spacing w:line="300" w:lineRule="auto"/>
        <w:ind w:firstLine="480"/>
        <w:rPr>
          <w:rFonts w:ascii="宋体" w:hAnsi="宋体" w:eastAsia="宋体" w:cs="宋体"/>
          <w:szCs w:val="21"/>
        </w:rPr>
      </w:pPr>
      <w:r>
        <w:rPr>
          <w:rFonts w:hint="eastAsia" w:ascii="宋体" w:hAnsi="宋体" w:eastAsia="宋体" w:cs="宋体"/>
          <w:szCs w:val="21"/>
        </w:rPr>
        <w:t>（二）甲乙双方按照《中华人民共和国民法典》《中华人民共和国政府采购法》的相关规定及政府采购购销合同采购和提供约定货物、工程、服务。</w:t>
      </w:r>
    </w:p>
    <w:p w14:paraId="300F01AB">
      <w:pPr>
        <w:spacing w:line="300" w:lineRule="auto"/>
        <w:ind w:firstLine="480"/>
        <w:rPr>
          <w:rFonts w:ascii="宋体" w:hAnsi="宋体" w:eastAsia="宋体" w:cs="宋体"/>
          <w:szCs w:val="21"/>
        </w:rPr>
      </w:pPr>
      <w:r>
        <w:rPr>
          <w:rFonts w:hint="eastAsia" w:ascii="宋体" w:hAnsi="宋体" w:eastAsia="宋体" w:cs="宋体"/>
          <w:szCs w:val="21"/>
        </w:rPr>
        <w:t>（三）发现对方在业务活动中有违反廉政规定和本合同约定的行为时，有及时提醒和督促对方纠正的权利和义务。</w:t>
      </w:r>
    </w:p>
    <w:p w14:paraId="5EF1A740">
      <w:pPr>
        <w:spacing w:line="300" w:lineRule="auto"/>
        <w:ind w:firstLine="480"/>
        <w:rPr>
          <w:rFonts w:ascii="宋体" w:hAnsi="宋体" w:eastAsia="宋体" w:cs="宋体"/>
          <w:szCs w:val="21"/>
        </w:rPr>
      </w:pPr>
      <w:r>
        <w:rPr>
          <w:rFonts w:hint="eastAsia" w:ascii="宋体" w:hAnsi="宋体" w:eastAsia="宋体" w:cs="宋体"/>
          <w:szCs w:val="21"/>
        </w:rPr>
        <w:t>（四）发现对方在业务活动中有违反廉政规定和本合同约定的行为时，有权向对方主管部门或有关机构检举、揭发。</w:t>
      </w:r>
    </w:p>
    <w:p w14:paraId="6360A1D4">
      <w:pPr>
        <w:spacing w:line="300" w:lineRule="auto"/>
        <w:ind w:firstLine="482"/>
        <w:rPr>
          <w:rFonts w:ascii="宋体" w:hAnsi="宋体" w:eastAsia="宋体" w:cs="宋体"/>
          <w:szCs w:val="21"/>
        </w:rPr>
      </w:pPr>
      <w:r>
        <w:rPr>
          <w:rFonts w:hint="eastAsia" w:ascii="宋体" w:hAnsi="宋体" w:eastAsia="宋体" w:cs="宋体"/>
          <w:b/>
          <w:szCs w:val="21"/>
        </w:rPr>
        <w:t>二、甲方在廉洁建设方面义务</w:t>
      </w:r>
    </w:p>
    <w:p w14:paraId="2BA023C6">
      <w:pPr>
        <w:spacing w:line="300" w:lineRule="auto"/>
        <w:ind w:firstLine="480"/>
        <w:rPr>
          <w:rFonts w:ascii="宋体" w:hAnsi="宋体" w:eastAsia="宋体" w:cs="宋体"/>
          <w:szCs w:val="21"/>
        </w:rPr>
      </w:pPr>
      <w:r>
        <w:rPr>
          <w:rFonts w:hint="eastAsia" w:ascii="宋体" w:hAnsi="宋体" w:eastAsia="宋体" w:cs="宋体"/>
          <w:szCs w:val="21"/>
        </w:rPr>
        <w:t>（一）甲方及其工作人员不得索要或接受乙方的礼金，有价证券、支付凭证、贵重物品等财物。</w:t>
      </w:r>
    </w:p>
    <w:p w14:paraId="1DC5E44B">
      <w:pPr>
        <w:spacing w:line="300" w:lineRule="auto"/>
        <w:ind w:firstLine="480"/>
        <w:rPr>
          <w:rFonts w:ascii="宋体" w:hAnsi="宋体" w:eastAsia="宋体" w:cs="宋体"/>
          <w:szCs w:val="21"/>
        </w:rPr>
      </w:pPr>
      <w:r>
        <w:rPr>
          <w:rFonts w:hint="eastAsia" w:ascii="宋体" w:hAnsi="宋体" w:eastAsia="宋体" w:cs="宋体"/>
          <w:szCs w:val="21"/>
        </w:rPr>
        <w:t>（二）甲方应当坚持公开、公平、公正、诚信的原则（除法律认定的商业秘密和合同文件另有规定之外），严格执行购销合同的验收、入库的相关条款，对采购的货物、工程、服务及发票进行查验，不得违反有关规定合同外采购、违价采购或从非规定渠道采购。</w:t>
      </w:r>
    </w:p>
    <w:p w14:paraId="219D8CC0">
      <w:pPr>
        <w:spacing w:line="300" w:lineRule="auto"/>
        <w:ind w:firstLine="480"/>
        <w:rPr>
          <w:rFonts w:ascii="宋体" w:hAnsi="宋体" w:eastAsia="宋体" w:cs="宋体"/>
          <w:szCs w:val="21"/>
        </w:rPr>
      </w:pPr>
      <w:r>
        <w:rPr>
          <w:rFonts w:hint="eastAsia" w:ascii="宋体" w:hAnsi="宋体" w:eastAsia="宋体" w:cs="宋体"/>
          <w:szCs w:val="21"/>
        </w:rPr>
        <w:t>（三）甲方严禁接受乙方以任何名义、形式给予的佣金，不得将接受捐赠资助与采购挂钩。甲方工作人员不得参加乙方安排并支付费用的营业性娱乐场所的娱乐活动，不得以任何形式向乙方索要现金、有价证券、支付凭证和贵重礼品等。被迫接受乙方给予的钱物，应给予退还，无法退还的，有责任如实向有关纪检监察部门反映情况。</w:t>
      </w:r>
    </w:p>
    <w:p w14:paraId="4CCE341F">
      <w:pPr>
        <w:spacing w:line="300" w:lineRule="auto"/>
        <w:ind w:firstLine="480"/>
        <w:rPr>
          <w:rFonts w:ascii="宋体" w:hAnsi="宋体" w:eastAsia="宋体" w:cs="宋体"/>
          <w:szCs w:val="21"/>
        </w:rPr>
      </w:pPr>
      <w:r>
        <w:rPr>
          <w:rFonts w:hint="eastAsia" w:ascii="宋体" w:hAnsi="宋体" w:eastAsia="宋体" w:cs="宋体"/>
          <w:szCs w:val="21"/>
        </w:rPr>
        <w:t>（四）严禁甲方工作人员利用任何途径和方式，为乙方统计医师个人及临床科室有关政府采购货物、工程、服务等信息，或为乙方统计提供便利。</w:t>
      </w:r>
    </w:p>
    <w:p w14:paraId="67207B91">
      <w:pPr>
        <w:spacing w:line="300" w:lineRule="auto"/>
        <w:ind w:firstLine="482"/>
        <w:rPr>
          <w:rFonts w:ascii="宋体" w:hAnsi="宋体" w:eastAsia="宋体" w:cs="宋体"/>
          <w:szCs w:val="21"/>
        </w:rPr>
      </w:pPr>
      <w:r>
        <w:rPr>
          <w:rFonts w:hint="eastAsia" w:ascii="宋体" w:hAnsi="宋体" w:eastAsia="宋体" w:cs="宋体"/>
          <w:b/>
          <w:szCs w:val="21"/>
        </w:rPr>
        <w:t>三、乙方在廉洁建设方面的义务</w:t>
      </w:r>
    </w:p>
    <w:p w14:paraId="6AF75583">
      <w:pPr>
        <w:spacing w:line="300" w:lineRule="auto"/>
        <w:ind w:firstLine="480"/>
        <w:rPr>
          <w:rFonts w:ascii="宋体" w:hAnsi="宋体" w:eastAsia="宋体" w:cs="宋体"/>
          <w:szCs w:val="21"/>
        </w:rPr>
      </w:pPr>
      <w:r>
        <w:rPr>
          <w:rFonts w:hint="eastAsia" w:ascii="宋体" w:hAnsi="宋体" w:eastAsia="宋体" w:cs="宋体"/>
          <w:szCs w:val="21"/>
        </w:rPr>
        <w:t>（一）乙方不准以任何形式向甲方及其工作人员馈赠礼金、礼品、有价证券、支付凭证、贵重物品等财物；</w:t>
      </w:r>
    </w:p>
    <w:p w14:paraId="2A8E4D9C">
      <w:pPr>
        <w:spacing w:line="300" w:lineRule="auto"/>
        <w:ind w:firstLine="480"/>
        <w:rPr>
          <w:rFonts w:ascii="宋体" w:hAnsi="宋体" w:eastAsia="宋体" w:cs="宋体"/>
          <w:szCs w:val="21"/>
        </w:rPr>
      </w:pPr>
      <w:r>
        <w:rPr>
          <w:rFonts w:hint="eastAsia" w:ascii="宋体" w:hAnsi="宋体" w:eastAsia="宋体" w:cs="宋体"/>
          <w:szCs w:val="21"/>
        </w:rPr>
        <w:t>（二）乙方不得以佣金、宴请等方式影响甲方工作人员采购或使用货物、工程、服务的选择权，不得在学术活动中提供旅游、超标准支付食宿费用。</w:t>
      </w:r>
    </w:p>
    <w:p w14:paraId="5C8417D5">
      <w:pPr>
        <w:spacing w:line="300" w:lineRule="auto"/>
        <w:ind w:firstLine="480"/>
        <w:rPr>
          <w:rFonts w:ascii="宋体" w:hAnsi="宋体" w:eastAsia="宋体" w:cs="宋体"/>
          <w:szCs w:val="21"/>
        </w:rPr>
      </w:pPr>
      <w:r>
        <w:rPr>
          <w:rFonts w:hint="eastAsia" w:ascii="宋体" w:hAnsi="宋体" w:eastAsia="宋体" w:cs="宋体"/>
          <w:szCs w:val="21"/>
        </w:rPr>
        <w:t>（三）乙方指定</w:t>
      </w:r>
      <w:r>
        <w:rPr>
          <w:rFonts w:hint="eastAsia" w:ascii="宋体" w:hAnsi="宋体" w:eastAsia="宋体" w:cs="宋体"/>
          <w:szCs w:val="21"/>
          <w:u w:val="single"/>
          <w:lang w:val="en-US" w:eastAsia="zh-CN"/>
        </w:rPr>
        <w:t xml:space="preserve">     </w:t>
      </w:r>
      <w:r>
        <w:rPr>
          <w:rFonts w:hint="eastAsia" w:ascii="宋体" w:hAnsi="宋体" w:eastAsia="宋体" w:cs="宋体"/>
          <w:szCs w:val="21"/>
        </w:rPr>
        <w:t>作为销售代表洽谈业务。销售代表必须在工作时间到甲方指定地点联系商谈，不得到住院部、门诊部、医技科室等临床科室推销货物、工程、服务，不得借故到甲方相关领导、部门负责人及相关工作人员家中访谈并提供任何好处费。</w:t>
      </w:r>
    </w:p>
    <w:p w14:paraId="22308844">
      <w:pPr>
        <w:spacing w:line="300" w:lineRule="auto"/>
        <w:ind w:firstLine="480"/>
        <w:rPr>
          <w:rFonts w:ascii="宋体" w:hAnsi="宋体" w:eastAsia="宋体" w:cs="宋体"/>
          <w:szCs w:val="21"/>
        </w:rPr>
      </w:pPr>
      <w:r>
        <w:rPr>
          <w:rFonts w:hint="eastAsia" w:ascii="宋体" w:hAnsi="宋体" w:eastAsia="宋体" w:cs="宋体"/>
          <w:szCs w:val="21"/>
        </w:rPr>
        <w:t>（四）不得有其他违反法律法规、党纪政纪行为。</w:t>
      </w:r>
    </w:p>
    <w:p w14:paraId="09AB96F9">
      <w:pPr>
        <w:spacing w:line="300" w:lineRule="auto"/>
        <w:ind w:firstLine="482"/>
        <w:rPr>
          <w:rFonts w:ascii="宋体" w:hAnsi="宋体" w:eastAsia="宋体" w:cs="宋体"/>
          <w:szCs w:val="21"/>
        </w:rPr>
      </w:pPr>
      <w:r>
        <w:rPr>
          <w:rFonts w:hint="eastAsia" w:ascii="宋体" w:hAnsi="宋体" w:eastAsia="宋体" w:cs="宋体"/>
          <w:b/>
          <w:szCs w:val="21"/>
        </w:rPr>
        <w:t>四、违约责任</w:t>
      </w:r>
    </w:p>
    <w:p w14:paraId="22A6A144">
      <w:pPr>
        <w:spacing w:line="300" w:lineRule="auto"/>
        <w:ind w:firstLine="480"/>
        <w:rPr>
          <w:rFonts w:ascii="宋体" w:hAnsi="宋体" w:eastAsia="宋体" w:cs="宋体"/>
          <w:szCs w:val="21"/>
        </w:rPr>
      </w:pPr>
      <w:r>
        <w:rPr>
          <w:rFonts w:hint="eastAsia" w:ascii="宋体" w:hAnsi="宋体" w:eastAsia="宋体" w:cs="宋体"/>
          <w:szCs w:val="21"/>
        </w:rPr>
        <w:t>（一）乙方如违反本合同，一经发现，甲方有权终止购销合同，并向有关卫生计生行政部门报告。如乙方被列入商业贿赂不良记录，则严格按照《国家卫生计生委关于建立医药购销领域商业贿赂不良记录的规定》（国卫法制发〔2013〕50号）等相关规定处理。</w:t>
      </w:r>
    </w:p>
    <w:p w14:paraId="5B9F953C">
      <w:pPr>
        <w:spacing w:line="300" w:lineRule="auto"/>
        <w:ind w:firstLine="480"/>
        <w:rPr>
          <w:rFonts w:ascii="宋体" w:hAnsi="宋体" w:eastAsia="宋体" w:cs="宋体"/>
          <w:szCs w:val="21"/>
        </w:rPr>
      </w:pPr>
      <w:r>
        <w:rPr>
          <w:rFonts w:hint="eastAsia" w:ascii="宋体" w:hAnsi="宋体" w:eastAsia="宋体" w:cs="宋体"/>
          <w:szCs w:val="21"/>
        </w:rPr>
        <w:t>（二）乙方发生多次违反廉政合同约定内容，甲方有权将乙方列入黑名单，禁止3-5年内进入甲方市场；给甲方造成经济损失、社会影响较大的，甲方有权终止履行合同，并追究相关法律责任。</w:t>
      </w:r>
    </w:p>
    <w:p w14:paraId="0124A333">
      <w:pPr>
        <w:spacing w:line="300" w:lineRule="auto"/>
        <w:ind w:firstLine="480"/>
        <w:rPr>
          <w:rFonts w:ascii="宋体" w:hAnsi="宋体" w:eastAsia="宋体" w:cs="宋体"/>
          <w:szCs w:val="21"/>
        </w:rPr>
      </w:pPr>
      <w:r>
        <w:rPr>
          <w:rFonts w:hint="eastAsia" w:ascii="宋体" w:hAnsi="宋体" w:eastAsia="宋体" w:cs="宋体"/>
          <w:szCs w:val="21"/>
        </w:rPr>
        <w:t>（三）甲方若违反本合同有关规定的，对违法违纪人员，由甲方主管部门依据有关规定查处，给乙方造成的损失，按有关规定予以赔偿。</w:t>
      </w:r>
    </w:p>
    <w:p w14:paraId="10514D9B">
      <w:pPr>
        <w:spacing w:line="300" w:lineRule="auto"/>
        <w:ind w:firstLine="482"/>
        <w:rPr>
          <w:rFonts w:ascii="宋体" w:hAnsi="宋体" w:eastAsia="宋体" w:cs="宋体"/>
          <w:b/>
          <w:szCs w:val="21"/>
        </w:rPr>
      </w:pPr>
      <w:r>
        <w:rPr>
          <w:rFonts w:hint="eastAsia" w:ascii="宋体" w:hAnsi="宋体" w:eastAsia="宋体" w:cs="宋体"/>
          <w:b/>
          <w:szCs w:val="21"/>
        </w:rPr>
        <w:t>五、</w:t>
      </w:r>
      <w:r>
        <w:rPr>
          <w:rFonts w:hint="eastAsia" w:ascii="宋体" w:hAnsi="宋体" w:eastAsia="宋体"/>
          <w:b/>
          <w:color w:val="000000"/>
          <w:szCs w:val="21"/>
        </w:rPr>
        <w:t>合同生效</w:t>
      </w:r>
    </w:p>
    <w:p w14:paraId="4F3161D6">
      <w:pPr>
        <w:spacing w:line="300" w:lineRule="auto"/>
        <w:ind w:firstLine="482"/>
        <w:rPr>
          <w:rFonts w:ascii="宋体" w:hAnsi="宋体" w:eastAsia="宋体" w:cs="宋体"/>
          <w:b/>
          <w:szCs w:val="21"/>
        </w:rPr>
      </w:pPr>
      <w:r>
        <w:rPr>
          <w:rFonts w:hint="eastAsia" w:ascii="宋体" w:hAnsi="宋体" w:eastAsia="宋体"/>
          <w:color w:val="000000"/>
          <w:szCs w:val="21"/>
        </w:rPr>
        <w:t>（一）本合同在甲方双方法定代表人或其授权代表签字</w:t>
      </w:r>
      <w:r>
        <w:rPr>
          <w:rFonts w:hint="eastAsia" w:ascii="宋体" w:hAnsi="宋体"/>
          <w:color w:val="000000"/>
          <w:szCs w:val="21"/>
          <w:lang w:val="en-US" w:eastAsia="zh-CN"/>
        </w:rPr>
        <w:t>并</w:t>
      </w:r>
      <w:r>
        <w:rPr>
          <w:rFonts w:hint="eastAsia" w:ascii="宋体" w:hAnsi="宋体" w:eastAsia="宋体"/>
          <w:color w:val="000000"/>
          <w:szCs w:val="21"/>
        </w:rPr>
        <w:t>盖章后生效。</w:t>
      </w:r>
    </w:p>
    <w:p w14:paraId="0065A520">
      <w:pPr>
        <w:spacing w:line="300" w:lineRule="auto"/>
        <w:ind w:firstLine="482"/>
        <w:rPr>
          <w:rFonts w:ascii="宋体" w:hAnsi="宋体" w:eastAsia="宋体" w:cs="宋体"/>
          <w:szCs w:val="21"/>
        </w:rPr>
      </w:pPr>
      <w:r>
        <w:rPr>
          <w:rFonts w:hint="eastAsia" w:ascii="宋体" w:hAnsi="宋体" w:eastAsia="宋体" w:cs="宋体"/>
          <w:szCs w:val="21"/>
        </w:rPr>
        <w:t>（二）本合同作为</w:t>
      </w:r>
      <w:r>
        <w:rPr>
          <w:rFonts w:hint="eastAsia" w:ascii="宋体" w:hAnsi="宋体" w:eastAsia="宋体" w:cs="宋体"/>
          <w:szCs w:val="21"/>
          <w:u w:val="single"/>
          <w:lang w:eastAsia="zh-CN"/>
        </w:rPr>
        <w:t>茂名市人民医院</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项目</w:t>
      </w:r>
      <w:r>
        <w:rPr>
          <w:rFonts w:hint="eastAsia" w:ascii="宋体" w:hAnsi="宋体" w:eastAsia="宋体" w:cs="宋体"/>
          <w:szCs w:val="21"/>
        </w:rPr>
        <w:t>合同书的重要组成部分，与购销合同一并执行，具有同等的法律效力。</w:t>
      </w:r>
    </w:p>
    <w:p w14:paraId="3213136B">
      <w:pPr>
        <w:spacing w:line="300" w:lineRule="auto"/>
        <w:ind w:firstLine="482"/>
        <w:rPr>
          <w:rFonts w:ascii="宋体" w:hAnsi="宋体" w:eastAsia="宋体" w:cs="宋体"/>
          <w:b/>
          <w:szCs w:val="21"/>
        </w:rPr>
      </w:pPr>
      <w:r>
        <w:rPr>
          <w:rFonts w:hint="eastAsia" w:ascii="宋体" w:hAnsi="宋体" w:eastAsia="宋体" w:cs="宋体"/>
          <w:b/>
          <w:szCs w:val="21"/>
        </w:rPr>
        <w:t>六、</w:t>
      </w:r>
      <w:r>
        <w:rPr>
          <w:rFonts w:hint="eastAsia" w:ascii="宋体" w:hAnsi="宋体" w:eastAsia="宋体"/>
          <w:b/>
          <w:color w:val="000000"/>
          <w:szCs w:val="21"/>
        </w:rPr>
        <w:t>合同有效期</w:t>
      </w:r>
    </w:p>
    <w:p w14:paraId="1ACA74ED">
      <w:pPr>
        <w:spacing w:line="300" w:lineRule="auto"/>
        <w:ind w:firstLine="482"/>
        <w:rPr>
          <w:rFonts w:ascii="宋体" w:hAnsi="宋体" w:eastAsia="宋体" w:cs="宋体"/>
          <w:szCs w:val="21"/>
        </w:rPr>
      </w:pPr>
      <w:r>
        <w:rPr>
          <w:rFonts w:hint="eastAsia" w:ascii="宋体" w:hAnsi="宋体" w:eastAsia="宋体" w:cs="宋体"/>
          <w:szCs w:val="21"/>
        </w:rPr>
        <w:t>本合同有效期至购销合同执行完成即止。</w:t>
      </w:r>
    </w:p>
    <w:p w14:paraId="5A07211A">
      <w:pPr>
        <w:spacing w:line="300" w:lineRule="auto"/>
        <w:ind w:firstLine="482"/>
        <w:rPr>
          <w:rFonts w:ascii="宋体" w:hAnsi="宋体" w:eastAsia="宋体" w:cs="宋体"/>
          <w:b/>
          <w:szCs w:val="21"/>
        </w:rPr>
      </w:pPr>
      <w:r>
        <w:rPr>
          <w:rFonts w:hint="eastAsia" w:ascii="宋体" w:hAnsi="宋体" w:eastAsia="宋体" w:cs="宋体"/>
          <w:b/>
          <w:szCs w:val="21"/>
        </w:rPr>
        <w:t>七、附加条款</w:t>
      </w:r>
    </w:p>
    <w:p w14:paraId="118EFCA4">
      <w:pPr>
        <w:spacing w:line="300" w:lineRule="auto"/>
        <w:ind w:firstLine="482"/>
        <w:rPr>
          <w:rFonts w:ascii="宋体" w:hAnsi="宋体" w:eastAsia="宋体" w:cs="宋体"/>
          <w:szCs w:val="21"/>
        </w:rPr>
      </w:pPr>
      <w:r>
        <w:rPr>
          <w:rFonts w:hint="eastAsia" w:ascii="宋体" w:hAnsi="宋体" w:eastAsia="宋体" w:cs="宋体"/>
          <w:szCs w:val="21"/>
        </w:rPr>
        <w:t>乙方必须负责规范公司经销人员行为，涉及临床使用的相关事项须经医院管理部门协助下与科室进行沟通，经销人员不得私自与使用科室进行接触，一经发现查实，取消对应厂家产品在我院的销售资格。</w:t>
      </w:r>
    </w:p>
    <w:p w14:paraId="5E5F5E47">
      <w:pPr>
        <w:rPr>
          <w:rFonts w:ascii="宋体" w:hAnsi="宋体" w:eastAsia="宋体" w:cs="宋体"/>
          <w:szCs w:val="21"/>
        </w:rPr>
      </w:pPr>
    </w:p>
    <w:tbl>
      <w:tblPr>
        <w:tblStyle w:val="14"/>
        <w:tblW w:w="0" w:type="auto"/>
        <w:tblInd w:w="0" w:type="dxa"/>
        <w:tblLayout w:type="autofit"/>
        <w:tblCellMar>
          <w:top w:w="0" w:type="dxa"/>
          <w:left w:w="108" w:type="dxa"/>
          <w:bottom w:w="0" w:type="dxa"/>
          <w:right w:w="108" w:type="dxa"/>
        </w:tblCellMar>
      </w:tblPr>
      <w:tblGrid>
        <w:gridCol w:w="4264"/>
        <w:gridCol w:w="4264"/>
      </w:tblGrid>
      <w:tr w14:paraId="45DB36CF">
        <w:tblPrEx>
          <w:tblCellMar>
            <w:top w:w="0" w:type="dxa"/>
            <w:left w:w="108" w:type="dxa"/>
            <w:bottom w:w="0" w:type="dxa"/>
            <w:right w:w="108" w:type="dxa"/>
          </w:tblCellMar>
        </w:tblPrEx>
        <w:trPr>
          <w:trHeight w:val="573" w:hRule="atLeast"/>
        </w:trPr>
        <w:tc>
          <w:tcPr>
            <w:tcW w:w="4924" w:type="dxa"/>
            <w:shd w:val="clear" w:color="auto" w:fill="auto"/>
            <w:vAlign w:val="center"/>
          </w:tcPr>
          <w:p w14:paraId="4F1FC62E">
            <w:pPr>
              <w:rPr>
                <w:rFonts w:ascii="宋体" w:hAnsi="宋体" w:cs="仿宋"/>
                <w:b/>
                <w:szCs w:val="21"/>
              </w:rPr>
            </w:pPr>
            <w:r>
              <w:rPr>
                <w:rFonts w:hint="eastAsia" w:ascii="宋体" w:hAnsi="宋体" w:cs="仿宋"/>
                <w:b/>
                <w:szCs w:val="21"/>
              </w:rPr>
              <w:t>甲方（盖章）：茂名市人民医院</w:t>
            </w:r>
          </w:p>
        </w:tc>
        <w:tc>
          <w:tcPr>
            <w:tcW w:w="4924" w:type="dxa"/>
            <w:shd w:val="clear" w:color="auto" w:fill="auto"/>
            <w:vAlign w:val="center"/>
          </w:tcPr>
          <w:p w14:paraId="0FCB132A">
            <w:pPr>
              <w:rPr>
                <w:rFonts w:ascii="宋体" w:hAnsi="宋体" w:cs="仿宋"/>
                <w:b/>
                <w:szCs w:val="21"/>
              </w:rPr>
            </w:pPr>
            <w:r>
              <w:rPr>
                <w:rFonts w:hint="eastAsia" w:ascii="宋体" w:hAnsi="宋体" w:cs="仿宋"/>
                <w:b/>
                <w:szCs w:val="21"/>
              </w:rPr>
              <w:t>乙方（盖章）：</w:t>
            </w:r>
          </w:p>
        </w:tc>
      </w:tr>
      <w:tr w14:paraId="002F4330">
        <w:tblPrEx>
          <w:tblCellMar>
            <w:top w:w="0" w:type="dxa"/>
            <w:left w:w="108" w:type="dxa"/>
            <w:bottom w:w="0" w:type="dxa"/>
            <w:right w:w="108" w:type="dxa"/>
          </w:tblCellMar>
        </w:tblPrEx>
        <w:trPr>
          <w:trHeight w:val="573" w:hRule="atLeast"/>
        </w:trPr>
        <w:tc>
          <w:tcPr>
            <w:tcW w:w="4924" w:type="dxa"/>
            <w:shd w:val="clear" w:color="auto" w:fill="auto"/>
            <w:vAlign w:val="center"/>
          </w:tcPr>
          <w:p w14:paraId="769195E3">
            <w:pPr>
              <w:rPr>
                <w:rFonts w:ascii="宋体" w:hAnsi="宋体" w:cs="仿宋"/>
                <w:b/>
                <w:szCs w:val="21"/>
              </w:rPr>
            </w:pPr>
            <w:r>
              <w:rPr>
                <w:rFonts w:hint="eastAsia" w:ascii="宋体" w:hAnsi="宋体" w:cs="仿宋"/>
                <w:b/>
                <w:szCs w:val="21"/>
              </w:rPr>
              <w:t>签约代表：</w:t>
            </w:r>
          </w:p>
        </w:tc>
        <w:tc>
          <w:tcPr>
            <w:tcW w:w="4924" w:type="dxa"/>
            <w:shd w:val="clear" w:color="auto" w:fill="auto"/>
            <w:vAlign w:val="center"/>
          </w:tcPr>
          <w:p w14:paraId="0DD17EAC">
            <w:pPr>
              <w:rPr>
                <w:rFonts w:ascii="宋体" w:hAnsi="宋体" w:cs="仿宋"/>
                <w:b/>
                <w:szCs w:val="21"/>
              </w:rPr>
            </w:pPr>
            <w:r>
              <w:rPr>
                <w:rFonts w:hint="eastAsia" w:ascii="宋体" w:hAnsi="宋体" w:cs="仿宋"/>
                <w:b/>
                <w:szCs w:val="21"/>
              </w:rPr>
              <w:t>签约代表：</w:t>
            </w:r>
          </w:p>
        </w:tc>
      </w:tr>
      <w:tr w14:paraId="70815BBA">
        <w:tblPrEx>
          <w:tblCellMar>
            <w:top w:w="0" w:type="dxa"/>
            <w:left w:w="108" w:type="dxa"/>
            <w:bottom w:w="0" w:type="dxa"/>
            <w:right w:w="108" w:type="dxa"/>
          </w:tblCellMar>
        </w:tblPrEx>
        <w:trPr>
          <w:trHeight w:val="573" w:hRule="atLeast"/>
        </w:trPr>
        <w:tc>
          <w:tcPr>
            <w:tcW w:w="4924" w:type="dxa"/>
            <w:shd w:val="clear" w:color="auto" w:fill="auto"/>
            <w:vAlign w:val="center"/>
          </w:tcPr>
          <w:p w14:paraId="7DD2BEA9">
            <w:pPr>
              <w:rPr>
                <w:rFonts w:ascii="宋体" w:hAnsi="宋体" w:cs="仿宋"/>
                <w:b/>
                <w:szCs w:val="21"/>
              </w:rPr>
            </w:pPr>
          </w:p>
        </w:tc>
        <w:tc>
          <w:tcPr>
            <w:tcW w:w="4924" w:type="dxa"/>
            <w:shd w:val="clear" w:color="auto" w:fill="auto"/>
            <w:vAlign w:val="center"/>
          </w:tcPr>
          <w:p w14:paraId="7B9AC73B">
            <w:pPr>
              <w:rPr>
                <w:rFonts w:ascii="宋体" w:hAnsi="宋体" w:cs="仿宋"/>
                <w:b/>
                <w:szCs w:val="21"/>
              </w:rPr>
            </w:pPr>
          </w:p>
        </w:tc>
      </w:tr>
      <w:tr w14:paraId="5996F6C6">
        <w:tblPrEx>
          <w:tblCellMar>
            <w:top w:w="0" w:type="dxa"/>
            <w:left w:w="108" w:type="dxa"/>
            <w:bottom w:w="0" w:type="dxa"/>
            <w:right w:w="108" w:type="dxa"/>
          </w:tblCellMar>
        </w:tblPrEx>
        <w:trPr>
          <w:trHeight w:val="605" w:hRule="atLeast"/>
        </w:trPr>
        <w:tc>
          <w:tcPr>
            <w:tcW w:w="4924" w:type="dxa"/>
            <w:shd w:val="clear" w:color="auto" w:fill="auto"/>
            <w:vAlign w:val="center"/>
          </w:tcPr>
          <w:p w14:paraId="59130511">
            <w:pPr>
              <w:rPr>
                <w:rFonts w:ascii="宋体" w:hAnsi="宋体" w:cs="仿宋"/>
                <w:b/>
                <w:szCs w:val="21"/>
              </w:rPr>
            </w:pPr>
            <w:r>
              <w:rPr>
                <w:rFonts w:hint="eastAsia" w:ascii="宋体" w:hAnsi="宋体" w:cs="仿宋"/>
                <w:szCs w:val="21"/>
              </w:rPr>
              <w:t>签订日期：  年   月   日</w:t>
            </w:r>
          </w:p>
        </w:tc>
        <w:tc>
          <w:tcPr>
            <w:tcW w:w="4924" w:type="dxa"/>
            <w:shd w:val="clear" w:color="auto" w:fill="auto"/>
            <w:vAlign w:val="center"/>
          </w:tcPr>
          <w:p w14:paraId="6D5885C9">
            <w:pPr>
              <w:rPr>
                <w:rFonts w:ascii="宋体" w:hAnsi="宋体" w:cs="仿宋"/>
                <w:b/>
                <w:szCs w:val="21"/>
              </w:rPr>
            </w:pPr>
            <w:r>
              <w:rPr>
                <w:rFonts w:hint="eastAsia" w:ascii="宋体" w:hAnsi="宋体" w:cs="仿宋"/>
                <w:szCs w:val="21"/>
              </w:rPr>
              <w:t>签订日期：   年   月   日</w:t>
            </w:r>
          </w:p>
        </w:tc>
      </w:tr>
    </w:tbl>
    <w:p w14:paraId="345B2162">
      <w:pPr>
        <w:rPr>
          <w:rFonts w:ascii="宋体" w:hAnsi="宋体" w:eastAsia="宋体" w:cs="宋体"/>
          <w:szCs w:val="21"/>
        </w:rPr>
      </w:pPr>
    </w:p>
    <w:p w14:paraId="77790034">
      <w:pPr>
        <w:rPr>
          <w:rFonts w:ascii="宋体" w:hAnsi="宋体" w:eastAsia="宋体" w:cs="宋体"/>
          <w:sz w:val="24"/>
        </w:rPr>
      </w:pPr>
    </w:p>
    <w:p w14:paraId="7DEBD640">
      <w:pPr>
        <w:jc w:val="center"/>
        <w:rPr>
          <w:rFonts w:ascii="宋体" w:hAnsi="宋体" w:eastAsia="宋体" w:cs="宋体"/>
          <w:sz w:val="24"/>
        </w:rPr>
      </w:pPr>
    </w:p>
    <w:p w14:paraId="6295BE70">
      <w:pPr>
        <w:rPr>
          <w:rFonts w:ascii="宋体" w:hAnsi="宋体" w:eastAsia="宋体" w:cs="宋体"/>
          <w:b/>
          <w:sz w:val="24"/>
        </w:rPr>
      </w:pPr>
      <w:r>
        <w:rPr>
          <w:rFonts w:hint="eastAsia" w:ascii="宋体" w:hAnsi="宋体" w:eastAsia="宋体" w:cs="宋体"/>
          <w:b/>
          <w:sz w:val="24"/>
        </w:rPr>
        <w:br w:type="page"/>
      </w:r>
    </w:p>
    <w:p w14:paraId="025D4380">
      <w:pPr>
        <w:spacing w:line="360" w:lineRule="auto"/>
        <w:rPr>
          <w:rFonts w:hint="eastAsia" w:ascii="宋体" w:hAnsi="宋体" w:eastAsia="宋体" w:cs="宋体"/>
          <w:b/>
          <w:bCs/>
          <w:sz w:val="28"/>
          <w:szCs w:val="28"/>
          <w:lang w:eastAsia="zh-CN"/>
        </w:rPr>
      </w:pPr>
      <w:r>
        <w:rPr>
          <w:rFonts w:hint="eastAsia" w:ascii="宋体" w:hAnsi="宋体" w:eastAsia="宋体" w:cs="宋体"/>
          <w:b/>
          <w:bCs/>
          <w:color w:val="000000"/>
          <w:sz w:val="28"/>
          <w:szCs w:val="28"/>
        </w:rPr>
        <w:t>附件</w:t>
      </w:r>
      <w:r>
        <w:rPr>
          <w:rFonts w:hint="eastAsia" w:ascii="宋体" w:hAnsi="宋体" w:eastAsia="宋体" w:cs="宋体"/>
          <w:b/>
          <w:bCs/>
          <w:color w:val="000000"/>
          <w:sz w:val="28"/>
          <w:szCs w:val="28"/>
          <w:lang w:eastAsia="zh-CN"/>
        </w:rPr>
        <w:t>二</w:t>
      </w:r>
      <w:r>
        <w:rPr>
          <w:rFonts w:hint="eastAsia" w:ascii="宋体" w:hAnsi="宋体" w:eastAsia="宋体" w:cs="宋体"/>
          <w:b/>
          <w:bCs/>
          <w:color w:val="000000"/>
          <w:sz w:val="28"/>
          <w:szCs w:val="28"/>
        </w:rPr>
        <w:t>：</w:t>
      </w:r>
      <w:r>
        <w:rPr>
          <w:rFonts w:hint="eastAsia" w:ascii="宋体" w:hAnsi="宋体" w:eastAsia="宋体" w:cs="宋体"/>
          <w:b/>
          <w:bCs/>
          <w:color w:val="000000"/>
          <w:sz w:val="28"/>
          <w:szCs w:val="28"/>
          <w:lang w:eastAsia="zh-CN"/>
        </w:rPr>
        <w:t>乙方</w:t>
      </w:r>
      <w:r>
        <w:rPr>
          <w:rFonts w:hint="eastAsia" w:ascii="宋体" w:hAnsi="宋体" w:eastAsia="宋体" w:cs="宋体"/>
          <w:b/>
          <w:bCs/>
          <w:color w:val="000000"/>
          <w:sz w:val="28"/>
          <w:szCs w:val="28"/>
        </w:rPr>
        <w:t>公司</w:t>
      </w:r>
      <w:r>
        <w:rPr>
          <w:rFonts w:hint="eastAsia" w:ascii="宋体" w:hAnsi="宋体" w:eastAsia="宋体" w:cs="宋体"/>
          <w:b/>
          <w:bCs/>
          <w:color w:val="000000"/>
          <w:sz w:val="28"/>
          <w:szCs w:val="28"/>
          <w:lang w:eastAsia="zh-CN"/>
        </w:rPr>
        <w:t>证件（营业执照、资质证件等）</w:t>
      </w:r>
    </w:p>
    <w:p w14:paraId="17D58B28">
      <w:pPr>
        <w:rPr>
          <w:rFonts w:ascii="宋体" w:hAnsi="宋体" w:eastAsia="宋体" w:cs="宋体"/>
          <w:b/>
          <w:sz w:val="30"/>
          <w:szCs w:val="30"/>
        </w:rPr>
      </w:pPr>
      <w:r>
        <w:rPr>
          <w:rFonts w:hint="eastAsia" w:ascii="宋体" w:hAnsi="宋体" w:eastAsia="宋体" w:cs="宋体"/>
          <w:b/>
          <w:sz w:val="30"/>
          <w:szCs w:val="30"/>
        </w:rPr>
        <w:br w:type="page"/>
      </w:r>
    </w:p>
    <w:p w14:paraId="4470D3D7">
      <w:pPr>
        <w:rPr>
          <w:rFonts w:ascii="宋体" w:hAnsi="宋体" w:eastAsia="宋体" w:cs="宋体"/>
          <w:b/>
          <w:sz w:val="28"/>
          <w:szCs w:val="28"/>
        </w:rPr>
      </w:pPr>
      <w:r>
        <w:rPr>
          <w:rFonts w:hint="eastAsia" w:ascii="宋体" w:hAnsi="宋体" w:eastAsia="宋体" w:cs="宋体"/>
          <w:b/>
          <w:sz w:val="28"/>
          <w:szCs w:val="28"/>
        </w:rPr>
        <w:t>附件</w:t>
      </w:r>
      <w:r>
        <w:rPr>
          <w:rFonts w:hint="eastAsia" w:ascii="宋体" w:hAnsi="宋体" w:eastAsia="宋体" w:cs="宋体"/>
          <w:b/>
          <w:sz w:val="28"/>
          <w:szCs w:val="28"/>
          <w:lang w:eastAsia="zh-CN"/>
        </w:rPr>
        <w:t>三</w:t>
      </w:r>
      <w:r>
        <w:rPr>
          <w:rFonts w:hint="eastAsia" w:ascii="宋体" w:hAnsi="宋体" w:eastAsia="宋体" w:cs="宋体"/>
          <w:b/>
          <w:sz w:val="28"/>
          <w:szCs w:val="28"/>
        </w:rPr>
        <w:t>：</w:t>
      </w:r>
      <w:r>
        <w:rPr>
          <w:rFonts w:hint="eastAsia" w:ascii="宋体" w:hAnsi="宋体" w:eastAsia="宋体" w:cs="宋体"/>
          <w:b/>
          <w:bCs/>
          <w:sz w:val="28"/>
          <w:szCs w:val="28"/>
          <w:lang w:val="zh-CN" w:bidi="zh-CN"/>
        </w:rPr>
        <w:t>乙方签约代表身份证</w:t>
      </w:r>
    </w:p>
    <w:p w14:paraId="15DA2D06">
      <w:pPr>
        <w:jc w:val="center"/>
        <w:rPr>
          <w:rFonts w:ascii="宋体" w:hAnsi="宋体" w:eastAsia="宋体" w:cs="宋体"/>
          <w:sz w:val="30"/>
          <w:szCs w:val="30"/>
        </w:rPr>
      </w:pPr>
      <w:r>
        <w:rPr>
          <w:rFonts w:hint="eastAsia" w:ascii="宋体" w:hAnsi="宋体" w:eastAsia="宋体" w:cs="宋体"/>
          <w:b/>
          <w:sz w:val="28"/>
          <w:szCs w:val="28"/>
        </w:rPr>
        <w:t>授权委托书</w:t>
      </w:r>
    </w:p>
    <w:p w14:paraId="4775DE25">
      <w:pPr>
        <w:rPr>
          <w:rFonts w:ascii="宋体" w:hAnsi="宋体" w:eastAsia="宋体" w:cs="宋体"/>
          <w:sz w:val="24"/>
        </w:rPr>
      </w:pPr>
      <w:r>
        <w:rPr>
          <w:rFonts w:hint="eastAsia" w:ascii="宋体" w:hAnsi="宋体" w:eastAsia="宋体" w:cs="宋体"/>
          <w:sz w:val="24"/>
        </w:rPr>
        <w:t xml:space="preserve"> </w:t>
      </w:r>
    </w:p>
    <w:p w14:paraId="7E95AABC">
      <w:pPr>
        <w:spacing w:line="360" w:lineRule="auto"/>
        <w:rPr>
          <w:rFonts w:ascii="宋体" w:hAnsi="宋体" w:eastAsia="宋体" w:cs="宋体"/>
          <w:szCs w:val="21"/>
        </w:rPr>
      </w:pPr>
      <w:r>
        <w:rPr>
          <w:rFonts w:hint="eastAsia" w:ascii="宋体" w:hAnsi="宋体" w:eastAsia="宋体" w:cs="宋体"/>
          <w:szCs w:val="21"/>
        </w:rPr>
        <w:t>茂名市人民医院：</w:t>
      </w:r>
    </w:p>
    <w:p w14:paraId="5DFD5D5E">
      <w:pPr>
        <w:spacing w:line="360" w:lineRule="auto"/>
        <w:ind w:firstLine="480"/>
        <w:rPr>
          <w:rFonts w:ascii="宋体" w:hAnsi="宋体" w:eastAsia="宋体" w:cs="宋体"/>
          <w:szCs w:val="21"/>
        </w:rPr>
      </w:pPr>
      <w:r>
        <w:rPr>
          <w:rFonts w:hint="eastAsia" w:ascii="宋体" w:hAnsi="宋体" w:eastAsia="宋体" w:cs="宋体"/>
          <w:szCs w:val="21"/>
        </w:rPr>
        <w:t>兹委托</w:t>
      </w:r>
      <w:r>
        <w:rPr>
          <w:rFonts w:hint="eastAsia" w:ascii="宋体" w:hAnsi="宋体" w:eastAsia="宋体" w:cs="宋体"/>
          <w:szCs w:val="21"/>
          <w:u w:val="single"/>
          <w:lang w:val="en-US" w:eastAsia="zh-CN"/>
        </w:rPr>
        <w:t xml:space="preserve">     </w:t>
      </w:r>
      <w:r>
        <w:rPr>
          <w:rFonts w:hint="eastAsia" w:ascii="宋体" w:hAnsi="宋体" w:eastAsia="宋体" w:cs="宋体"/>
          <w:szCs w:val="21"/>
        </w:rPr>
        <w:t>同志在下列规定的时间和权限范围内，代表我公司与茂名市人民医院签署茂名市</w:t>
      </w:r>
      <w:r>
        <w:rPr>
          <w:rFonts w:hint="eastAsia" w:ascii="宋体" w:hAnsi="宋体" w:cs="宋体"/>
          <w:szCs w:val="21"/>
          <w:lang w:val="en-US" w:eastAsia="zh-CN"/>
        </w:rPr>
        <w:t>人民医院服务采购</w:t>
      </w:r>
      <w:r>
        <w:rPr>
          <w:rFonts w:hint="eastAsia" w:ascii="宋体" w:hAnsi="宋体" w:eastAsia="宋体" w:cs="宋体"/>
          <w:szCs w:val="21"/>
        </w:rPr>
        <w:t>合同书（项目名称：</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lang w:eastAsia="zh-CN"/>
        </w:rPr>
        <w:t>服务</w:t>
      </w:r>
      <w:r>
        <w:rPr>
          <w:rFonts w:hint="eastAsia" w:ascii="宋体" w:hAnsi="宋体" w:cs="宋体"/>
          <w:szCs w:val="21"/>
          <w:u w:val="single"/>
          <w:lang w:val="en-US" w:eastAsia="zh-CN"/>
        </w:rPr>
        <w:t>采购</w:t>
      </w:r>
      <w:r>
        <w:rPr>
          <w:rFonts w:hint="eastAsia" w:ascii="宋体" w:hAnsi="宋体" w:eastAsia="宋体" w:cs="宋体"/>
          <w:szCs w:val="21"/>
          <w:u w:val="single"/>
          <w:lang w:eastAsia="zh-CN"/>
        </w:rPr>
        <w:t>项目</w:t>
      </w:r>
      <w:r>
        <w:rPr>
          <w:rFonts w:hint="eastAsia" w:ascii="宋体" w:hAnsi="宋体" w:eastAsia="宋体" w:cs="宋体"/>
          <w:szCs w:val="21"/>
        </w:rPr>
        <w:t>）的合同相关事宜以及全面负责项目开展和售后服务，对其在项目开展过程中所签署的一切文件和处理与这有关的一切事务，由此引发的一切经济和法律后果均由我公司承担。</w:t>
      </w:r>
    </w:p>
    <w:p w14:paraId="4F194D28">
      <w:pPr>
        <w:spacing w:line="360" w:lineRule="auto"/>
        <w:ind w:firstLine="480"/>
        <w:rPr>
          <w:rFonts w:ascii="宋体" w:hAnsi="宋体" w:eastAsia="宋体" w:cs="宋体"/>
          <w:szCs w:val="21"/>
        </w:rPr>
      </w:pPr>
      <w:r>
        <w:rPr>
          <w:rFonts w:hint="eastAsia" w:ascii="宋体" w:hAnsi="宋体" w:eastAsia="宋体" w:cs="宋体"/>
          <w:szCs w:val="21"/>
        </w:rPr>
        <w:t>授权日期：自</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年</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月</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日至</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年</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月</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u w:val="single"/>
          <w:lang w:val="en-US" w:eastAsia="zh-CN"/>
          <w14:textFill>
            <w14:solidFill>
              <w14:schemeClr w14:val="tx1"/>
            </w14:solidFill>
          </w14:textFill>
        </w:rPr>
        <w:t xml:space="preserve"> </w:t>
      </w:r>
      <w:r>
        <w:rPr>
          <w:rFonts w:hint="eastAsia" w:ascii="宋体" w:hAnsi="宋体" w:eastAsia="宋体" w:cs="宋体"/>
          <w:color w:val="000000" w:themeColor="text1"/>
          <w:szCs w:val="21"/>
          <w:u w:val="single"/>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日</w:t>
      </w:r>
    </w:p>
    <w:p w14:paraId="744E289E">
      <w:pPr>
        <w:spacing w:line="360" w:lineRule="auto"/>
        <w:ind w:firstLine="480"/>
        <w:rPr>
          <w:rFonts w:ascii="宋体" w:hAnsi="宋体" w:eastAsia="宋体" w:cs="宋体"/>
          <w:szCs w:val="21"/>
        </w:rPr>
      </w:pPr>
      <w:r>
        <w:rPr>
          <w:rFonts w:hint="eastAsia" w:ascii="宋体" w:hAnsi="宋体" w:eastAsia="宋体" w:cs="宋体"/>
          <w:szCs w:val="21"/>
        </w:rPr>
        <w:t>若授权权限内被授权人变更，我公司将以书面形式告知并另行出具授权书。</w:t>
      </w:r>
    </w:p>
    <w:p w14:paraId="58C4E45B">
      <w:pPr>
        <w:spacing w:line="360" w:lineRule="auto"/>
        <w:ind w:firstLine="480"/>
        <w:rPr>
          <w:rFonts w:ascii="宋体" w:hAnsi="宋体" w:eastAsia="宋体" w:cs="宋体"/>
          <w:szCs w:val="21"/>
        </w:rPr>
      </w:pPr>
      <w:r>
        <w:rPr>
          <w:rFonts w:hint="eastAsia" w:ascii="宋体" w:hAnsi="宋体" w:eastAsia="宋体" w:cs="宋体"/>
          <w:szCs w:val="21"/>
        </w:rPr>
        <w:t>附件：被授权人身份证复印件，联系电话（手机）：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61717894">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收发信息邮箱：</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p>
    <w:p w14:paraId="5B885C39">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授权单位：</w:t>
      </w:r>
      <w:r>
        <w:rPr>
          <w:rFonts w:hint="eastAsia" w:ascii="宋体" w:hAnsi="宋体" w:eastAsia="宋体" w:cs="宋体"/>
          <w:szCs w:val="21"/>
          <w:u w:val="single"/>
        </w:rPr>
        <w:t xml:space="preserve">              </w:t>
      </w:r>
      <w:r>
        <w:rPr>
          <w:rFonts w:hint="eastAsia" w:ascii="宋体" w:hAnsi="宋体" w:eastAsia="宋体" w:cs="宋体"/>
          <w:szCs w:val="21"/>
        </w:rPr>
        <w:t>（盖章）</w:t>
      </w:r>
    </w:p>
    <w:p w14:paraId="3489DDEF">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法定代表人：</w:t>
      </w:r>
      <w:r>
        <w:rPr>
          <w:rFonts w:hint="eastAsia" w:ascii="宋体" w:hAnsi="宋体" w:eastAsia="宋体" w:cs="宋体"/>
          <w:szCs w:val="21"/>
          <w:u w:val="single"/>
        </w:rPr>
        <w:t xml:space="preserve">        </w:t>
      </w:r>
      <w:r>
        <w:rPr>
          <w:rFonts w:hint="eastAsia" w:ascii="宋体" w:hAnsi="宋体" w:eastAsia="宋体" w:cs="宋体"/>
          <w:szCs w:val="21"/>
        </w:rPr>
        <w:t>（签字）</w:t>
      </w:r>
    </w:p>
    <w:p w14:paraId="57895D27">
      <w:pPr>
        <w:spacing w:line="360" w:lineRule="auto"/>
        <w:rPr>
          <w:rFonts w:ascii="宋体" w:hAnsi="宋体" w:eastAsia="宋体" w:cs="宋体"/>
          <w:szCs w:val="21"/>
        </w:rPr>
      </w:pPr>
      <w:r>
        <w:rPr>
          <w:rFonts w:hint="eastAsia" w:ascii="宋体" w:hAnsi="宋体" w:eastAsia="宋体" w:cs="宋体"/>
          <w:szCs w:val="21"/>
        </w:rPr>
        <w:t xml:space="preserve">                         </w:t>
      </w:r>
      <w:r>
        <w:rPr>
          <w:rFonts w:ascii="宋体" w:hAnsi="宋体" w:eastAsia="宋体" w:cs="宋体"/>
          <w:szCs w:val="21"/>
        </w:rPr>
        <w:t xml:space="preserve">          </w:t>
      </w:r>
      <w:r>
        <w:rPr>
          <w:rFonts w:hint="eastAsia" w:ascii="宋体" w:hAnsi="宋体" w:eastAsia="宋体" w:cs="宋体"/>
          <w:szCs w:val="21"/>
        </w:rPr>
        <w:t xml:space="preserve"> 日期：</w:t>
      </w:r>
      <w:r>
        <w:rPr>
          <w:rFonts w:hint="eastAsia" w:ascii="宋体" w:hAnsi="宋体" w:eastAsia="宋体" w:cs="宋体"/>
          <w:szCs w:val="21"/>
          <w:lang w:val="en-US" w:eastAsia="zh-CN"/>
        </w:rPr>
        <w:t xml:space="preserve">202 </w:t>
      </w:r>
      <w:r>
        <w:rPr>
          <w:rFonts w:hint="eastAsia" w:ascii="宋体" w:hAnsi="宋体" w:eastAsia="宋体" w:cs="宋体"/>
          <w:szCs w:val="21"/>
        </w:rPr>
        <w:t xml:space="preserve">年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月 </w:t>
      </w:r>
      <w:r>
        <w:rPr>
          <w:rFonts w:hint="eastAsia" w:ascii="宋体" w:hAnsi="宋体" w:eastAsia="宋体" w:cs="宋体"/>
          <w:szCs w:val="21"/>
          <w:lang w:val="en-US" w:eastAsia="zh-CN"/>
        </w:rPr>
        <w:t xml:space="preserve">  </w:t>
      </w:r>
      <w:r>
        <w:rPr>
          <w:rFonts w:hint="eastAsia" w:ascii="宋体" w:hAnsi="宋体" w:eastAsia="宋体" w:cs="宋体"/>
          <w:szCs w:val="21"/>
        </w:rPr>
        <w:t xml:space="preserve"> 日</w:t>
      </w:r>
    </w:p>
    <w:p w14:paraId="5A47C9D7">
      <w:pPr>
        <w:jc w:val="center"/>
      </w:pPr>
    </w:p>
    <w:p w14:paraId="7CE07EE8">
      <w:pPr>
        <w:rPr>
          <w:rFonts w:ascii="宋体" w:hAnsi="宋体" w:eastAsia="宋体" w:cs="宋体"/>
          <w:b/>
          <w:bCs/>
          <w:sz w:val="24"/>
        </w:rPr>
      </w:pPr>
      <w:r>
        <w:rPr>
          <w:rFonts w:hint="eastAsia" w:ascii="宋体" w:hAnsi="宋体" w:eastAsia="宋体" w:cs="宋体"/>
          <w:b/>
          <w:bCs/>
          <w:sz w:val="24"/>
        </w:rPr>
        <w:t>附：授权代表人身份证复印件</w:t>
      </w:r>
    </w:p>
    <w:p w14:paraId="64BBA08D">
      <w:pPr>
        <w:rPr>
          <w:rFonts w:ascii="宋体" w:hAnsi="宋体" w:eastAsia="宋体" w:cs="宋体"/>
          <w:b/>
          <w:bCs/>
          <w:sz w:val="24"/>
        </w:rPr>
      </w:pPr>
    </w:p>
    <w:p w14:paraId="7ACBD059"/>
    <w:p w14:paraId="273BD8FC">
      <w:pPr>
        <w:rPr>
          <w:rFonts w:hint="eastAsia" w:ascii="仿宋" w:hAnsi="仿宋" w:eastAsia="仿宋" w:cs="仿宋"/>
          <w:sz w:val="28"/>
          <w:szCs w:val="28"/>
        </w:rPr>
      </w:pPr>
    </w:p>
    <w:p w14:paraId="31AABC16">
      <w:pPr>
        <w:widowControl/>
        <w:spacing w:line="360" w:lineRule="auto"/>
        <w:jc w:val="left"/>
        <w:rPr>
          <w:rFonts w:ascii="宋体" w:hAnsi="宋体"/>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FEA3F">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2A5658">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82A5658">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25D0D0"/>
    <w:multiLevelType w:val="singleLevel"/>
    <w:tmpl w:val="9A25D0D0"/>
    <w:lvl w:ilvl="0" w:tentative="0">
      <w:start w:val="3"/>
      <w:numFmt w:val="chineseCounting"/>
      <w:suff w:val="nothing"/>
      <w:lvlText w:val="（%1）"/>
      <w:lvlJc w:val="left"/>
      <w:rPr>
        <w:rFonts w:hint="eastAsia"/>
      </w:rPr>
    </w:lvl>
  </w:abstractNum>
  <w:abstractNum w:abstractNumId="1">
    <w:nsid w:val="E36D7371"/>
    <w:multiLevelType w:val="singleLevel"/>
    <w:tmpl w:val="E36D7371"/>
    <w:lvl w:ilvl="0" w:tentative="0">
      <w:start w:val="3"/>
      <w:numFmt w:val="chineseCounting"/>
      <w:suff w:val="nothing"/>
      <w:lvlText w:val="%1、"/>
      <w:lvlJc w:val="left"/>
      <w:rPr>
        <w:rFonts w:hint="eastAsia"/>
      </w:rPr>
    </w:lvl>
  </w:abstractNum>
  <w:abstractNum w:abstractNumId="2">
    <w:nsid w:val="2628AC2F"/>
    <w:multiLevelType w:val="singleLevel"/>
    <w:tmpl w:val="2628AC2F"/>
    <w:lvl w:ilvl="0" w:tentative="0">
      <w:start w:val="7"/>
      <w:numFmt w:val="decimal"/>
      <w:lvlText w:val="%1."/>
      <w:lvlJc w:val="left"/>
      <w:pPr>
        <w:tabs>
          <w:tab w:val="left" w:pos="312"/>
        </w:tabs>
      </w:pPr>
    </w:lvl>
  </w:abstractNum>
  <w:abstractNum w:abstractNumId="3">
    <w:nsid w:val="4879A908"/>
    <w:multiLevelType w:val="singleLevel"/>
    <w:tmpl w:val="4879A908"/>
    <w:lvl w:ilvl="0" w:tentative="0">
      <w:start w:val="5"/>
      <w:numFmt w:val="decimal"/>
      <w:suff w:val="space"/>
      <w:lvlText w:val="%1."/>
      <w:lvlJc w:val="left"/>
    </w:lvl>
  </w:abstractNum>
  <w:abstractNum w:abstractNumId="4">
    <w:nsid w:val="66CA0DCA"/>
    <w:multiLevelType w:val="multilevel"/>
    <w:tmpl w:val="66CA0DCA"/>
    <w:lvl w:ilvl="0" w:tentative="0">
      <w:start w:val="1"/>
      <w:numFmt w:val="bullet"/>
      <w:pStyle w:val="38"/>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4OTFhM2YwNmQ5Y2YzZmFmOGRjYTVhYTM5MDU0ZjUifQ=="/>
    <w:docVar w:name="KSO_WPS_MARK_KEY" w:val="db6d4e20-fbc0-4e6e-b43d-eda50f1b6575"/>
  </w:docVars>
  <w:rsids>
    <w:rsidRoot w:val="00FC41EF"/>
    <w:rsid w:val="00053470"/>
    <w:rsid w:val="00062C0D"/>
    <w:rsid w:val="00062E18"/>
    <w:rsid w:val="000632CD"/>
    <w:rsid w:val="000633CC"/>
    <w:rsid w:val="000753DB"/>
    <w:rsid w:val="0007589E"/>
    <w:rsid w:val="00076F93"/>
    <w:rsid w:val="00077E14"/>
    <w:rsid w:val="00077EEB"/>
    <w:rsid w:val="00084D1C"/>
    <w:rsid w:val="0009715C"/>
    <w:rsid w:val="000C60DC"/>
    <w:rsid w:val="000D683B"/>
    <w:rsid w:val="000F4595"/>
    <w:rsid w:val="00105B19"/>
    <w:rsid w:val="00107DCD"/>
    <w:rsid w:val="001105DE"/>
    <w:rsid w:val="001119C3"/>
    <w:rsid w:val="00112002"/>
    <w:rsid w:val="00151430"/>
    <w:rsid w:val="001544F2"/>
    <w:rsid w:val="00163EB3"/>
    <w:rsid w:val="00172260"/>
    <w:rsid w:val="00180FB3"/>
    <w:rsid w:val="0018595F"/>
    <w:rsid w:val="00191DAD"/>
    <w:rsid w:val="001A0AFE"/>
    <w:rsid w:val="001A1D05"/>
    <w:rsid w:val="001B0BD5"/>
    <w:rsid w:val="001B0D71"/>
    <w:rsid w:val="001B70A3"/>
    <w:rsid w:val="001E01D9"/>
    <w:rsid w:val="001E5484"/>
    <w:rsid w:val="001F040A"/>
    <w:rsid w:val="00212990"/>
    <w:rsid w:val="00234C4C"/>
    <w:rsid w:val="00260D08"/>
    <w:rsid w:val="002622B2"/>
    <w:rsid w:val="00264843"/>
    <w:rsid w:val="00265845"/>
    <w:rsid w:val="00274E72"/>
    <w:rsid w:val="00277BFB"/>
    <w:rsid w:val="00285081"/>
    <w:rsid w:val="00295BD1"/>
    <w:rsid w:val="002A2763"/>
    <w:rsid w:val="002C0AD6"/>
    <w:rsid w:val="002C2F28"/>
    <w:rsid w:val="002C6999"/>
    <w:rsid w:val="002D7E4D"/>
    <w:rsid w:val="002E2900"/>
    <w:rsid w:val="002F06DB"/>
    <w:rsid w:val="002F35FE"/>
    <w:rsid w:val="00300EF6"/>
    <w:rsid w:val="0030197F"/>
    <w:rsid w:val="00312FC2"/>
    <w:rsid w:val="003164A6"/>
    <w:rsid w:val="00320573"/>
    <w:rsid w:val="00362D24"/>
    <w:rsid w:val="00381D22"/>
    <w:rsid w:val="003B1888"/>
    <w:rsid w:val="003C6E44"/>
    <w:rsid w:val="004117A8"/>
    <w:rsid w:val="004135B3"/>
    <w:rsid w:val="00416CA6"/>
    <w:rsid w:val="00440EE3"/>
    <w:rsid w:val="00446FB1"/>
    <w:rsid w:val="0044784D"/>
    <w:rsid w:val="004638DF"/>
    <w:rsid w:val="00463EB9"/>
    <w:rsid w:val="0049576E"/>
    <w:rsid w:val="004A4303"/>
    <w:rsid w:val="004A6F93"/>
    <w:rsid w:val="004B1A68"/>
    <w:rsid w:val="004B7064"/>
    <w:rsid w:val="004B7E5A"/>
    <w:rsid w:val="004C0AE1"/>
    <w:rsid w:val="004C68E3"/>
    <w:rsid w:val="004D1423"/>
    <w:rsid w:val="004D1526"/>
    <w:rsid w:val="004E18C6"/>
    <w:rsid w:val="004E2A94"/>
    <w:rsid w:val="004E42D3"/>
    <w:rsid w:val="004E4FC3"/>
    <w:rsid w:val="004E732A"/>
    <w:rsid w:val="005038C1"/>
    <w:rsid w:val="00510AF4"/>
    <w:rsid w:val="00524145"/>
    <w:rsid w:val="00533E87"/>
    <w:rsid w:val="00535504"/>
    <w:rsid w:val="00537536"/>
    <w:rsid w:val="00544D4A"/>
    <w:rsid w:val="00545470"/>
    <w:rsid w:val="00551465"/>
    <w:rsid w:val="00554F10"/>
    <w:rsid w:val="0055609E"/>
    <w:rsid w:val="00556CC0"/>
    <w:rsid w:val="00586B29"/>
    <w:rsid w:val="005A024E"/>
    <w:rsid w:val="005B6065"/>
    <w:rsid w:val="005C2AF5"/>
    <w:rsid w:val="005D0756"/>
    <w:rsid w:val="005D6A8F"/>
    <w:rsid w:val="005F0E42"/>
    <w:rsid w:val="005F1EEF"/>
    <w:rsid w:val="00606BC6"/>
    <w:rsid w:val="00611236"/>
    <w:rsid w:val="006118B3"/>
    <w:rsid w:val="0061752E"/>
    <w:rsid w:val="006229B6"/>
    <w:rsid w:val="00630D95"/>
    <w:rsid w:val="00647546"/>
    <w:rsid w:val="006718EF"/>
    <w:rsid w:val="006718F9"/>
    <w:rsid w:val="00676393"/>
    <w:rsid w:val="00676F15"/>
    <w:rsid w:val="0068228E"/>
    <w:rsid w:val="006827EA"/>
    <w:rsid w:val="00690044"/>
    <w:rsid w:val="006927DB"/>
    <w:rsid w:val="006A0ED1"/>
    <w:rsid w:val="006B1DE0"/>
    <w:rsid w:val="006C1EEE"/>
    <w:rsid w:val="006C24B2"/>
    <w:rsid w:val="006C730F"/>
    <w:rsid w:val="006E08DB"/>
    <w:rsid w:val="006E3BFF"/>
    <w:rsid w:val="007057B2"/>
    <w:rsid w:val="00716581"/>
    <w:rsid w:val="00725117"/>
    <w:rsid w:val="0073178D"/>
    <w:rsid w:val="00737B07"/>
    <w:rsid w:val="0074287E"/>
    <w:rsid w:val="00762A59"/>
    <w:rsid w:val="00765707"/>
    <w:rsid w:val="007707A1"/>
    <w:rsid w:val="00773288"/>
    <w:rsid w:val="007854A7"/>
    <w:rsid w:val="007A7B4A"/>
    <w:rsid w:val="007B61DE"/>
    <w:rsid w:val="007C3ADC"/>
    <w:rsid w:val="007C6B7C"/>
    <w:rsid w:val="007D6C76"/>
    <w:rsid w:val="007F0058"/>
    <w:rsid w:val="00802F90"/>
    <w:rsid w:val="00812005"/>
    <w:rsid w:val="00817F91"/>
    <w:rsid w:val="00821F77"/>
    <w:rsid w:val="00825C90"/>
    <w:rsid w:val="00826B01"/>
    <w:rsid w:val="0083222A"/>
    <w:rsid w:val="00833810"/>
    <w:rsid w:val="008417AB"/>
    <w:rsid w:val="0084581D"/>
    <w:rsid w:val="00854A26"/>
    <w:rsid w:val="00861919"/>
    <w:rsid w:val="00862728"/>
    <w:rsid w:val="00873459"/>
    <w:rsid w:val="008813ED"/>
    <w:rsid w:val="00881D6D"/>
    <w:rsid w:val="00884545"/>
    <w:rsid w:val="00884E2F"/>
    <w:rsid w:val="008A45C0"/>
    <w:rsid w:val="008B2CA9"/>
    <w:rsid w:val="008B2CC8"/>
    <w:rsid w:val="008E01E6"/>
    <w:rsid w:val="008F7826"/>
    <w:rsid w:val="008F7DD3"/>
    <w:rsid w:val="009064B1"/>
    <w:rsid w:val="00906F34"/>
    <w:rsid w:val="009129DB"/>
    <w:rsid w:val="00917060"/>
    <w:rsid w:val="00917579"/>
    <w:rsid w:val="00933F48"/>
    <w:rsid w:val="00934015"/>
    <w:rsid w:val="009352AF"/>
    <w:rsid w:val="00950907"/>
    <w:rsid w:val="0095514D"/>
    <w:rsid w:val="00956522"/>
    <w:rsid w:val="00975C64"/>
    <w:rsid w:val="00983EA5"/>
    <w:rsid w:val="009862BB"/>
    <w:rsid w:val="00993BBD"/>
    <w:rsid w:val="009973B1"/>
    <w:rsid w:val="009A2021"/>
    <w:rsid w:val="009A47D6"/>
    <w:rsid w:val="009A75CD"/>
    <w:rsid w:val="009B302D"/>
    <w:rsid w:val="009B35BF"/>
    <w:rsid w:val="009B4BE7"/>
    <w:rsid w:val="009C22FE"/>
    <w:rsid w:val="009D0442"/>
    <w:rsid w:val="009D1FF5"/>
    <w:rsid w:val="009D22B7"/>
    <w:rsid w:val="009D4EE1"/>
    <w:rsid w:val="009E36AF"/>
    <w:rsid w:val="009E4314"/>
    <w:rsid w:val="009F310C"/>
    <w:rsid w:val="009F704D"/>
    <w:rsid w:val="00A14DD0"/>
    <w:rsid w:val="00A3087E"/>
    <w:rsid w:val="00A5493C"/>
    <w:rsid w:val="00A64754"/>
    <w:rsid w:val="00A70375"/>
    <w:rsid w:val="00AA2971"/>
    <w:rsid w:val="00AA2B19"/>
    <w:rsid w:val="00AA4119"/>
    <w:rsid w:val="00AB5393"/>
    <w:rsid w:val="00AC4B9F"/>
    <w:rsid w:val="00AD17E1"/>
    <w:rsid w:val="00AD221B"/>
    <w:rsid w:val="00AE7878"/>
    <w:rsid w:val="00B1015C"/>
    <w:rsid w:val="00B104DF"/>
    <w:rsid w:val="00B27231"/>
    <w:rsid w:val="00B57DE9"/>
    <w:rsid w:val="00B62CFF"/>
    <w:rsid w:val="00B67C9B"/>
    <w:rsid w:val="00B85125"/>
    <w:rsid w:val="00B924BB"/>
    <w:rsid w:val="00BA0DA4"/>
    <w:rsid w:val="00BA1102"/>
    <w:rsid w:val="00BB5EE7"/>
    <w:rsid w:val="00BC1779"/>
    <w:rsid w:val="00BC1A33"/>
    <w:rsid w:val="00BC49C6"/>
    <w:rsid w:val="00BC643B"/>
    <w:rsid w:val="00BD520A"/>
    <w:rsid w:val="00BE71A6"/>
    <w:rsid w:val="00BF3F18"/>
    <w:rsid w:val="00C008C8"/>
    <w:rsid w:val="00C073D6"/>
    <w:rsid w:val="00C11D51"/>
    <w:rsid w:val="00C1362A"/>
    <w:rsid w:val="00C3110F"/>
    <w:rsid w:val="00C3676F"/>
    <w:rsid w:val="00C47F61"/>
    <w:rsid w:val="00C64B97"/>
    <w:rsid w:val="00C739C1"/>
    <w:rsid w:val="00C85034"/>
    <w:rsid w:val="00CA0962"/>
    <w:rsid w:val="00CA6C27"/>
    <w:rsid w:val="00CC2319"/>
    <w:rsid w:val="00CD3A79"/>
    <w:rsid w:val="00CE2A6A"/>
    <w:rsid w:val="00CE515C"/>
    <w:rsid w:val="00D13082"/>
    <w:rsid w:val="00D368DC"/>
    <w:rsid w:val="00D36C71"/>
    <w:rsid w:val="00D438EF"/>
    <w:rsid w:val="00D51CDD"/>
    <w:rsid w:val="00D528DB"/>
    <w:rsid w:val="00D834C4"/>
    <w:rsid w:val="00D84066"/>
    <w:rsid w:val="00D866EE"/>
    <w:rsid w:val="00D929B8"/>
    <w:rsid w:val="00D97AE3"/>
    <w:rsid w:val="00DA18F8"/>
    <w:rsid w:val="00DA1DEB"/>
    <w:rsid w:val="00DA2A06"/>
    <w:rsid w:val="00DA5CE9"/>
    <w:rsid w:val="00DC0638"/>
    <w:rsid w:val="00DC72B8"/>
    <w:rsid w:val="00DE0C23"/>
    <w:rsid w:val="00DF3414"/>
    <w:rsid w:val="00DF5C95"/>
    <w:rsid w:val="00E03657"/>
    <w:rsid w:val="00E21563"/>
    <w:rsid w:val="00E36B65"/>
    <w:rsid w:val="00E77B27"/>
    <w:rsid w:val="00E918AB"/>
    <w:rsid w:val="00E9500D"/>
    <w:rsid w:val="00EA7393"/>
    <w:rsid w:val="00EC5079"/>
    <w:rsid w:val="00ED2A78"/>
    <w:rsid w:val="00EE2F05"/>
    <w:rsid w:val="00F07E81"/>
    <w:rsid w:val="00F22DEA"/>
    <w:rsid w:val="00F306D5"/>
    <w:rsid w:val="00F41135"/>
    <w:rsid w:val="00F41B13"/>
    <w:rsid w:val="00F51A1C"/>
    <w:rsid w:val="00F56ED7"/>
    <w:rsid w:val="00F67162"/>
    <w:rsid w:val="00F7494F"/>
    <w:rsid w:val="00F83C84"/>
    <w:rsid w:val="00F854FB"/>
    <w:rsid w:val="00F87420"/>
    <w:rsid w:val="00F94494"/>
    <w:rsid w:val="00FA2DD0"/>
    <w:rsid w:val="00FA2EEC"/>
    <w:rsid w:val="00FA2F09"/>
    <w:rsid w:val="00FC0A72"/>
    <w:rsid w:val="00FC0D9E"/>
    <w:rsid w:val="00FC41EF"/>
    <w:rsid w:val="00FD73D5"/>
    <w:rsid w:val="00FE1426"/>
    <w:rsid w:val="00FE6F8F"/>
    <w:rsid w:val="00FF1334"/>
    <w:rsid w:val="00FF4C44"/>
    <w:rsid w:val="00FF5406"/>
    <w:rsid w:val="013B4458"/>
    <w:rsid w:val="01CF39B8"/>
    <w:rsid w:val="02AD5A68"/>
    <w:rsid w:val="059B27F6"/>
    <w:rsid w:val="07215B56"/>
    <w:rsid w:val="0C8A67DB"/>
    <w:rsid w:val="0E0C2C5E"/>
    <w:rsid w:val="10274A23"/>
    <w:rsid w:val="106E2C44"/>
    <w:rsid w:val="1100094B"/>
    <w:rsid w:val="11C63C1D"/>
    <w:rsid w:val="126B2EA6"/>
    <w:rsid w:val="19DA4995"/>
    <w:rsid w:val="1EE164EA"/>
    <w:rsid w:val="211C29BF"/>
    <w:rsid w:val="213D6720"/>
    <w:rsid w:val="21F760A6"/>
    <w:rsid w:val="22D43FF0"/>
    <w:rsid w:val="23D87429"/>
    <w:rsid w:val="25652B5E"/>
    <w:rsid w:val="28071805"/>
    <w:rsid w:val="29A97796"/>
    <w:rsid w:val="2B5D1D0C"/>
    <w:rsid w:val="2D313951"/>
    <w:rsid w:val="2D6D6F1C"/>
    <w:rsid w:val="2D6E521D"/>
    <w:rsid w:val="2E9C247D"/>
    <w:rsid w:val="310C6921"/>
    <w:rsid w:val="34EE099F"/>
    <w:rsid w:val="36E64F6C"/>
    <w:rsid w:val="395071FD"/>
    <w:rsid w:val="3ABC210D"/>
    <w:rsid w:val="3DCB7B4A"/>
    <w:rsid w:val="4110121A"/>
    <w:rsid w:val="41960124"/>
    <w:rsid w:val="41B266CD"/>
    <w:rsid w:val="42CE4C86"/>
    <w:rsid w:val="432E0A81"/>
    <w:rsid w:val="45010631"/>
    <w:rsid w:val="458A1E66"/>
    <w:rsid w:val="48486508"/>
    <w:rsid w:val="49311755"/>
    <w:rsid w:val="49A359F0"/>
    <w:rsid w:val="4AE53583"/>
    <w:rsid w:val="4B710598"/>
    <w:rsid w:val="4D4C23B7"/>
    <w:rsid w:val="4F247F47"/>
    <w:rsid w:val="4F926631"/>
    <w:rsid w:val="500918AA"/>
    <w:rsid w:val="503F6CAD"/>
    <w:rsid w:val="51E0593F"/>
    <w:rsid w:val="57851CC5"/>
    <w:rsid w:val="59D47459"/>
    <w:rsid w:val="62B90AA9"/>
    <w:rsid w:val="68767239"/>
    <w:rsid w:val="69E46644"/>
    <w:rsid w:val="6C962C82"/>
    <w:rsid w:val="6D194848"/>
    <w:rsid w:val="6D2367A2"/>
    <w:rsid w:val="704709D3"/>
    <w:rsid w:val="727B3B5C"/>
    <w:rsid w:val="72E26655"/>
    <w:rsid w:val="735B526A"/>
    <w:rsid w:val="776C0368"/>
    <w:rsid w:val="7C827306"/>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18"/>
    <w:qFormat/>
    <w:uiPriority w:val="9"/>
    <w:pPr>
      <w:keepNext/>
      <w:keepLines/>
      <w:spacing w:before="340" w:after="330" w:line="578" w:lineRule="auto"/>
      <w:outlineLvl w:val="0"/>
    </w:pPr>
    <w:rPr>
      <w:b/>
      <w:bCs/>
      <w:kern w:val="44"/>
      <w:sz w:val="44"/>
      <w:szCs w:val="44"/>
      <w:lang w:val="zh-CN" w:eastAsia="zh-CN"/>
    </w:rPr>
  </w:style>
  <w:style w:type="paragraph" w:styleId="5">
    <w:name w:val="heading 2"/>
    <w:basedOn w:val="1"/>
    <w:next w:val="1"/>
    <w:link w:val="19"/>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6">
    <w:name w:val="heading 3"/>
    <w:basedOn w:val="1"/>
    <w:next w:val="1"/>
    <w:link w:val="20"/>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3"/>
    <w:unhideWhenUsed/>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sz w:val="28"/>
    </w:rPr>
  </w:style>
  <w:style w:type="paragraph" w:styleId="3">
    <w:name w:val="Body Text"/>
    <w:basedOn w:val="1"/>
    <w:next w:val="1"/>
    <w:semiHidden/>
    <w:qFormat/>
    <w:uiPriority w:val="0"/>
    <w:rPr>
      <w:rFonts w:ascii="仿宋" w:hAnsi="仿宋" w:eastAsia="仿宋" w:cs="仿宋"/>
      <w:sz w:val="36"/>
      <w:szCs w:val="36"/>
      <w:lang w:val="en-US" w:eastAsia="en-US" w:bidi="ar-SA"/>
    </w:rPr>
  </w:style>
  <w:style w:type="paragraph" w:styleId="7">
    <w:name w:val="caption"/>
    <w:basedOn w:val="1"/>
    <w:next w:val="1"/>
    <w:qFormat/>
    <w:uiPriority w:val="35"/>
    <w:rPr>
      <w:rFonts w:ascii="Cambria" w:hAnsi="Cambria" w:eastAsia="黑体"/>
      <w:sz w:val="20"/>
      <w:szCs w:val="20"/>
    </w:rPr>
  </w:style>
  <w:style w:type="paragraph" w:styleId="8">
    <w:name w:val="annotation text"/>
    <w:basedOn w:val="1"/>
    <w:semiHidden/>
    <w:unhideWhenUsed/>
    <w:qFormat/>
    <w:uiPriority w:val="99"/>
    <w:pPr>
      <w:jc w:val="left"/>
    </w:pPr>
  </w:style>
  <w:style w:type="paragraph" w:styleId="9">
    <w:name w:val="Body Text Indent"/>
    <w:basedOn w:val="1"/>
    <w:link w:val="26"/>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Plain Text"/>
    <w:basedOn w:val="1"/>
    <w:link w:val="23"/>
    <w:unhideWhenUsed/>
    <w:qFormat/>
    <w:uiPriority w:val="99"/>
    <w:pPr>
      <w:spacing w:line="440" w:lineRule="exact"/>
      <w:ind w:firstLine="880" w:firstLineChars="200"/>
    </w:pPr>
    <w:rPr>
      <w:rFonts w:ascii="宋体" w:hAnsi="Courier New"/>
      <w:kern w:val="0"/>
      <w:sz w:val="24"/>
      <w:szCs w:val="21"/>
      <w:lang w:val="zh-CN" w:eastAsia="zh-CN"/>
    </w:rPr>
  </w:style>
  <w:style w:type="paragraph" w:styleId="11">
    <w:name w:val="Balloon Text"/>
    <w:basedOn w:val="1"/>
    <w:link w:val="31"/>
    <w:unhideWhenUsed/>
    <w:qFormat/>
    <w:uiPriority w:val="99"/>
    <w:rPr>
      <w:kern w:val="0"/>
      <w:sz w:val="18"/>
      <w:szCs w:val="18"/>
      <w:lang w:val="zh-CN" w:eastAsia="zh-CN"/>
    </w:rPr>
  </w:style>
  <w:style w:type="paragraph" w:styleId="12">
    <w:name w:val="footer"/>
    <w:basedOn w:val="1"/>
    <w:link w:val="33"/>
    <w:unhideWhenUsed/>
    <w:qFormat/>
    <w:uiPriority w:val="99"/>
    <w:pPr>
      <w:tabs>
        <w:tab w:val="center" w:pos="4153"/>
        <w:tab w:val="right" w:pos="8306"/>
      </w:tabs>
      <w:snapToGrid w:val="0"/>
      <w:jc w:val="left"/>
    </w:pPr>
    <w:rPr>
      <w:kern w:val="0"/>
      <w:sz w:val="18"/>
      <w:szCs w:val="18"/>
      <w:lang w:val="zh-CN" w:eastAsia="zh-CN"/>
    </w:rPr>
  </w:style>
  <w:style w:type="paragraph" w:styleId="13">
    <w:name w:val="header"/>
    <w:basedOn w:val="1"/>
    <w:link w:val="27"/>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table" w:styleId="15">
    <w:name w:val="Table Grid"/>
    <w:basedOn w:val="1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Hyperlink"/>
    <w:unhideWhenUsed/>
    <w:qFormat/>
    <w:uiPriority w:val="99"/>
    <w:rPr>
      <w:color w:val="0563C1"/>
      <w:u w:val="single"/>
    </w:rPr>
  </w:style>
  <w:style w:type="character" w:customStyle="1" w:styleId="18">
    <w:name w:val="标题 1 字符"/>
    <w:link w:val="4"/>
    <w:qFormat/>
    <w:uiPriority w:val="9"/>
    <w:rPr>
      <w:b/>
      <w:bCs/>
      <w:kern w:val="44"/>
      <w:sz w:val="44"/>
      <w:szCs w:val="44"/>
    </w:rPr>
  </w:style>
  <w:style w:type="character" w:customStyle="1" w:styleId="19">
    <w:name w:val="标题 2 字符"/>
    <w:link w:val="5"/>
    <w:semiHidden/>
    <w:qFormat/>
    <w:uiPriority w:val="9"/>
    <w:rPr>
      <w:rFonts w:ascii="等线 Light" w:hAnsi="等线 Light" w:eastAsia="等线 Light" w:cs="Times New Roman"/>
      <w:b/>
      <w:bCs/>
      <w:kern w:val="2"/>
      <w:sz w:val="32"/>
      <w:szCs w:val="32"/>
    </w:rPr>
  </w:style>
  <w:style w:type="character" w:customStyle="1" w:styleId="20">
    <w:name w:val="标题 3 字符"/>
    <w:link w:val="6"/>
    <w:qFormat/>
    <w:uiPriority w:val="9"/>
    <w:rPr>
      <w:rFonts w:ascii="Times New Roman" w:hAnsi="Times New Roman" w:eastAsia="宋体" w:cs="Times New Roman"/>
      <w:b/>
      <w:kern w:val="0"/>
      <w:sz w:val="28"/>
      <w:szCs w:val="20"/>
    </w:rPr>
  </w:style>
  <w:style w:type="character" w:customStyle="1" w:styleId="21">
    <w:name w:val="页脚 Char"/>
    <w:qFormat/>
    <w:uiPriority w:val="0"/>
    <w:rPr>
      <w:rFonts w:eastAsia="宋体"/>
      <w:kern w:val="2"/>
      <w:sz w:val="18"/>
      <w:szCs w:val="18"/>
      <w:lang w:val="en-US" w:eastAsia="zh-CN" w:bidi="ar-SA"/>
    </w:rPr>
  </w:style>
  <w:style w:type="character" w:customStyle="1" w:styleId="22">
    <w:name w:val="fontstyle01"/>
    <w:qFormat/>
    <w:uiPriority w:val="0"/>
    <w:rPr>
      <w:rFonts w:hint="eastAsia" w:ascii="宋体" w:hAnsi="宋体" w:eastAsia="宋体"/>
      <w:color w:val="000000"/>
      <w:sz w:val="28"/>
      <w:szCs w:val="28"/>
    </w:rPr>
  </w:style>
  <w:style w:type="character" w:customStyle="1" w:styleId="23">
    <w:name w:val="纯文本 字符"/>
    <w:link w:val="10"/>
    <w:qFormat/>
    <w:uiPriority w:val="99"/>
    <w:rPr>
      <w:rFonts w:ascii="宋体" w:hAnsi="Courier New" w:eastAsia="宋体" w:cs="Courier New"/>
      <w:sz w:val="24"/>
      <w:szCs w:val="21"/>
    </w:rPr>
  </w:style>
  <w:style w:type="character" w:customStyle="1" w:styleId="24">
    <w:name w:val="列表段落 字符"/>
    <w:link w:val="25"/>
    <w:qFormat/>
    <w:locked/>
    <w:uiPriority w:val="34"/>
    <w:rPr>
      <w:rFonts w:ascii="Calibri" w:hAnsi="Calibri" w:eastAsia="宋体" w:cs="Times New Roman"/>
    </w:rPr>
  </w:style>
  <w:style w:type="paragraph" w:styleId="25">
    <w:name w:val="List Paragraph"/>
    <w:basedOn w:val="1"/>
    <w:link w:val="24"/>
    <w:qFormat/>
    <w:uiPriority w:val="34"/>
    <w:pPr>
      <w:ind w:firstLine="420" w:firstLineChars="200"/>
    </w:pPr>
    <w:rPr>
      <w:kern w:val="0"/>
      <w:sz w:val="20"/>
      <w:szCs w:val="20"/>
      <w:lang w:val="zh-CN" w:eastAsia="zh-CN"/>
    </w:rPr>
  </w:style>
  <w:style w:type="character" w:customStyle="1" w:styleId="26">
    <w:name w:val="正文文本缩进 字符"/>
    <w:link w:val="9"/>
    <w:qFormat/>
    <w:uiPriority w:val="99"/>
    <w:rPr>
      <w:rFonts w:ascii="仿宋_GB2312" w:hAnsi="Times New Roman" w:eastAsia="仿宋_GB2312" w:cs="Times New Roman"/>
      <w:sz w:val="32"/>
      <w:szCs w:val="20"/>
    </w:rPr>
  </w:style>
  <w:style w:type="character" w:customStyle="1" w:styleId="27">
    <w:name w:val="页眉 字符"/>
    <w:link w:val="13"/>
    <w:qFormat/>
    <w:uiPriority w:val="99"/>
    <w:rPr>
      <w:sz w:val="18"/>
      <w:szCs w:val="18"/>
    </w:rPr>
  </w:style>
  <w:style w:type="character" w:customStyle="1" w:styleId="28">
    <w:name w:val="1J Char"/>
    <w:link w:val="29"/>
    <w:qFormat/>
    <w:uiPriority w:val="0"/>
    <w:rPr>
      <w:rFonts w:eastAsia="宋体"/>
      <w:b/>
      <w:sz w:val="24"/>
      <w:szCs w:val="24"/>
    </w:rPr>
  </w:style>
  <w:style w:type="paragraph" w:customStyle="1" w:styleId="29">
    <w:name w:val="1J"/>
    <w:basedOn w:val="1"/>
    <w:link w:val="28"/>
    <w:qFormat/>
    <w:uiPriority w:val="0"/>
    <w:pPr>
      <w:jc w:val="center"/>
    </w:pPr>
    <w:rPr>
      <w:b/>
      <w:kern w:val="0"/>
      <w:sz w:val="24"/>
      <w:szCs w:val="24"/>
      <w:lang w:val="zh-CN" w:eastAsia="zh-CN"/>
    </w:rPr>
  </w:style>
  <w:style w:type="character" w:customStyle="1" w:styleId="30">
    <w:name w:val="fontstyle31"/>
    <w:qFormat/>
    <w:uiPriority w:val="0"/>
    <w:rPr>
      <w:rFonts w:hint="default" w:ascii="Calibri" w:hAnsi="Calibri"/>
      <w:color w:val="000000"/>
      <w:sz w:val="22"/>
      <w:szCs w:val="22"/>
    </w:rPr>
  </w:style>
  <w:style w:type="character" w:customStyle="1" w:styleId="31">
    <w:name w:val="批注框文本 字符"/>
    <w:link w:val="11"/>
    <w:semiHidden/>
    <w:qFormat/>
    <w:uiPriority w:val="99"/>
    <w:rPr>
      <w:sz w:val="18"/>
      <w:szCs w:val="18"/>
    </w:rPr>
  </w:style>
  <w:style w:type="character" w:customStyle="1" w:styleId="32">
    <w:name w:val="fontstyle21"/>
    <w:qFormat/>
    <w:uiPriority w:val="0"/>
    <w:rPr>
      <w:rFonts w:hint="default" w:ascii="TimesNewRomanPSMT" w:hAnsi="TimesNewRomanPSMT"/>
      <w:color w:val="000000"/>
      <w:sz w:val="18"/>
      <w:szCs w:val="18"/>
    </w:rPr>
  </w:style>
  <w:style w:type="character" w:customStyle="1" w:styleId="33">
    <w:name w:val="页脚 字符"/>
    <w:link w:val="12"/>
    <w:qFormat/>
    <w:uiPriority w:val="99"/>
    <w:rPr>
      <w:sz w:val="18"/>
      <w:szCs w:val="18"/>
    </w:rPr>
  </w:style>
  <w:style w:type="paragraph" w:customStyle="1" w:styleId="34">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5">
    <w:name w:val="题注4"/>
    <w:basedOn w:val="1"/>
    <w:next w:val="7"/>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6">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37">
    <w:name w:val="列表段落1"/>
    <w:basedOn w:val="1"/>
    <w:qFormat/>
    <w:uiPriority w:val="0"/>
    <w:pPr>
      <w:ind w:firstLine="420" w:firstLineChars="200"/>
    </w:pPr>
    <w:rPr>
      <w:rFonts w:ascii="Times New Roman" w:hAnsi="Times New Roman"/>
      <w:sz w:val="28"/>
      <w:szCs w:val="24"/>
    </w:rPr>
  </w:style>
  <w:style w:type="paragraph" w:customStyle="1" w:styleId="38">
    <w:name w:val="编号1"/>
    <w:basedOn w:val="1"/>
    <w:qFormat/>
    <w:uiPriority w:val="0"/>
    <w:pPr>
      <w:numPr>
        <w:ilvl w:val="0"/>
        <w:numId w:val="1"/>
      </w:numPr>
    </w:pPr>
    <w:rPr>
      <w:rFonts w:ascii="Times New Roman" w:hAnsi="Times New Roman"/>
      <w:szCs w:val="24"/>
    </w:rPr>
  </w:style>
  <w:style w:type="character" w:customStyle="1" w:styleId="39">
    <w:name w:val="Unresolved Mention"/>
    <w:semiHidden/>
    <w:unhideWhenUsed/>
    <w:qFormat/>
    <w:uiPriority w:val="99"/>
    <w:rPr>
      <w:color w:val="605E5C"/>
      <w:shd w:val="clear" w:color="auto" w:fill="E1DFDD"/>
    </w:rPr>
  </w:style>
  <w:style w:type="paragraph" w:customStyle="1" w:styleId="40">
    <w:name w:val="列出段落1"/>
    <w:basedOn w:val="1"/>
    <w:qFormat/>
    <w:uiPriority w:val="34"/>
    <w:pPr>
      <w:ind w:firstLine="420" w:firstLineChars="200"/>
    </w:pPr>
  </w:style>
  <w:style w:type="table" w:customStyle="1" w:styleId="41">
    <w:name w:val="网格型1"/>
    <w:basedOn w:val="14"/>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29</Pages>
  <Words>5311</Words>
  <Characters>5624</Characters>
  <Lines>60</Lines>
  <Paragraphs>17</Paragraphs>
  <TotalTime>32</TotalTime>
  <ScaleCrop>false</ScaleCrop>
  <LinksUpToDate>false</LinksUpToDate>
  <CharactersWithSpaces>6634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    GDragonª  </cp:lastModifiedBy>
  <cp:lastPrinted>2024-12-27T07:12:00Z</cp:lastPrinted>
  <dcterms:modified xsi:type="dcterms:W3CDTF">2025-02-20T02:04:20Z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AFF6048C758E4425AD3B2F4FEFC093AA</vt:lpwstr>
  </property>
  <property fmtid="{D5CDD505-2E9C-101B-9397-08002B2CF9AE}" pid="4" name="KSOTemplateDocerSaveRecord">
    <vt:lpwstr>eyJoZGlkIjoiNDU4OTFhM2YwNmQ5Y2YzZmFmOGRjYTVhYTM5MDU0ZjUiLCJ1c2VySWQiOiIzODQ0OTQwNTAifQ==</vt:lpwstr>
  </property>
</Properties>
</file>