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1918B">
      <w:pPr>
        <w:adjustRightInd w:val="0"/>
        <w:snapToGrid w:val="0"/>
        <w:spacing w:line="300" w:lineRule="auto"/>
        <w:ind w:right="69" w:rightChars="33"/>
        <w:jc w:val="center"/>
        <w:rPr>
          <w:rFonts w:ascii="仿宋_GB2312" w:hAnsi="宋体" w:eastAsia="仿宋_GB2312"/>
          <w:b/>
          <w:bCs/>
          <w:kern w:val="0"/>
          <w:sz w:val="72"/>
          <w:szCs w:val="72"/>
        </w:rPr>
      </w:pPr>
    </w:p>
    <w:p w14:paraId="5298656D">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2025年医师资格考试培训服务采购项目</w:t>
      </w:r>
    </w:p>
    <w:p w14:paraId="4A1C4922">
      <w:pPr>
        <w:adjustRightInd w:val="0"/>
        <w:snapToGrid w:val="0"/>
        <w:spacing w:line="360" w:lineRule="auto"/>
        <w:jc w:val="center"/>
        <w:rPr>
          <w:rFonts w:hint="eastAsia" w:ascii="仿宋_GB2312" w:hAnsi="宋体" w:eastAsia="仿宋_GB2312"/>
          <w:b/>
          <w:bCs/>
          <w:spacing w:val="20"/>
          <w:sz w:val="52"/>
          <w:szCs w:val="52"/>
        </w:rPr>
      </w:pPr>
    </w:p>
    <w:p w14:paraId="583C346A">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14:paraId="716BA2AD">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14:paraId="080F74CB">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14:paraId="743C4016">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14:paraId="34517DA5">
      <w:pPr>
        <w:adjustRightInd w:val="0"/>
        <w:snapToGrid w:val="0"/>
        <w:spacing w:line="360" w:lineRule="auto"/>
        <w:jc w:val="center"/>
        <w:rPr>
          <w:rFonts w:ascii="仿宋_GB2312" w:hAnsi="宋体" w:eastAsia="仿宋_GB2312"/>
          <w:b/>
          <w:bCs/>
          <w:spacing w:val="20"/>
          <w:sz w:val="52"/>
          <w:szCs w:val="52"/>
        </w:rPr>
      </w:pPr>
    </w:p>
    <w:p w14:paraId="7FB106A9">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2034C6F8">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lang w:eastAsia="zh-CN"/>
        </w:rPr>
        <w:t>2024年</w:t>
      </w:r>
      <w:r>
        <w:rPr>
          <w:rFonts w:hint="eastAsia" w:ascii="仿宋" w:hAnsi="仿宋" w:eastAsia="仿宋" w:cs="仿宋"/>
          <w:b/>
          <w:w w:val="110"/>
          <w:sz w:val="36"/>
          <w:szCs w:val="36"/>
          <w:lang w:val="en-US" w:eastAsia="zh-CN"/>
        </w:rPr>
        <w:t>12</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 xml:space="preserve">  </w:t>
      </w:r>
      <w:r>
        <w:rPr>
          <w:rFonts w:hint="eastAsia" w:ascii="仿宋" w:hAnsi="仿宋" w:eastAsia="仿宋" w:cs="仿宋"/>
          <w:b/>
          <w:w w:val="110"/>
          <w:sz w:val="36"/>
          <w:szCs w:val="36"/>
        </w:rPr>
        <w:t>日</w:t>
      </w:r>
    </w:p>
    <w:p w14:paraId="798E2AC7">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b/>
          <w:bCs/>
          <w:color w:val="000000"/>
          <w:kern w:val="0"/>
          <w:sz w:val="28"/>
        </w:rPr>
        <w:t>第一部分</w:t>
      </w:r>
      <w:r>
        <w:rPr>
          <w:rFonts w:hint="eastAsia" w:ascii="宋体" w:hAnsi="宋体" w:cs="宋体"/>
          <w:b/>
          <w:bCs/>
          <w:color w:val="000000"/>
          <w:kern w:val="0"/>
          <w:sz w:val="28"/>
          <w:lang w:val="en-US" w:eastAsia="zh-CN"/>
        </w:rPr>
        <w:t xml:space="preserve">  </w:t>
      </w:r>
      <w:r>
        <w:rPr>
          <w:rFonts w:ascii="宋体" w:hAnsi="宋体" w:cs="宋体"/>
          <w:b/>
          <w:bCs/>
          <w:color w:val="000000"/>
          <w:kern w:val="0"/>
          <w:sz w:val="28"/>
        </w:rPr>
        <w:t>邀请函</w:t>
      </w:r>
    </w:p>
    <w:p w14:paraId="1CCBCBEF">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2025年医师资格考试培训服务采购项目</w:t>
      </w:r>
      <w:r>
        <w:rPr>
          <w:rFonts w:hint="eastAsia" w:ascii="宋体" w:hAnsi="宋体" w:cs="宋体"/>
          <w:color w:val="000000"/>
          <w:kern w:val="0"/>
          <w:sz w:val="22"/>
        </w:rPr>
        <w:t>信息</w:t>
      </w:r>
      <w:r>
        <w:rPr>
          <w:rFonts w:ascii="宋体" w:hAnsi="宋体" w:cs="宋体"/>
          <w:color w:val="000000"/>
          <w:kern w:val="0"/>
          <w:sz w:val="22"/>
        </w:rPr>
        <w:t>进行公开，欢迎符合资格条件的供应商参加。</w:t>
      </w:r>
    </w:p>
    <w:p w14:paraId="1E75A81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2025年医师资格考试培训服务采购项目</w:t>
      </w:r>
    </w:p>
    <w:p w14:paraId="0D3F66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w:t>
      </w:r>
    </w:p>
    <w:p w14:paraId="509A0DC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14:paraId="7CD3D2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14:paraId="332F367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14:paraId="1B63717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14:paraId="36DA143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14:paraId="3759B19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79BBE16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截止报名前</w:t>
      </w:r>
      <w:r>
        <w:rPr>
          <w:rFonts w:hint="eastAsia" w:ascii="宋体" w:hAnsi="宋体"/>
          <w:b/>
          <w:bCs/>
          <w:color w:val="000000"/>
          <w:sz w:val="22"/>
          <w:u w:val="single"/>
        </w:rPr>
        <w:t>3个月的</w:t>
      </w:r>
      <w:r>
        <w:rPr>
          <w:rFonts w:hint="eastAsia" w:ascii="宋体" w:hAnsi="宋体"/>
          <w:b/>
          <w:bCs/>
          <w:color w:val="000000"/>
          <w:sz w:val="22"/>
          <w:u w:val="single"/>
          <w:lang w:eastAsia="zh-CN"/>
        </w:rPr>
        <w:t>任意一个月</w:t>
      </w:r>
      <w:r>
        <w:rPr>
          <w:rFonts w:hint="eastAsia" w:ascii="宋体" w:hAnsi="宋体"/>
          <w:b/>
          <w:bCs/>
          <w:color w:val="000000"/>
          <w:sz w:val="22"/>
          <w:u w:val="single"/>
        </w:rPr>
        <w:t>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0B079A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提供截止报名前3个月的任意一个月缴纳税收和社会保险的凭据证明材料复印件；如依法免税或不需要缴纳社会保障资金的，应提供相应文件证明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1CBE660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22E78C5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497D837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14:paraId="543BB7C0">
      <w:pPr>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p>
    <w:p w14:paraId="0A5211B0">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14:paraId="1A0B8657">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14:paraId="29460EFB">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提交时间：2024年</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2月</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lang w:eastAsia="zh-CN"/>
        </w:rPr>
        <w:t>日起至2024年</w:t>
      </w: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2月</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lang w:eastAsia="zh-CN"/>
        </w:rPr>
        <w:t>日上午8:00-11:30，下午2:30-5:30，节假日除外。</w:t>
      </w:r>
    </w:p>
    <w:p w14:paraId="29FF3B34">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w:t>
      </w:r>
      <w:r>
        <w:rPr>
          <w:rFonts w:hint="eastAsia" w:ascii="宋体" w:hAnsi="宋体" w:cs="宋体"/>
          <w:color w:val="000000"/>
          <w:kern w:val="0"/>
          <w:sz w:val="22"/>
          <w:lang w:val="en-US" w:eastAsia="zh-CN"/>
        </w:rPr>
        <w:t>212</w:t>
      </w:r>
      <w:r>
        <w:rPr>
          <w:rFonts w:hint="eastAsia" w:ascii="宋体" w:hAnsi="宋体" w:cs="宋体"/>
          <w:color w:val="000000"/>
          <w:kern w:val="0"/>
          <w:sz w:val="22"/>
          <w:lang w:eastAsia="zh-CN"/>
        </w:rPr>
        <w:t>室。</w:t>
      </w:r>
    </w:p>
    <w:p w14:paraId="62F57945">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14:paraId="0629DDFB">
      <w:pPr>
        <w:ind w:firstLine="440" w:firstLineChars="200"/>
        <w:rPr>
          <w:rFonts w:hint="eastAsia" w:ascii="宋体" w:hAnsi="宋体" w:cs="宋体"/>
          <w:color w:val="000000"/>
          <w:kern w:val="0"/>
          <w:sz w:val="22"/>
          <w:lang w:eastAsia="zh-CN"/>
        </w:rPr>
      </w:pPr>
    </w:p>
    <w:p w14:paraId="41DBE276">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14:paraId="5F82F5DE">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14:paraId="59763325">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14:paraId="10D033A4">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14:paraId="217DC7D4">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仅以传真、电子邮件等形式的响应文件。</w:t>
      </w:r>
    </w:p>
    <w:p w14:paraId="34E0CFC4">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14:paraId="4BD5D20F">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14:paraId="2E29EB38">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14:paraId="183CF79C">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14:paraId="30D5F642">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14:paraId="0EC332FB">
      <w:pPr>
        <w:ind w:firstLine="440" w:firstLineChars="200"/>
        <w:rPr>
          <w:rFonts w:hint="eastAsia" w:ascii="宋体" w:hAnsi="宋体" w:cs="宋体"/>
          <w:color w:val="000000"/>
          <w:kern w:val="0"/>
          <w:sz w:val="22"/>
          <w:lang w:eastAsia="zh-CN"/>
        </w:rPr>
      </w:pPr>
    </w:p>
    <w:p w14:paraId="2BD3306B">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14:paraId="3BDAEA52">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14:paraId="1E4AA644">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14:paraId="202D7883">
      <w:pPr>
        <w:ind w:firstLine="440" w:firstLineChars="200"/>
        <w:rPr>
          <w:rFonts w:ascii="宋体" w:hAnsi="宋体"/>
        </w:rPr>
      </w:pPr>
      <w:r>
        <w:rPr>
          <w:rFonts w:hint="eastAsia" w:ascii="宋体" w:hAnsi="宋体" w:cs="宋体"/>
          <w:color w:val="000000"/>
          <w:kern w:val="0"/>
          <w:sz w:val="22"/>
          <w:lang w:eastAsia="zh-CN"/>
        </w:rPr>
        <w:t>邮箱：killua342002@163.com</w:t>
      </w:r>
    </w:p>
    <w:p w14:paraId="33F95A4D">
      <w:pPr>
        <w:spacing w:line="320" w:lineRule="exact"/>
        <w:ind w:firstLine="5775" w:firstLineChars="2750"/>
        <w:rPr>
          <w:rFonts w:ascii="宋体" w:hAnsi="宋体"/>
        </w:rPr>
      </w:pPr>
      <w:r>
        <w:rPr>
          <w:rFonts w:hint="eastAsia" w:ascii="宋体" w:hAnsi="宋体"/>
        </w:rPr>
        <w:t>茂名市人民医院</w:t>
      </w:r>
    </w:p>
    <w:p w14:paraId="195D9FD4">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lang w:eastAsia="zh-CN"/>
        </w:rPr>
        <w:t>2024年</w:t>
      </w:r>
      <w:r>
        <w:rPr>
          <w:rFonts w:hint="eastAsia" w:hAnsi="宋体"/>
          <w:lang w:val="en-US" w:eastAsia="zh-CN"/>
        </w:rPr>
        <w:t>12</w:t>
      </w:r>
      <w:r>
        <w:rPr>
          <w:rFonts w:hint="eastAsia" w:hAnsi="宋体"/>
        </w:rPr>
        <w:t>月</w:t>
      </w:r>
      <w:r>
        <w:rPr>
          <w:rFonts w:hint="eastAsia" w:hAnsi="宋体"/>
          <w:lang w:val="en-US" w:eastAsia="zh-CN"/>
        </w:rPr>
        <w:t xml:space="preserve">  </w:t>
      </w:r>
      <w:r>
        <w:rPr>
          <w:rFonts w:hint="eastAsia" w:hAnsi="宋体"/>
        </w:rPr>
        <w:t>日</w:t>
      </w:r>
    </w:p>
    <w:p w14:paraId="19974E0A">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14:paraId="0511DEC9">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ascii="宋体" w:hAnsi="宋体"/>
          <w:b/>
          <w:kern w:val="0"/>
          <w:sz w:val="28"/>
          <w:szCs w:val="28"/>
        </w:rPr>
        <w:t>用户需求书</w:t>
      </w:r>
    </w:p>
    <w:p w14:paraId="61B7C0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rPr>
        <w:t>《用户需求书》中的所有技术、商务条款均为实质性响应条款，响应供应商若有一项条款未响应或不满足，将按无效响应处理。</w:t>
      </w:r>
    </w:p>
    <w:p w14:paraId="6475D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14:paraId="0187A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2025年医师资格考试培训班项目</w:t>
      </w:r>
      <w:r>
        <w:rPr>
          <w:rFonts w:hint="eastAsia" w:ascii="宋体" w:hAnsi="宋体"/>
          <w:kern w:val="0"/>
          <w:szCs w:val="21"/>
        </w:rPr>
        <w:t>。</w:t>
      </w:r>
    </w:p>
    <w:p w14:paraId="1E8C51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2.采购预算：98,000.00元</w:t>
      </w:r>
    </w:p>
    <w:p w14:paraId="1EF963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14:paraId="117CBF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1. 纸质</w:t>
      </w:r>
      <w:r>
        <w:rPr>
          <w:rFonts w:hint="eastAsia" w:ascii="宋体" w:hAnsi="宋体"/>
        </w:rPr>
        <w:t>教材（</w:t>
      </w:r>
      <w:r>
        <w:rPr>
          <w:rFonts w:hint="eastAsia" w:ascii="宋体" w:hAnsi="宋体"/>
          <w:lang w:eastAsia="zh-CN"/>
        </w:rPr>
        <w:t>应至少包含：技能教材、笔试教材等内容，按采购</w:t>
      </w:r>
      <w:r>
        <w:rPr>
          <w:rFonts w:hint="eastAsia" w:ascii="宋体" w:hAnsi="宋体"/>
          <w:lang w:val="en-US" w:eastAsia="zh-CN"/>
        </w:rPr>
        <w:t>人</w:t>
      </w:r>
      <w:r>
        <w:rPr>
          <w:rFonts w:hint="eastAsia" w:ascii="宋体" w:hAnsi="宋体"/>
          <w:lang w:eastAsia="zh-CN"/>
        </w:rPr>
        <w:t>参与培训班人数提供</w:t>
      </w:r>
      <w:r>
        <w:rPr>
          <w:rFonts w:hint="eastAsia" w:ascii="宋体" w:hAnsi="宋体"/>
        </w:rPr>
        <w:t>）</w:t>
      </w:r>
    </w:p>
    <w:p w14:paraId="108E1B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2. </w:t>
      </w:r>
      <w:r>
        <w:rPr>
          <w:rFonts w:hint="eastAsia" w:ascii="宋体" w:hAnsi="宋体"/>
        </w:rPr>
        <w:t>电子题库（</w:t>
      </w:r>
      <w:r>
        <w:rPr>
          <w:rFonts w:hint="eastAsia" w:ascii="宋体" w:hAnsi="宋体"/>
          <w:lang w:eastAsia="zh-CN"/>
        </w:rPr>
        <w:t>应至少包含：100</w:t>
      </w:r>
      <w:r>
        <w:rPr>
          <w:rFonts w:hint="eastAsia" w:ascii="宋体" w:hAnsi="宋体"/>
          <w:lang w:val="en-US" w:eastAsia="zh-CN"/>
        </w:rPr>
        <w:t>%</w:t>
      </w:r>
      <w:r>
        <w:rPr>
          <w:rFonts w:hint="eastAsia" w:ascii="宋体" w:hAnsi="宋体"/>
          <w:lang w:eastAsia="zh-CN"/>
        </w:rPr>
        <w:t>贴合考试大纲，章节练习、历年真题解析、近5年高频考题、难点攻克、临考估分</w:t>
      </w:r>
      <w:r>
        <w:rPr>
          <w:rFonts w:hint="eastAsia" w:ascii="宋体" w:hAnsi="宋体"/>
        </w:rPr>
        <w:t>等</w:t>
      </w:r>
      <w:r>
        <w:rPr>
          <w:rFonts w:hint="eastAsia" w:ascii="宋体" w:hAnsi="宋体"/>
          <w:lang w:eastAsia="zh-CN"/>
        </w:rPr>
        <w:t>内容</w:t>
      </w:r>
      <w:r>
        <w:rPr>
          <w:rFonts w:hint="eastAsia" w:ascii="宋体" w:hAnsi="宋体"/>
        </w:rPr>
        <w:t>）</w:t>
      </w:r>
    </w:p>
    <w:p w14:paraId="02FF31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 xml:space="preserve">3. </w:t>
      </w:r>
      <w:r>
        <w:rPr>
          <w:rFonts w:hint="eastAsia" w:ascii="宋体" w:hAnsi="宋体"/>
        </w:rPr>
        <w:t>直播课</w:t>
      </w:r>
    </w:p>
    <w:p w14:paraId="4C40F4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）技能课：应至少包含病史采集、病例分析、直播实操教学、历年真题解析、讲解冲刺等内容。</w:t>
      </w:r>
    </w:p>
    <w:p w14:paraId="439230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）理论课：应至少包含全学科系统教学，夯实基础，分科目消化复课总结，历年真题讲解冲刺等内容。</w:t>
      </w:r>
    </w:p>
    <w:p w14:paraId="31E6D0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 面授课</w:t>
      </w:r>
    </w:p>
    <w:p w14:paraId="63B7BA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技能实操面授</w:t>
      </w:r>
      <w:r>
        <w:rPr>
          <w:rFonts w:hint="eastAsia" w:ascii="宋体" w:hAnsi="宋体"/>
          <w:lang w:eastAsia="zh-CN"/>
        </w:rPr>
        <w:t>课（</w:t>
      </w:r>
      <w:r>
        <w:rPr>
          <w:rFonts w:hint="eastAsia" w:ascii="宋体" w:hAnsi="宋体"/>
        </w:rPr>
        <w:t>4天</w:t>
      </w:r>
      <w:r>
        <w:rPr>
          <w:rFonts w:hint="eastAsia" w:ascii="宋体" w:hAnsi="宋体"/>
          <w:lang w:eastAsia="zh-CN"/>
        </w:rPr>
        <w:t>）：应至少包含1天理论、2天实操、1天模拟考场等内容。</w:t>
      </w:r>
    </w:p>
    <w:p w14:paraId="567692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理论面授课</w:t>
      </w:r>
      <w:r>
        <w:rPr>
          <w:rFonts w:hint="eastAsia" w:ascii="宋体" w:hAnsi="宋体"/>
          <w:lang w:eastAsia="zh-CN"/>
        </w:rPr>
        <w:t>（</w:t>
      </w:r>
      <w:r>
        <w:rPr>
          <w:rFonts w:hint="eastAsia" w:ascii="宋体" w:hAnsi="宋体"/>
          <w:lang w:val="en-US" w:eastAsia="zh-CN"/>
        </w:rPr>
        <w:t>10</w:t>
      </w:r>
      <w:r>
        <w:rPr>
          <w:rFonts w:hint="eastAsia" w:ascii="宋体" w:hAnsi="宋体"/>
        </w:rPr>
        <w:t>天</w:t>
      </w:r>
      <w:r>
        <w:rPr>
          <w:rFonts w:hint="eastAsia" w:ascii="宋体" w:hAnsi="宋体"/>
          <w:lang w:eastAsia="zh-CN"/>
        </w:rPr>
        <w:t>）：应至少包含全学科系统教学，夯实基础，笔试考前核心精讲面授，习题直播解析等内容。</w:t>
      </w:r>
    </w:p>
    <w:p w14:paraId="7B11B8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lang w:val="en-US" w:eastAsia="zh-CN"/>
        </w:rPr>
        <w:t>考前7天冲刺刷题视频课。</w:t>
      </w:r>
    </w:p>
    <w:p w14:paraId="16A1C9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5.响应供应商提供的培训方案（包括但不限于年度培训计划、培训目标、培训内容、考核要求、组织安排、支持保障等）具有针对性，目标定位、培训需求把握准确，内容详细，其中培训工作的计划、组织与安排合理，可操行性高。项目管理团队结构需合理、分工明确、综合实力较强，能有力支撑各项工作的开展。</w:t>
      </w:r>
    </w:p>
    <w:p w14:paraId="1B5102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6.服务时限：1年。</w:t>
      </w:r>
    </w:p>
    <w:p w14:paraId="5279BD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三、商务部分</w:t>
      </w:r>
    </w:p>
    <w:p w14:paraId="0C1C6D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（一）人员要求</w:t>
      </w:r>
    </w:p>
    <w:p w14:paraId="47D5C2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项目负责人需为拥有正高级职称专家，具有丰富的培训经验，作为项目负责人（或首席专家）开展过同类培训项目的设计和指导等工作。组建的项目管理团队（除项目负责人外）成员不少于5人，其中拥有副高级（或以上）职称的人员不少于2人。（需按要求提供副高级（或以上）职称人员的职称证件复印件）</w:t>
      </w:r>
    </w:p>
    <w:p w14:paraId="274473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响应供应商需要有一支经验丰富、结构合理、熟悉医师资格考试，能有效开展网络研修服务的高水平培训专家团队，能满足线上学习、线下实践指导的要求。培训专家团队成员需具有丰富培训经验的专家组成，人员不少于10人，其中副高级（或以上）职称的人员不少于5人。（需按要求提供副高级（或以上）职称人员的职称证件复印件）</w:t>
      </w:r>
    </w:p>
    <w:p w14:paraId="3F3587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（二）响应供应商具有健全的培训管理制度，如项目工作管理、项目经费管理、远程培训教学管理、远程培训学员管理、客户服务管理、网站资讯管理等制度，能有效规范培训服务流程。</w:t>
      </w:r>
    </w:p>
    <w:p w14:paraId="6C1E8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（三）响应供应商应制定培训过程中服务保障计划及措施，包括但不限于培训过程中的平台保障、课程保障、教学教务保障、学习支持保障等的具体计划以保障培训正常、有序稳定的进行。</w:t>
      </w:r>
    </w:p>
    <w:p w14:paraId="5300A0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四）</w:t>
      </w:r>
      <w:r>
        <w:rPr>
          <w:rFonts w:hint="eastAsia" w:ascii="宋体" w:hAnsi="宋体"/>
        </w:rPr>
        <w:t>服务地点：茂名市人民医院</w:t>
      </w:r>
    </w:p>
    <w:p w14:paraId="3DA88C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五）</w:t>
      </w:r>
      <w:r>
        <w:rPr>
          <w:rFonts w:hint="eastAsia" w:ascii="宋体" w:hAnsi="宋体"/>
          <w:lang w:eastAsia="zh-CN"/>
        </w:rPr>
        <w:t>服务验收：</w:t>
      </w:r>
    </w:p>
    <w:p w14:paraId="3386CD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1.验收合格：</w:t>
      </w:r>
      <w:r>
        <w:rPr>
          <w:rFonts w:hint="eastAsia" w:ascii="宋体" w:hAnsi="宋体"/>
          <w:lang w:eastAsia="zh-CN"/>
        </w:rPr>
        <w:t>2025年采购人参培学员首次临床执业医师资格考试通过率≥</w:t>
      </w:r>
      <w:r>
        <w:rPr>
          <w:rFonts w:hint="eastAsia" w:ascii="宋体" w:hAnsi="宋体"/>
          <w:lang w:val="en-US" w:eastAsia="zh-CN"/>
        </w:rPr>
        <w:t>90%，支付成交金额的100%费用。</w:t>
      </w:r>
    </w:p>
    <w:p w14:paraId="78BECB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2.验收不合格：2025年采购人参培学员首次临床执业医师资格考试通过率</w:t>
      </w:r>
      <w:r>
        <w:rPr>
          <w:rFonts w:hint="eastAsia" w:ascii="微软雅黑" w:hAnsi="微软雅黑" w:eastAsia="微软雅黑" w:cs="微软雅黑"/>
          <w:lang w:val="en-US" w:eastAsia="zh-CN"/>
        </w:rPr>
        <w:t>&lt;</w:t>
      </w:r>
      <w:r>
        <w:rPr>
          <w:rFonts w:hint="eastAsia" w:ascii="宋体" w:hAnsi="宋体"/>
          <w:lang w:val="en-US" w:eastAsia="zh-CN"/>
        </w:rPr>
        <w:t>90%，将扣除成交金额的10%的费用，只支付90%的成交金额费用。</w:t>
      </w:r>
    </w:p>
    <w:p w14:paraId="6218DF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（六）对存在下列情况之一的供应商，采购人有权视情节轻重责令限期整改或取消合同：</w:t>
      </w:r>
    </w:p>
    <w:p w14:paraId="5757A1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1.违反国家及地方政府法律法规的；</w:t>
      </w:r>
    </w:p>
    <w:p w14:paraId="24A6F4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2.培训管理无序，秩序混乱，学员反映强烈的；</w:t>
      </w:r>
    </w:p>
    <w:p w14:paraId="2E84C5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3.培训承诺得不到落实、培训计划得不到认真实施、培训质量低下、无记名培训质量测评满意率低于 70%的；</w:t>
      </w:r>
    </w:p>
    <w:p w14:paraId="22BE5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4.擅自将承担的培训任务委托、转包给其它单位或个人的；</w:t>
      </w:r>
    </w:p>
    <w:p w14:paraId="0F2E84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5.存在其它严重侵害参培学员权益的。</w:t>
      </w:r>
    </w:p>
    <w:p w14:paraId="34E383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七）</w:t>
      </w:r>
      <w:r>
        <w:rPr>
          <w:rFonts w:hint="eastAsia" w:ascii="宋体" w:hAnsi="宋体"/>
        </w:rPr>
        <w:t>付款方式</w:t>
      </w:r>
    </w:p>
    <w:p w14:paraId="61C9DE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val="en-US" w:eastAsia="zh-CN"/>
        </w:rPr>
        <w:t>1.</w:t>
      </w:r>
      <w:r>
        <w:rPr>
          <w:rFonts w:hint="eastAsia" w:ascii="宋体" w:hAnsi="宋体"/>
        </w:rPr>
        <w:t>第一期付款：合同签订后，</w:t>
      </w:r>
      <w:r>
        <w:rPr>
          <w:rFonts w:hint="eastAsia" w:ascii="宋体" w:hAnsi="宋体"/>
          <w:lang w:eastAsia="zh-CN"/>
        </w:rPr>
        <w:t>采购人</w:t>
      </w:r>
      <w:r>
        <w:rPr>
          <w:rFonts w:hint="eastAsia" w:ascii="宋体" w:hAnsi="宋体"/>
        </w:rPr>
        <w:t>收到</w:t>
      </w:r>
      <w:r>
        <w:rPr>
          <w:rFonts w:hint="eastAsia" w:ascii="宋体" w:hAnsi="宋体"/>
          <w:lang w:eastAsia="zh-CN"/>
        </w:rPr>
        <w:t>成交供应商</w:t>
      </w:r>
      <w:r>
        <w:rPr>
          <w:rFonts w:hint="eastAsia" w:ascii="宋体" w:hAnsi="宋体"/>
        </w:rPr>
        <w:t>开具的有效等额发票后，在</w:t>
      </w:r>
      <w:r>
        <w:rPr>
          <w:rFonts w:hint="eastAsia" w:ascii="宋体" w:hAnsi="宋体"/>
          <w:highlight w:val="yellow"/>
          <w:lang w:val="en-US" w:eastAsia="zh-CN"/>
        </w:rPr>
        <w:t>30</w:t>
      </w:r>
      <w:r>
        <w:rPr>
          <w:rFonts w:hint="eastAsia" w:ascii="宋体" w:hAnsi="宋体"/>
        </w:rPr>
        <w:t>个自然日内支付合同总价的80%，</w:t>
      </w:r>
      <w:r>
        <w:rPr>
          <w:rFonts w:hint="eastAsia" w:ascii="宋体" w:hAnsi="宋体"/>
          <w:lang w:eastAsia="zh-CN"/>
        </w:rPr>
        <w:t>成交供应商</w:t>
      </w:r>
      <w:r>
        <w:rPr>
          <w:rFonts w:hint="eastAsia" w:ascii="宋体" w:hAnsi="宋体"/>
        </w:rPr>
        <w:t>在收到款项</w:t>
      </w:r>
      <w:r>
        <w:rPr>
          <w:rFonts w:hint="eastAsia" w:ascii="宋体" w:hAnsi="宋体"/>
          <w:lang w:eastAsia="zh-CN"/>
        </w:rPr>
        <w:t>之日起</w:t>
      </w:r>
      <w:r>
        <w:rPr>
          <w:rFonts w:hint="eastAsia" w:ascii="宋体" w:hAnsi="宋体"/>
          <w:lang w:val="en-US" w:eastAsia="zh-CN"/>
        </w:rPr>
        <w:t>5</w:t>
      </w:r>
      <w:r>
        <w:rPr>
          <w:rFonts w:hint="eastAsia" w:ascii="宋体" w:hAnsi="宋体"/>
        </w:rPr>
        <w:t>个工作日内应完成所有课程权限开通，1</w:t>
      </w:r>
      <w:r>
        <w:rPr>
          <w:rFonts w:hint="eastAsia" w:ascii="宋体" w:hAnsi="宋体"/>
          <w:lang w:val="en-US" w:eastAsia="zh-CN"/>
        </w:rPr>
        <w:t>0</w:t>
      </w:r>
      <w:r>
        <w:rPr>
          <w:rFonts w:hint="eastAsia" w:ascii="宋体" w:hAnsi="宋体"/>
        </w:rPr>
        <w:t>个工作日内完成图书发放。</w:t>
      </w:r>
    </w:p>
    <w:p w14:paraId="716E50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val="en-US" w:eastAsia="zh-CN"/>
        </w:rPr>
        <w:t>2.</w:t>
      </w:r>
      <w:r>
        <w:rPr>
          <w:rFonts w:hint="eastAsia" w:ascii="宋体" w:hAnsi="宋体"/>
        </w:rPr>
        <w:t>第二期付款：</w:t>
      </w:r>
    </w:p>
    <w:p w14:paraId="4420D9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rPr>
        <w:t>2025年</w:t>
      </w:r>
      <w:r>
        <w:rPr>
          <w:rFonts w:hint="eastAsia" w:ascii="宋体" w:hAnsi="宋体"/>
          <w:lang w:eastAsia="zh-CN"/>
        </w:rPr>
        <w:t>采购人</w:t>
      </w:r>
      <w:r>
        <w:rPr>
          <w:rFonts w:hint="eastAsia" w:ascii="宋体" w:hAnsi="宋体"/>
        </w:rPr>
        <w:t>参培学员首次临床执业医师资格考试通过率≥90%，满足上述条件后，</w:t>
      </w:r>
      <w:r>
        <w:rPr>
          <w:rFonts w:hint="eastAsia" w:ascii="宋体" w:hAnsi="宋体"/>
          <w:lang w:eastAsia="zh-CN"/>
        </w:rPr>
        <w:t>采购人</w:t>
      </w:r>
      <w:r>
        <w:rPr>
          <w:rFonts w:hint="eastAsia" w:ascii="宋体" w:hAnsi="宋体"/>
        </w:rPr>
        <w:t>收到</w:t>
      </w:r>
      <w:r>
        <w:rPr>
          <w:rFonts w:hint="eastAsia" w:ascii="宋体" w:hAnsi="宋体"/>
          <w:lang w:eastAsia="zh-CN"/>
        </w:rPr>
        <w:t>成交供应商</w:t>
      </w:r>
      <w:r>
        <w:rPr>
          <w:rFonts w:hint="eastAsia" w:ascii="宋体" w:hAnsi="宋体"/>
        </w:rPr>
        <w:t>开具的有效等额发票经审核无误</w:t>
      </w:r>
      <w:r>
        <w:rPr>
          <w:rFonts w:hint="eastAsia" w:ascii="宋体" w:hAnsi="宋体"/>
          <w:lang w:eastAsia="zh-CN"/>
        </w:rPr>
        <w:t>并办理财务手续</w:t>
      </w:r>
      <w:r>
        <w:rPr>
          <w:rFonts w:hint="eastAsia" w:ascii="宋体" w:hAnsi="宋体"/>
        </w:rPr>
        <w:t>后60个自然日内支付合同总价的20%。</w:t>
      </w:r>
    </w:p>
    <w:p w14:paraId="499242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rPr>
        <w:t>若2025年</w:t>
      </w:r>
      <w:r>
        <w:rPr>
          <w:rFonts w:hint="eastAsia" w:ascii="宋体" w:hAnsi="宋体"/>
          <w:lang w:eastAsia="zh-CN"/>
        </w:rPr>
        <w:t>采购人</w:t>
      </w:r>
      <w:r>
        <w:rPr>
          <w:rFonts w:hint="eastAsia" w:ascii="宋体" w:hAnsi="宋体"/>
        </w:rPr>
        <w:t>参培学员首次临床执业医师资格考试通过率低于90%，则扣取合同总价的10%的费用</w:t>
      </w:r>
      <w:r>
        <w:rPr>
          <w:rFonts w:hint="eastAsia" w:ascii="宋体" w:hAnsi="宋体"/>
          <w:lang w:eastAsia="zh-CN"/>
        </w:rPr>
        <w:t>后</w:t>
      </w:r>
      <w:r>
        <w:rPr>
          <w:rFonts w:hint="eastAsia" w:ascii="宋体" w:hAnsi="宋体"/>
        </w:rPr>
        <w:t>，</w:t>
      </w:r>
      <w:r>
        <w:rPr>
          <w:rFonts w:hint="eastAsia" w:ascii="宋体" w:hAnsi="宋体"/>
          <w:lang w:eastAsia="zh-CN"/>
        </w:rPr>
        <w:t>采购人在收到有效等额发票后并办理财务手续后</w:t>
      </w:r>
      <w:r>
        <w:rPr>
          <w:rFonts w:hint="eastAsia" w:ascii="宋体" w:hAnsi="宋体"/>
          <w:lang w:val="en-US" w:eastAsia="zh-CN"/>
        </w:rPr>
        <w:t>60个自然日内</w:t>
      </w:r>
      <w:r>
        <w:rPr>
          <w:rFonts w:hint="eastAsia" w:ascii="宋体" w:hAnsi="宋体"/>
          <w:lang w:eastAsia="zh-CN"/>
        </w:rPr>
        <w:t>支付合同总额</w:t>
      </w:r>
      <w:r>
        <w:rPr>
          <w:rFonts w:hint="eastAsia" w:ascii="宋体" w:hAnsi="宋体"/>
        </w:rPr>
        <w:t>的</w:t>
      </w:r>
      <w:r>
        <w:rPr>
          <w:rFonts w:hint="eastAsia" w:ascii="宋体" w:hAnsi="宋体"/>
          <w:lang w:val="en-US" w:eastAsia="zh-CN"/>
        </w:rPr>
        <w:t>10%费用</w:t>
      </w:r>
      <w:r>
        <w:rPr>
          <w:rFonts w:hint="eastAsia" w:ascii="宋体" w:hAnsi="宋体"/>
        </w:rPr>
        <w:t>。</w:t>
      </w:r>
    </w:p>
    <w:p w14:paraId="2BEA8D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八）</w:t>
      </w:r>
      <w:r>
        <w:rPr>
          <w:rFonts w:hint="eastAsia" w:ascii="宋体" w:hAnsi="宋体"/>
          <w:lang w:eastAsia="zh-CN"/>
        </w:rPr>
        <w:t>报价要求</w:t>
      </w:r>
    </w:p>
    <w:p w14:paraId="20389BC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报价方式以人民币为报价货币，且总报价不得超过本项目的预算价，超过预算价的按无效响应处理。</w:t>
      </w:r>
    </w:p>
    <w:p w14:paraId="1DE6FD1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本项目实行</w:t>
      </w:r>
      <w:r>
        <w:rPr>
          <w:rFonts w:hint="eastAsia" w:ascii="宋体" w:hAnsi="宋体"/>
          <w:lang w:val="en-US" w:eastAsia="zh-CN"/>
        </w:rPr>
        <w:t>总价</w:t>
      </w:r>
      <w:r>
        <w:rPr>
          <w:rFonts w:hint="eastAsia" w:ascii="宋体" w:hAnsi="宋体"/>
          <w:lang w:eastAsia="zh-CN"/>
        </w:rPr>
        <w:t>包干，报价应为含税全包价，包括标的服务及其他附属服务的课程资源、题库维护与服务费、在线教学指导费、班级管理费、相关人员工资、一切税费、培训费及资料费等履约过程中可预见和不可预见的一切费用，无论材料及人工价格、政策的变化等各种因素均不调整合同总价，采购人不再支付除此之外的其它任何费用。</w:t>
      </w:r>
    </w:p>
    <w:p w14:paraId="6F852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四</w:t>
      </w:r>
      <w:r>
        <w:rPr>
          <w:rFonts w:hint="eastAsia" w:ascii="宋体" w:hAnsi="宋体"/>
          <w:lang w:eastAsia="zh-CN"/>
        </w:rPr>
        <w:t>、除采购文件另有规定外，有下列情形之一的，响应无效：</w:t>
      </w:r>
    </w:p>
    <w:p w14:paraId="59015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1.响应</w:t>
      </w:r>
      <w:r>
        <w:rPr>
          <w:rFonts w:hint="eastAsia" w:ascii="宋体" w:hAnsi="宋体"/>
          <w:lang w:eastAsia="zh-CN"/>
        </w:rPr>
        <w:t>文件未按照采购文件要求签署、盖章；</w:t>
      </w:r>
    </w:p>
    <w:p w14:paraId="75DF3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2.</w:t>
      </w:r>
      <w:r>
        <w:rPr>
          <w:rFonts w:hint="eastAsia" w:ascii="宋体" w:hAnsi="宋体"/>
          <w:lang w:eastAsia="zh-CN"/>
        </w:rPr>
        <w:t>不符合采购文件中规定的资格要求；</w:t>
      </w:r>
    </w:p>
    <w:p w14:paraId="7294F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3.响应</w:t>
      </w:r>
      <w:r>
        <w:rPr>
          <w:rFonts w:hint="eastAsia" w:ascii="宋体" w:hAnsi="宋体"/>
          <w:lang w:eastAsia="zh-CN"/>
        </w:rPr>
        <w:t>报价超过采购文件中规定的预算金额或最高限价；</w:t>
      </w:r>
    </w:p>
    <w:p w14:paraId="51070F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4.响应文件</w:t>
      </w:r>
      <w:r>
        <w:rPr>
          <w:rFonts w:hint="eastAsia" w:ascii="宋体" w:hAnsi="宋体"/>
          <w:lang w:eastAsia="zh-CN"/>
        </w:rPr>
        <w:t>文件含有采购人不能接受的附加条件；</w:t>
      </w:r>
    </w:p>
    <w:p w14:paraId="51316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5.</w:t>
      </w:r>
      <w:r>
        <w:rPr>
          <w:rFonts w:hint="eastAsia" w:ascii="宋体" w:hAnsi="宋体"/>
          <w:lang w:eastAsia="zh-CN"/>
        </w:rPr>
        <w:t>有关法律、法规和规章及采购文件规定的其他无效情形。</w:t>
      </w:r>
    </w:p>
    <w:p w14:paraId="150D8F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4FBBFE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6D06B5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5A3DEE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6E7688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53497C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17405C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58EACA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rPr>
      </w:pPr>
    </w:p>
    <w:p w14:paraId="570C61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lang w:eastAsia="zh-CN"/>
        </w:rPr>
      </w:pPr>
    </w:p>
    <w:p w14:paraId="4244F0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rPr>
      </w:pPr>
      <w:r>
        <w:rPr>
          <w:rFonts w:hint="eastAsia" w:ascii="宋体" w:hAnsi="宋体"/>
          <w:b/>
          <w:lang w:eastAsia="zh-CN"/>
        </w:rPr>
        <w:t>第三部分</w:t>
      </w:r>
      <w:r>
        <w:rPr>
          <w:rFonts w:hint="eastAsia" w:ascii="宋体" w:hAnsi="宋体"/>
          <w:b/>
          <w:lang w:val="en-US" w:eastAsia="zh-CN"/>
        </w:rPr>
        <w:t xml:space="preserve"> </w:t>
      </w:r>
      <w:r>
        <w:rPr>
          <w:rFonts w:ascii="宋体" w:hAnsi="宋体"/>
          <w:b/>
        </w:rPr>
        <w:t>响应供应商须知</w:t>
      </w:r>
    </w:p>
    <w:p w14:paraId="4E72DF51">
      <w:pPr>
        <w:spacing w:line="360" w:lineRule="auto"/>
        <w:rPr>
          <w:rFonts w:ascii="宋体" w:hAnsi="宋体" w:cs="宋体"/>
          <w:b/>
          <w:bCs/>
        </w:rPr>
      </w:pPr>
      <w:r>
        <w:rPr>
          <w:rFonts w:hint="eastAsia" w:ascii="宋体" w:hAnsi="宋体" w:cs="宋体"/>
          <w:b/>
          <w:bCs/>
        </w:rPr>
        <w:t>1.文件的数量和签署</w:t>
      </w:r>
    </w:p>
    <w:p w14:paraId="6927880E">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14:paraId="0AAB249B">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14:paraId="0CE8B75F">
      <w:pPr>
        <w:spacing w:line="360" w:lineRule="auto"/>
        <w:rPr>
          <w:rFonts w:ascii="宋体" w:hAnsi="宋体" w:cs="宋体"/>
          <w:b/>
          <w:bCs/>
        </w:rPr>
      </w:pPr>
      <w:r>
        <w:rPr>
          <w:rFonts w:hint="eastAsia" w:ascii="宋体" w:hAnsi="宋体" w:cs="宋体"/>
          <w:b/>
          <w:bCs/>
        </w:rPr>
        <w:t>2.响应文件的的封装和标记</w:t>
      </w:r>
    </w:p>
    <w:p w14:paraId="14BA2CF2">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14:paraId="129E09EE">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w:t>
      </w:r>
      <w:r>
        <w:rPr>
          <w:rFonts w:hint="eastAsia" w:ascii="宋体" w:hAnsi="宋体" w:cs="宋体"/>
          <w:bCs/>
          <w:lang w:eastAsia="zh-CN"/>
        </w:rPr>
        <w:t>其他装订方式均按无效响应处理。</w:t>
      </w:r>
    </w:p>
    <w:p w14:paraId="561A9AF6">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szCs w:val="24"/>
        </w:rPr>
        <w:t>。</w:t>
      </w:r>
    </w:p>
    <w:p w14:paraId="37551505">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14:paraId="0C5C9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件所列明的有关的特殊困难充分了解。</w:t>
      </w:r>
    </w:p>
    <w:p w14:paraId="7E353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lang w:val="en-US" w:eastAsia="zh-CN"/>
        </w:rPr>
      </w:pPr>
      <w:r>
        <w:rPr>
          <w:rFonts w:hint="eastAsia" w:ascii="宋体" w:hAnsi="宋体" w:cs="宋体"/>
          <w:lang w:val="en-US" w:eastAsia="zh-CN"/>
        </w:rPr>
        <w:t>3.2 供应商资格条件均为实质性响应条款，响应供应商若有一项资格未按要求提供相关资料的，将按无效响应处理。</w:t>
      </w:r>
    </w:p>
    <w:p w14:paraId="79E469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3.3</w:t>
      </w:r>
      <w:r>
        <w:rPr>
          <w:rFonts w:hint="eastAsia" w:ascii="宋体" w:hAnsi="宋体" w:cs="宋体"/>
          <w:lang w:eastAsia="zh-CN"/>
        </w:rPr>
        <w:t>采购</w:t>
      </w:r>
      <w:r>
        <w:rPr>
          <w:rFonts w:hint="eastAsia" w:ascii="宋体" w:hAnsi="宋体" w:cs="宋体"/>
        </w:rPr>
        <w:t>文件中，所有技术、商务条款均为实质性响应条款，响应供应商若有一项条款未响应或不满足，将按</w:t>
      </w:r>
      <w:r>
        <w:rPr>
          <w:rFonts w:hint="eastAsia" w:ascii="宋体" w:hAnsi="宋体" w:cs="宋体"/>
          <w:lang w:val="en-US" w:eastAsia="zh-CN"/>
        </w:rPr>
        <w:t>无效响应</w:t>
      </w:r>
      <w:r>
        <w:rPr>
          <w:rFonts w:hint="eastAsia" w:ascii="宋体" w:hAnsi="宋体" w:cs="宋体"/>
        </w:rPr>
        <w:t>处理。</w:t>
      </w:r>
    </w:p>
    <w:p w14:paraId="0E835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3.4 本项目采购最低价评标法。</w:t>
      </w:r>
      <w:r>
        <w:rPr>
          <w:rFonts w:hint="eastAsia" w:ascii="宋体" w:hAnsi="宋体" w:cs="宋体"/>
        </w:rPr>
        <w:t>最低</w:t>
      </w:r>
      <w:r>
        <w:rPr>
          <w:rFonts w:hint="eastAsia" w:ascii="宋体" w:hAnsi="宋体" w:cs="宋体"/>
          <w:lang w:eastAsia="zh-CN"/>
        </w:rPr>
        <w:t>价</w:t>
      </w:r>
      <w:r>
        <w:rPr>
          <w:rFonts w:hint="eastAsia" w:ascii="宋体" w:hAnsi="宋体" w:cs="宋体"/>
        </w:rPr>
        <w:t>评标价法，是指</w:t>
      </w:r>
      <w:r>
        <w:rPr>
          <w:rFonts w:hint="eastAsia" w:ascii="宋体" w:hAnsi="宋体" w:cs="宋体"/>
          <w:lang w:eastAsia="zh-CN"/>
        </w:rPr>
        <w:t>有效响应的</w:t>
      </w:r>
      <w:r>
        <w:rPr>
          <w:rFonts w:hint="eastAsia" w:ascii="宋体" w:hAnsi="宋体" w:cs="宋体"/>
        </w:rPr>
        <w:t>响应文件满足采购文件全部技术、商务要求（无负偏离），且响应报价最低的响应供应商为项目成交候选人。</w:t>
      </w:r>
    </w:p>
    <w:p w14:paraId="29F74B81">
      <w:pPr>
        <w:spacing w:line="360" w:lineRule="auto"/>
        <w:rPr>
          <w:rFonts w:ascii="宋体" w:hAnsi="宋体" w:cs="宋体"/>
          <w:b/>
        </w:rPr>
      </w:pPr>
      <w:r>
        <w:rPr>
          <w:rFonts w:hint="eastAsia" w:ascii="宋体" w:hAnsi="宋体" w:cs="宋体"/>
          <w:b/>
        </w:rPr>
        <w:t>4.响应文件的递交</w:t>
      </w:r>
    </w:p>
    <w:p w14:paraId="6530B7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lang w:eastAsia="zh-CN"/>
        </w:rPr>
      </w:pPr>
      <w:r>
        <w:rPr>
          <w:rFonts w:hint="eastAsia" w:ascii="宋体" w:hAnsi="宋体" w:cs="宋体"/>
        </w:rPr>
        <w:t>所有响应文件应于采购公告的截止时间前递交到采购人指定地点，否则采购人有权拒收其响应文件。</w:t>
      </w:r>
    </w:p>
    <w:p w14:paraId="0D72804E">
      <w:pPr>
        <w:rPr>
          <w:rFonts w:ascii="宋体"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ascii="宋体" w:hAnsi="宋体" w:cs="宋体"/>
        </w:rPr>
        <w:br w:type="page"/>
      </w:r>
    </w:p>
    <w:p w14:paraId="1D3EB38B">
      <w:pPr>
        <w:widowControl/>
        <w:jc w:val="left"/>
        <w:rPr>
          <w:rFonts w:ascii="宋体" w:hAnsi="宋体" w:cs="仿宋"/>
          <w:b/>
          <w:spacing w:val="100"/>
          <w:w w:val="110"/>
          <w:kern w:val="0"/>
          <w:sz w:val="44"/>
          <w:szCs w:val="44"/>
        </w:rPr>
      </w:pPr>
    </w:p>
    <w:p w14:paraId="5E077D93">
      <w:pPr>
        <w:pStyle w:val="7"/>
        <w:tabs>
          <w:tab w:val="left" w:pos="1260"/>
        </w:tabs>
        <w:spacing w:line="680" w:lineRule="auto"/>
        <w:ind w:firstLine="0" w:firstLineChars="0"/>
        <w:jc w:val="center"/>
        <w:rPr>
          <w:rFonts w:hAnsi="宋体" w:cs="仿宋"/>
          <w:b/>
          <w:spacing w:val="100"/>
          <w:w w:val="110"/>
          <w:sz w:val="44"/>
          <w:szCs w:val="44"/>
        </w:rPr>
      </w:pPr>
    </w:p>
    <w:p w14:paraId="11B8F5AC">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14:paraId="583843D1">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14:paraId="25964BAF">
      <w:pPr>
        <w:pStyle w:val="7"/>
        <w:spacing w:line="680" w:lineRule="auto"/>
        <w:ind w:firstLine="482"/>
        <w:jc w:val="center"/>
        <w:rPr>
          <w:rFonts w:hAnsi="宋体" w:cs="仿宋"/>
          <w:b/>
          <w:szCs w:val="24"/>
        </w:rPr>
      </w:pPr>
    </w:p>
    <w:p w14:paraId="48389517">
      <w:pPr>
        <w:pStyle w:val="7"/>
        <w:spacing w:line="440" w:lineRule="auto"/>
        <w:ind w:firstLine="482"/>
        <w:jc w:val="center"/>
        <w:rPr>
          <w:rFonts w:hAnsi="宋体" w:cs="仿宋"/>
          <w:b/>
          <w:szCs w:val="24"/>
        </w:rPr>
      </w:pPr>
    </w:p>
    <w:p w14:paraId="3049B74A">
      <w:pPr>
        <w:pStyle w:val="6"/>
        <w:spacing w:line="440" w:lineRule="auto"/>
        <w:ind w:firstLine="0" w:firstLineChars="0"/>
        <w:rPr>
          <w:rFonts w:ascii="宋体" w:hAnsi="宋体" w:eastAsia="宋体" w:cs="仿宋"/>
          <w:sz w:val="24"/>
          <w:szCs w:val="24"/>
          <w:u w:val="single"/>
        </w:rPr>
      </w:pPr>
    </w:p>
    <w:p w14:paraId="01160439">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14:paraId="050D67B6">
      <w:pPr>
        <w:pStyle w:val="7"/>
        <w:spacing w:line="440" w:lineRule="auto"/>
        <w:ind w:firstLine="1687" w:firstLineChars="700"/>
        <w:rPr>
          <w:rFonts w:hAnsi="宋体" w:cs="仿宋"/>
          <w:b/>
          <w:szCs w:val="24"/>
        </w:rPr>
      </w:pPr>
    </w:p>
    <w:p w14:paraId="2074BC63">
      <w:pPr>
        <w:pStyle w:val="7"/>
        <w:spacing w:line="440" w:lineRule="auto"/>
        <w:ind w:firstLine="723" w:firstLineChars="300"/>
        <w:rPr>
          <w:rFonts w:hAnsi="宋体" w:cs="仿宋"/>
          <w:b/>
          <w:szCs w:val="24"/>
        </w:rPr>
      </w:pPr>
    </w:p>
    <w:p w14:paraId="66298FE7">
      <w:pPr>
        <w:pStyle w:val="7"/>
        <w:spacing w:line="440" w:lineRule="auto"/>
        <w:ind w:firstLine="723" w:firstLineChars="300"/>
        <w:rPr>
          <w:rFonts w:hAnsi="宋体" w:cs="仿宋"/>
          <w:b/>
          <w:szCs w:val="24"/>
        </w:rPr>
      </w:pPr>
    </w:p>
    <w:p w14:paraId="3B3D8697">
      <w:pPr>
        <w:pStyle w:val="7"/>
        <w:spacing w:line="440" w:lineRule="auto"/>
        <w:ind w:firstLine="723" w:firstLineChars="300"/>
        <w:rPr>
          <w:rFonts w:hAnsi="宋体" w:cs="仿宋"/>
          <w:b/>
          <w:szCs w:val="24"/>
        </w:rPr>
      </w:pPr>
    </w:p>
    <w:p w14:paraId="42FEFC65">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14:paraId="66CCDBA1">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14:paraId="16C0EB20">
      <w:pPr>
        <w:autoSpaceDE w:val="0"/>
        <w:autoSpaceDN w:val="0"/>
        <w:adjustRightInd w:val="0"/>
        <w:ind w:firstLine="480"/>
        <w:jc w:val="center"/>
        <w:rPr>
          <w:rFonts w:ascii="宋体" w:hAnsi="宋体" w:cs="仿宋"/>
        </w:rPr>
      </w:pPr>
    </w:p>
    <w:p w14:paraId="72EC9C01">
      <w:pPr>
        <w:autoSpaceDE w:val="0"/>
        <w:autoSpaceDN w:val="0"/>
        <w:adjustRightInd w:val="0"/>
        <w:ind w:firstLine="480"/>
        <w:jc w:val="center"/>
        <w:rPr>
          <w:rFonts w:ascii="宋体" w:hAnsi="宋体" w:cs="仿宋"/>
        </w:rPr>
      </w:pPr>
    </w:p>
    <w:p w14:paraId="3DE5FE79">
      <w:pPr>
        <w:ind w:firstLine="482"/>
        <w:jc w:val="center"/>
        <w:outlineLvl w:val="1"/>
        <w:rPr>
          <w:rFonts w:ascii="宋体" w:hAnsi="宋体" w:cs="仿宋"/>
        </w:rPr>
      </w:pPr>
      <w:r>
        <w:rPr>
          <w:rFonts w:hint="eastAsia" w:ascii="宋体" w:hAnsi="宋体" w:cs="仿宋"/>
          <w:b/>
        </w:rPr>
        <w:br w:type="page"/>
      </w:r>
    </w:p>
    <w:p w14:paraId="3A501518">
      <w:pPr>
        <w:spacing w:line="360" w:lineRule="auto"/>
        <w:jc w:val="center"/>
        <w:rPr>
          <w:rFonts w:ascii="宋体" w:hAnsi="宋体" w:cs="仿宋"/>
          <w:b/>
          <w:bCs/>
        </w:rPr>
      </w:pPr>
      <w:bookmarkStart w:id="0" w:name="_Toc202820351"/>
      <w:bookmarkStart w:id="1" w:name="_Toc202251700"/>
      <w:bookmarkStart w:id="2" w:name="_Toc202816996"/>
      <w:bookmarkStart w:id="3" w:name="_Toc28330"/>
      <w:bookmarkStart w:id="4" w:name="_Toc202251075"/>
      <w:bookmarkStart w:id="5" w:name="_Toc202819878"/>
      <w:bookmarkStart w:id="6" w:name="_Toc202252034"/>
      <w:bookmarkStart w:id="7" w:name="_Toc202254105"/>
      <w:bookmarkStart w:id="8" w:name="_Toc395800947"/>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2D37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715B97DA">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14:paraId="6D19D209">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14:paraId="67B49C82">
            <w:pPr>
              <w:spacing w:line="360" w:lineRule="auto"/>
              <w:jc w:val="center"/>
              <w:rPr>
                <w:rFonts w:ascii="宋体" w:hAnsi="宋体" w:cs="仿宋"/>
                <w:b/>
                <w:szCs w:val="21"/>
              </w:rPr>
            </w:pPr>
            <w:r>
              <w:rPr>
                <w:rFonts w:hint="eastAsia" w:ascii="宋体" w:hAnsi="宋体" w:cs="仿宋"/>
                <w:b/>
                <w:szCs w:val="21"/>
              </w:rPr>
              <w:t>证明文件</w:t>
            </w:r>
          </w:p>
        </w:tc>
      </w:tr>
      <w:tr w14:paraId="7BEC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0246EF03">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14:paraId="7084FAE3">
            <w:pPr>
              <w:spacing w:line="360" w:lineRule="auto"/>
              <w:ind w:firstLine="420"/>
              <w:rPr>
                <w:rFonts w:ascii="宋体" w:hAnsi="宋体" w:cs="仿宋"/>
                <w:szCs w:val="21"/>
              </w:rPr>
            </w:pPr>
          </w:p>
        </w:tc>
        <w:tc>
          <w:tcPr>
            <w:tcW w:w="2021" w:type="dxa"/>
            <w:vAlign w:val="center"/>
          </w:tcPr>
          <w:p w14:paraId="270E9BDD">
            <w:pPr>
              <w:spacing w:line="360" w:lineRule="auto"/>
              <w:rPr>
                <w:rFonts w:ascii="宋体" w:hAnsi="宋体" w:cs="仿宋"/>
                <w:szCs w:val="21"/>
              </w:rPr>
            </w:pPr>
            <w:r>
              <w:rPr>
                <w:rFonts w:hint="eastAsia" w:ascii="宋体" w:hAnsi="宋体" w:cs="仿宋"/>
                <w:szCs w:val="21"/>
              </w:rPr>
              <w:t>响应文件第     页</w:t>
            </w:r>
          </w:p>
        </w:tc>
      </w:tr>
      <w:tr w14:paraId="1B5B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7A3C77C">
            <w:pPr>
              <w:spacing w:line="360" w:lineRule="auto"/>
              <w:jc w:val="center"/>
              <w:rPr>
                <w:rFonts w:ascii="宋体" w:hAnsi="宋体" w:cs="仿宋"/>
                <w:szCs w:val="21"/>
              </w:rPr>
            </w:pPr>
          </w:p>
        </w:tc>
        <w:tc>
          <w:tcPr>
            <w:tcW w:w="4493" w:type="dxa"/>
            <w:vAlign w:val="center"/>
          </w:tcPr>
          <w:p w14:paraId="56F3832D">
            <w:pPr>
              <w:spacing w:line="360" w:lineRule="auto"/>
              <w:ind w:firstLine="420"/>
              <w:rPr>
                <w:rFonts w:ascii="宋体" w:hAnsi="宋体" w:cs="仿宋"/>
                <w:szCs w:val="21"/>
              </w:rPr>
            </w:pPr>
          </w:p>
        </w:tc>
        <w:tc>
          <w:tcPr>
            <w:tcW w:w="2021" w:type="dxa"/>
            <w:vAlign w:val="center"/>
          </w:tcPr>
          <w:p w14:paraId="504EF26E">
            <w:pPr>
              <w:spacing w:line="360" w:lineRule="auto"/>
              <w:rPr>
                <w:rFonts w:ascii="宋体" w:hAnsi="宋体" w:cs="仿宋"/>
                <w:szCs w:val="21"/>
              </w:rPr>
            </w:pPr>
            <w:r>
              <w:rPr>
                <w:rFonts w:hint="eastAsia" w:ascii="宋体" w:hAnsi="宋体" w:cs="仿宋"/>
                <w:szCs w:val="21"/>
              </w:rPr>
              <w:t>响应文件第     页</w:t>
            </w:r>
          </w:p>
        </w:tc>
      </w:tr>
      <w:tr w14:paraId="3C29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6186963">
            <w:pPr>
              <w:spacing w:line="360" w:lineRule="auto"/>
              <w:jc w:val="center"/>
              <w:rPr>
                <w:rFonts w:ascii="宋体" w:hAnsi="宋体" w:cs="仿宋"/>
                <w:szCs w:val="21"/>
              </w:rPr>
            </w:pPr>
          </w:p>
        </w:tc>
        <w:tc>
          <w:tcPr>
            <w:tcW w:w="4493" w:type="dxa"/>
            <w:vAlign w:val="center"/>
          </w:tcPr>
          <w:p w14:paraId="281F48E5">
            <w:pPr>
              <w:spacing w:line="360" w:lineRule="auto"/>
              <w:ind w:firstLine="420"/>
              <w:rPr>
                <w:rFonts w:ascii="宋体" w:hAnsi="宋体" w:cs="仿宋"/>
                <w:szCs w:val="21"/>
              </w:rPr>
            </w:pPr>
          </w:p>
        </w:tc>
        <w:tc>
          <w:tcPr>
            <w:tcW w:w="2021" w:type="dxa"/>
            <w:vAlign w:val="center"/>
          </w:tcPr>
          <w:p w14:paraId="7DEE70C3">
            <w:pPr>
              <w:spacing w:line="360" w:lineRule="auto"/>
              <w:rPr>
                <w:rFonts w:ascii="宋体" w:hAnsi="宋体" w:cs="仿宋"/>
                <w:szCs w:val="21"/>
              </w:rPr>
            </w:pPr>
            <w:r>
              <w:rPr>
                <w:rFonts w:hint="eastAsia" w:ascii="宋体" w:hAnsi="宋体" w:cs="仿宋"/>
                <w:szCs w:val="21"/>
              </w:rPr>
              <w:t>响应文件第     页</w:t>
            </w:r>
          </w:p>
        </w:tc>
      </w:tr>
      <w:tr w14:paraId="34C5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2818551">
            <w:pPr>
              <w:spacing w:line="360" w:lineRule="auto"/>
              <w:jc w:val="center"/>
              <w:rPr>
                <w:rFonts w:ascii="宋体" w:hAnsi="宋体" w:cs="仿宋"/>
                <w:szCs w:val="21"/>
              </w:rPr>
            </w:pPr>
          </w:p>
        </w:tc>
        <w:tc>
          <w:tcPr>
            <w:tcW w:w="4493" w:type="dxa"/>
            <w:vAlign w:val="center"/>
          </w:tcPr>
          <w:p w14:paraId="635CABDE">
            <w:pPr>
              <w:spacing w:line="360" w:lineRule="auto"/>
              <w:ind w:firstLine="420"/>
              <w:rPr>
                <w:rFonts w:ascii="宋体" w:hAnsi="宋体" w:cs="仿宋"/>
                <w:szCs w:val="21"/>
              </w:rPr>
            </w:pPr>
          </w:p>
        </w:tc>
        <w:tc>
          <w:tcPr>
            <w:tcW w:w="2021" w:type="dxa"/>
            <w:vAlign w:val="center"/>
          </w:tcPr>
          <w:p w14:paraId="5EA778C6">
            <w:pPr>
              <w:spacing w:line="360" w:lineRule="auto"/>
              <w:rPr>
                <w:rFonts w:ascii="宋体" w:hAnsi="宋体" w:cs="仿宋"/>
                <w:szCs w:val="21"/>
              </w:rPr>
            </w:pPr>
            <w:r>
              <w:rPr>
                <w:rFonts w:hint="eastAsia" w:ascii="宋体" w:hAnsi="宋体" w:cs="仿宋"/>
                <w:szCs w:val="21"/>
              </w:rPr>
              <w:t>响应文件第     页</w:t>
            </w:r>
          </w:p>
        </w:tc>
      </w:tr>
      <w:tr w14:paraId="527E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45F2DE">
            <w:pPr>
              <w:spacing w:line="360" w:lineRule="auto"/>
              <w:jc w:val="center"/>
              <w:rPr>
                <w:rFonts w:ascii="宋体" w:hAnsi="宋体" w:cs="仿宋"/>
                <w:szCs w:val="21"/>
              </w:rPr>
            </w:pPr>
          </w:p>
        </w:tc>
        <w:tc>
          <w:tcPr>
            <w:tcW w:w="4493" w:type="dxa"/>
            <w:vAlign w:val="center"/>
          </w:tcPr>
          <w:p w14:paraId="6451CF3E">
            <w:pPr>
              <w:spacing w:line="360" w:lineRule="auto"/>
              <w:ind w:firstLine="420"/>
              <w:rPr>
                <w:rFonts w:ascii="宋体" w:hAnsi="宋体" w:cs="仿宋"/>
                <w:szCs w:val="21"/>
              </w:rPr>
            </w:pPr>
          </w:p>
        </w:tc>
        <w:tc>
          <w:tcPr>
            <w:tcW w:w="2021" w:type="dxa"/>
            <w:vAlign w:val="center"/>
          </w:tcPr>
          <w:p w14:paraId="55294BFC">
            <w:pPr>
              <w:spacing w:line="360" w:lineRule="auto"/>
              <w:rPr>
                <w:rFonts w:ascii="宋体" w:hAnsi="宋体" w:cs="仿宋"/>
                <w:szCs w:val="21"/>
              </w:rPr>
            </w:pPr>
            <w:r>
              <w:rPr>
                <w:rFonts w:hint="eastAsia" w:ascii="宋体" w:hAnsi="宋体" w:cs="仿宋"/>
                <w:szCs w:val="21"/>
              </w:rPr>
              <w:t>响应文件第     页</w:t>
            </w:r>
          </w:p>
        </w:tc>
      </w:tr>
      <w:tr w14:paraId="10F1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10D77364">
            <w:pPr>
              <w:spacing w:line="360" w:lineRule="auto"/>
              <w:jc w:val="center"/>
              <w:rPr>
                <w:rFonts w:hint="eastAsia" w:ascii="宋体" w:hAnsi="宋体" w:eastAsia="宋体" w:cs="仿宋"/>
                <w:szCs w:val="21"/>
                <w:lang w:eastAsia="zh-CN"/>
              </w:rPr>
            </w:pPr>
            <w:r>
              <w:rPr>
                <w:rFonts w:hint="eastAsia" w:ascii="宋体" w:hAnsi="宋体" w:cs="仿宋"/>
                <w:szCs w:val="21"/>
              </w:rPr>
              <w:t>二、</w:t>
            </w:r>
            <w:r>
              <w:rPr>
                <w:rFonts w:hint="eastAsia" w:ascii="宋体" w:hAnsi="宋体" w:cs="仿宋"/>
                <w:szCs w:val="21"/>
                <w:lang w:eastAsia="zh-CN"/>
              </w:rPr>
              <w:t>服务部分</w:t>
            </w:r>
          </w:p>
        </w:tc>
        <w:tc>
          <w:tcPr>
            <w:tcW w:w="4493" w:type="dxa"/>
            <w:vAlign w:val="center"/>
          </w:tcPr>
          <w:p w14:paraId="46ECDC1E">
            <w:pPr>
              <w:spacing w:line="360" w:lineRule="auto"/>
              <w:ind w:firstLine="420"/>
              <w:rPr>
                <w:rFonts w:ascii="宋体" w:hAnsi="宋体" w:cs="仿宋"/>
                <w:szCs w:val="21"/>
              </w:rPr>
            </w:pPr>
          </w:p>
        </w:tc>
        <w:tc>
          <w:tcPr>
            <w:tcW w:w="2021" w:type="dxa"/>
            <w:vAlign w:val="center"/>
          </w:tcPr>
          <w:p w14:paraId="5DDC6C5D">
            <w:pPr>
              <w:spacing w:line="360" w:lineRule="auto"/>
              <w:rPr>
                <w:rFonts w:ascii="宋体" w:hAnsi="宋体" w:cs="仿宋"/>
                <w:szCs w:val="21"/>
              </w:rPr>
            </w:pPr>
            <w:r>
              <w:rPr>
                <w:rFonts w:hint="eastAsia" w:ascii="宋体" w:hAnsi="宋体" w:cs="仿宋"/>
                <w:szCs w:val="21"/>
              </w:rPr>
              <w:t>响应文件第     页</w:t>
            </w:r>
          </w:p>
        </w:tc>
      </w:tr>
      <w:tr w14:paraId="143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9F530DF">
            <w:pPr>
              <w:spacing w:line="360" w:lineRule="auto"/>
              <w:jc w:val="center"/>
              <w:rPr>
                <w:rFonts w:ascii="宋体" w:hAnsi="宋体" w:cs="仿宋"/>
                <w:szCs w:val="21"/>
              </w:rPr>
            </w:pPr>
          </w:p>
        </w:tc>
        <w:tc>
          <w:tcPr>
            <w:tcW w:w="4493" w:type="dxa"/>
            <w:vAlign w:val="center"/>
          </w:tcPr>
          <w:p w14:paraId="5C0D421C">
            <w:pPr>
              <w:spacing w:line="360" w:lineRule="auto"/>
              <w:ind w:firstLine="420"/>
              <w:rPr>
                <w:rFonts w:ascii="宋体" w:hAnsi="宋体" w:cs="仿宋"/>
                <w:szCs w:val="21"/>
              </w:rPr>
            </w:pPr>
          </w:p>
        </w:tc>
        <w:tc>
          <w:tcPr>
            <w:tcW w:w="2021" w:type="dxa"/>
            <w:vAlign w:val="center"/>
          </w:tcPr>
          <w:p w14:paraId="421D86A4">
            <w:pPr>
              <w:spacing w:line="360" w:lineRule="auto"/>
              <w:rPr>
                <w:rFonts w:ascii="宋体" w:hAnsi="宋体" w:cs="仿宋"/>
                <w:szCs w:val="21"/>
              </w:rPr>
            </w:pPr>
            <w:r>
              <w:rPr>
                <w:rFonts w:hint="eastAsia" w:ascii="宋体" w:hAnsi="宋体" w:cs="仿宋"/>
                <w:szCs w:val="21"/>
              </w:rPr>
              <w:t>响应文件第     页</w:t>
            </w:r>
          </w:p>
        </w:tc>
      </w:tr>
      <w:tr w14:paraId="6060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59848E3">
            <w:pPr>
              <w:spacing w:line="360" w:lineRule="auto"/>
              <w:jc w:val="center"/>
              <w:rPr>
                <w:rFonts w:ascii="宋体" w:hAnsi="宋体" w:cs="仿宋"/>
                <w:szCs w:val="21"/>
              </w:rPr>
            </w:pPr>
          </w:p>
        </w:tc>
        <w:tc>
          <w:tcPr>
            <w:tcW w:w="4493" w:type="dxa"/>
            <w:vAlign w:val="center"/>
          </w:tcPr>
          <w:p w14:paraId="402CDCFC">
            <w:pPr>
              <w:spacing w:line="360" w:lineRule="auto"/>
              <w:ind w:firstLine="420"/>
              <w:rPr>
                <w:rFonts w:ascii="宋体" w:hAnsi="宋体" w:cs="仿宋"/>
                <w:szCs w:val="21"/>
              </w:rPr>
            </w:pPr>
          </w:p>
        </w:tc>
        <w:tc>
          <w:tcPr>
            <w:tcW w:w="2021" w:type="dxa"/>
            <w:vAlign w:val="center"/>
          </w:tcPr>
          <w:p w14:paraId="61301E3A">
            <w:pPr>
              <w:spacing w:line="360" w:lineRule="auto"/>
              <w:rPr>
                <w:rFonts w:ascii="宋体" w:hAnsi="宋体" w:cs="仿宋"/>
                <w:szCs w:val="21"/>
              </w:rPr>
            </w:pPr>
            <w:r>
              <w:rPr>
                <w:rFonts w:hint="eastAsia" w:ascii="宋体" w:hAnsi="宋体" w:cs="仿宋"/>
                <w:szCs w:val="21"/>
              </w:rPr>
              <w:t>响应文件第     页</w:t>
            </w:r>
          </w:p>
        </w:tc>
      </w:tr>
      <w:tr w14:paraId="20EA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0FE48D53">
            <w:pPr>
              <w:spacing w:line="360" w:lineRule="auto"/>
              <w:jc w:val="center"/>
              <w:rPr>
                <w:rFonts w:ascii="宋体" w:hAnsi="宋体" w:cs="仿宋"/>
                <w:szCs w:val="21"/>
              </w:rPr>
            </w:pPr>
          </w:p>
        </w:tc>
        <w:tc>
          <w:tcPr>
            <w:tcW w:w="4493" w:type="dxa"/>
            <w:vAlign w:val="center"/>
          </w:tcPr>
          <w:p w14:paraId="5D217FAB">
            <w:pPr>
              <w:spacing w:line="360" w:lineRule="auto"/>
              <w:ind w:firstLine="420"/>
              <w:rPr>
                <w:rFonts w:ascii="宋体" w:hAnsi="宋体" w:cs="仿宋"/>
                <w:szCs w:val="21"/>
              </w:rPr>
            </w:pPr>
          </w:p>
        </w:tc>
        <w:tc>
          <w:tcPr>
            <w:tcW w:w="2021" w:type="dxa"/>
            <w:vAlign w:val="center"/>
          </w:tcPr>
          <w:p w14:paraId="37F263A7">
            <w:pPr>
              <w:spacing w:line="360" w:lineRule="auto"/>
              <w:rPr>
                <w:rFonts w:ascii="宋体" w:hAnsi="宋体" w:cs="仿宋"/>
                <w:szCs w:val="21"/>
              </w:rPr>
            </w:pPr>
            <w:r>
              <w:rPr>
                <w:rFonts w:hint="eastAsia" w:ascii="宋体" w:hAnsi="宋体" w:cs="仿宋"/>
                <w:szCs w:val="21"/>
              </w:rPr>
              <w:t>响应文件第     页</w:t>
            </w:r>
          </w:p>
        </w:tc>
      </w:tr>
      <w:tr w14:paraId="3FE3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3A3176D">
            <w:pPr>
              <w:spacing w:line="360" w:lineRule="auto"/>
              <w:jc w:val="center"/>
              <w:rPr>
                <w:rFonts w:ascii="宋体" w:hAnsi="宋体" w:cs="仿宋"/>
                <w:szCs w:val="21"/>
              </w:rPr>
            </w:pPr>
          </w:p>
        </w:tc>
        <w:tc>
          <w:tcPr>
            <w:tcW w:w="4493" w:type="dxa"/>
            <w:vAlign w:val="center"/>
          </w:tcPr>
          <w:p w14:paraId="413A6538">
            <w:pPr>
              <w:spacing w:line="360" w:lineRule="auto"/>
              <w:ind w:firstLine="420"/>
              <w:rPr>
                <w:rFonts w:ascii="宋体" w:hAnsi="宋体" w:cs="仿宋"/>
                <w:szCs w:val="21"/>
              </w:rPr>
            </w:pPr>
          </w:p>
        </w:tc>
        <w:tc>
          <w:tcPr>
            <w:tcW w:w="2021" w:type="dxa"/>
            <w:vAlign w:val="center"/>
          </w:tcPr>
          <w:p w14:paraId="3269E2E6">
            <w:pPr>
              <w:spacing w:line="360" w:lineRule="auto"/>
              <w:rPr>
                <w:rFonts w:ascii="宋体" w:hAnsi="宋体" w:cs="仿宋"/>
                <w:szCs w:val="21"/>
              </w:rPr>
            </w:pPr>
            <w:r>
              <w:rPr>
                <w:rFonts w:hint="eastAsia" w:ascii="宋体" w:hAnsi="宋体" w:cs="仿宋"/>
                <w:szCs w:val="21"/>
              </w:rPr>
              <w:t>响应文件第     页</w:t>
            </w:r>
          </w:p>
        </w:tc>
      </w:tr>
      <w:tr w14:paraId="53E6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C103A66">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14:paraId="335BA729">
            <w:pPr>
              <w:spacing w:line="360" w:lineRule="auto"/>
              <w:ind w:firstLine="420"/>
              <w:rPr>
                <w:rFonts w:ascii="宋体" w:hAnsi="宋体" w:cs="仿宋"/>
                <w:szCs w:val="21"/>
              </w:rPr>
            </w:pPr>
          </w:p>
        </w:tc>
        <w:tc>
          <w:tcPr>
            <w:tcW w:w="2021" w:type="dxa"/>
            <w:vAlign w:val="center"/>
          </w:tcPr>
          <w:p w14:paraId="6660672B">
            <w:pPr>
              <w:spacing w:line="360" w:lineRule="auto"/>
              <w:rPr>
                <w:rFonts w:ascii="宋体" w:hAnsi="宋体" w:cs="仿宋"/>
                <w:szCs w:val="21"/>
              </w:rPr>
            </w:pPr>
            <w:r>
              <w:rPr>
                <w:rFonts w:hint="eastAsia" w:ascii="宋体" w:hAnsi="宋体" w:cs="仿宋"/>
                <w:szCs w:val="21"/>
              </w:rPr>
              <w:t>响应文件第     页</w:t>
            </w:r>
          </w:p>
        </w:tc>
      </w:tr>
      <w:tr w14:paraId="0784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D1AF84B">
            <w:pPr>
              <w:spacing w:line="360" w:lineRule="auto"/>
              <w:jc w:val="center"/>
              <w:rPr>
                <w:rFonts w:ascii="宋体" w:hAnsi="宋体" w:cs="仿宋"/>
                <w:szCs w:val="21"/>
              </w:rPr>
            </w:pPr>
          </w:p>
        </w:tc>
        <w:tc>
          <w:tcPr>
            <w:tcW w:w="4493" w:type="dxa"/>
            <w:vAlign w:val="center"/>
          </w:tcPr>
          <w:p w14:paraId="24653E26">
            <w:pPr>
              <w:spacing w:line="360" w:lineRule="auto"/>
              <w:ind w:firstLine="420"/>
              <w:rPr>
                <w:rFonts w:ascii="宋体" w:hAnsi="宋体" w:cs="仿宋"/>
                <w:szCs w:val="21"/>
              </w:rPr>
            </w:pPr>
          </w:p>
        </w:tc>
        <w:tc>
          <w:tcPr>
            <w:tcW w:w="2021" w:type="dxa"/>
            <w:vAlign w:val="center"/>
          </w:tcPr>
          <w:p w14:paraId="08DBC6C9">
            <w:pPr>
              <w:spacing w:line="360" w:lineRule="auto"/>
              <w:rPr>
                <w:rFonts w:ascii="宋体" w:hAnsi="宋体" w:cs="仿宋"/>
                <w:szCs w:val="21"/>
              </w:rPr>
            </w:pPr>
            <w:r>
              <w:rPr>
                <w:rFonts w:hint="eastAsia" w:ascii="宋体" w:hAnsi="宋体" w:cs="仿宋"/>
                <w:szCs w:val="21"/>
              </w:rPr>
              <w:t>响应文件第     页</w:t>
            </w:r>
          </w:p>
        </w:tc>
      </w:tr>
      <w:tr w14:paraId="7E1D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0D45E04">
            <w:pPr>
              <w:spacing w:line="360" w:lineRule="auto"/>
              <w:jc w:val="center"/>
              <w:rPr>
                <w:rFonts w:ascii="宋体" w:hAnsi="宋体" w:cs="仿宋"/>
                <w:szCs w:val="21"/>
              </w:rPr>
            </w:pPr>
          </w:p>
        </w:tc>
        <w:tc>
          <w:tcPr>
            <w:tcW w:w="4493" w:type="dxa"/>
            <w:vAlign w:val="center"/>
          </w:tcPr>
          <w:p w14:paraId="0A635001">
            <w:pPr>
              <w:spacing w:line="360" w:lineRule="auto"/>
              <w:ind w:firstLine="420"/>
              <w:rPr>
                <w:rFonts w:ascii="宋体" w:hAnsi="宋体" w:cs="仿宋"/>
                <w:szCs w:val="21"/>
              </w:rPr>
            </w:pPr>
          </w:p>
        </w:tc>
        <w:tc>
          <w:tcPr>
            <w:tcW w:w="2021" w:type="dxa"/>
            <w:vAlign w:val="center"/>
          </w:tcPr>
          <w:p w14:paraId="081122B2">
            <w:pPr>
              <w:spacing w:line="360" w:lineRule="auto"/>
              <w:rPr>
                <w:rFonts w:ascii="宋体" w:hAnsi="宋体" w:cs="仿宋"/>
                <w:szCs w:val="21"/>
              </w:rPr>
            </w:pPr>
            <w:r>
              <w:rPr>
                <w:rFonts w:hint="eastAsia" w:ascii="宋体" w:hAnsi="宋体" w:cs="仿宋"/>
                <w:szCs w:val="21"/>
              </w:rPr>
              <w:t>响应文件第     页</w:t>
            </w:r>
          </w:p>
        </w:tc>
      </w:tr>
      <w:tr w14:paraId="7025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054E954">
            <w:pPr>
              <w:spacing w:line="360" w:lineRule="auto"/>
              <w:jc w:val="center"/>
              <w:rPr>
                <w:rFonts w:ascii="宋体" w:hAnsi="宋体" w:cs="仿宋"/>
                <w:szCs w:val="21"/>
              </w:rPr>
            </w:pPr>
          </w:p>
        </w:tc>
        <w:tc>
          <w:tcPr>
            <w:tcW w:w="4493" w:type="dxa"/>
            <w:vAlign w:val="center"/>
          </w:tcPr>
          <w:p w14:paraId="57D3445B">
            <w:pPr>
              <w:spacing w:line="360" w:lineRule="auto"/>
              <w:ind w:firstLine="420"/>
              <w:rPr>
                <w:rFonts w:ascii="宋体" w:hAnsi="宋体" w:cs="仿宋"/>
                <w:szCs w:val="21"/>
              </w:rPr>
            </w:pPr>
          </w:p>
        </w:tc>
        <w:tc>
          <w:tcPr>
            <w:tcW w:w="2021" w:type="dxa"/>
            <w:vAlign w:val="center"/>
          </w:tcPr>
          <w:p w14:paraId="4D9253AA">
            <w:pPr>
              <w:spacing w:line="360" w:lineRule="auto"/>
              <w:rPr>
                <w:rFonts w:ascii="宋体" w:hAnsi="宋体" w:cs="仿宋"/>
                <w:szCs w:val="21"/>
              </w:rPr>
            </w:pPr>
            <w:r>
              <w:rPr>
                <w:rFonts w:hint="eastAsia" w:ascii="宋体" w:hAnsi="宋体" w:cs="仿宋"/>
                <w:szCs w:val="21"/>
              </w:rPr>
              <w:t>响应文件第     页</w:t>
            </w:r>
          </w:p>
        </w:tc>
      </w:tr>
      <w:tr w14:paraId="329D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FCD556D">
            <w:pPr>
              <w:spacing w:line="360" w:lineRule="auto"/>
              <w:jc w:val="center"/>
              <w:rPr>
                <w:rFonts w:ascii="宋体" w:hAnsi="宋体" w:cs="仿宋"/>
                <w:szCs w:val="21"/>
              </w:rPr>
            </w:pPr>
          </w:p>
        </w:tc>
        <w:tc>
          <w:tcPr>
            <w:tcW w:w="4493" w:type="dxa"/>
            <w:vAlign w:val="center"/>
          </w:tcPr>
          <w:p w14:paraId="707E65CF">
            <w:pPr>
              <w:spacing w:line="360" w:lineRule="auto"/>
              <w:ind w:firstLine="420"/>
              <w:rPr>
                <w:rFonts w:ascii="宋体" w:hAnsi="宋体" w:cs="仿宋"/>
                <w:szCs w:val="21"/>
              </w:rPr>
            </w:pPr>
          </w:p>
        </w:tc>
        <w:tc>
          <w:tcPr>
            <w:tcW w:w="2021" w:type="dxa"/>
            <w:vAlign w:val="center"/>
          </w:tcPr>
          <w:p w14:paraId="019D8D6D">
            <w:pPr>
              <w:spacing w:line="360" w:lineRule="auto"/>
              <w:rPr>
                <w:rFonts w:ascii="宋体" w:hAnsi="宋体" w:cs="仿宋"/>
                <w:szCs w:val="21"/>
              </w:rPr>
            </w:pPr>
            <w:r>
              <w:rPr>
                <w:rFonts w:hint="eastAsia" w:ascii="宋体" w:hAnsi="宋体" w:cs="仿宋"/>
                <w:szCs w:val="21"/>
              </w:rPr>
              <w:t>响应文件第     页</w:t>
            </w:r>
          </w:p>
        </w:tc>
      </w:tr>
      <w:tr w14:paraId="2BB2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2973F130">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14:paraId="251938C2">
            <w:pPr>
              <w:spacing w:line="360" w:lineRule="auto"/>
              <w:ind w:firstLine="420"/>
              <w:rPr>
                <w:rFonts w:ascii="宋体" w:hAnsi="宋体" w:cs="仿宋"/>
                <w:szCs w:val="21"/>
              </w:rPr>
            </w:pPr>
          </w:p>
        </w:tc>
        <w:tc>
          <w:tcPr>
            <w:tcW w:w="2021" w:type="dxa"/>
            <w:vAlign w:val="center"/>
          </w:tcPr>
          <w:p w14:paraId="7599ED34">
            <w:pPr>
              <w:spacing w:line="360" w:lineRule="auto"/>
              <w:rPr>
                <w:rFonts w:ascii="宋体" w:hAnsi="宋体" w:cs="仿宋"/>
                <w:szCs w:val="21"/>
              </w:rPr>
            </w:pPr>
            <w:r>
              <w:rPr>
                <w:rFonts w:hint="eastAsia" w:ascii="宋体" w:hAnsi="宋体" w:cs="仿宋"/>
                <w:szCs w:val="21"/>
              </w:rPr>
              <w:t>响应文件第     页</w:t>
            </w:r>
          </w:p>
        </w:tc>
      </w:tr>
      <w:tr w14:paraId="255E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DA63819">
            <w:pPr>
              <w:spacing w:line="360" w:lineRule="auto"/>
              <w:ind w:firstLine="420"/>
              <w:rPr>
                <w:rFonts w:ascii="宋体" w:hAnsi="宋体" w:cs="仿宋"/>
                <w:szCs w:val="21"/>
              </w:rPr>
            </w:pPr>
          </w:p>
        </w:tc>
        <w:tc>
          <w:tcPr>
            <w:tcW w:w="4493" w:type="dxa"/>
            <w:vAlign w:val="center"/>
          </w:tcPr>
          <w:p w14:paraId="23BF5CD8">
            <w:pPr>
              <w:spacing w:line="360" w:lineRule="auto"/>
              <w:ind w:firstLine="420"/>
              <w:rPr>
                <w:rFonts w:ascii="宋体" w:hAnsi="宋体" w:cs="仿宋"/>
                <w:szCs w:val="21"/>
              </w:rPr>
            </w:pPr>
          </w:p>
        </w:tc>
        <w:tc>
          <w:tcPr>
            <w:tcW w:w="2021" w:type="dxa"/>
            <w:vAlign w:val="center"/>
          </w:tcPr>
          <w:p w14:paraId="6ED87506">
            <w:pPr>
              <w:spacing w:line="360" w:lineRule="auto"/>
              <w:rPr>
                <w:rFonts w:ascii="宋体" w:hAnsi="宋体" w:cs="仿宋"/>
                <w:szCs w:val="21"/>
              </w:rPr>
            </w:pPr>
            <w:r>
              <w:rPr>
                <w:rFonts w:hint="eastAsia" w:ascii="宋体" w:hAnsi="宋体" w:cs="仿宋"/>
                <w:szCs w:val="21"/>
              </w:rPr>
              <w:t>响应文件第     页</w:t>
            </w:r>
          </w:p>
        </w:tc>
      </w:tr>
      <w:tr w14:paraId="4459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39C0B3A7">
            <w:pPr>
              <w:spacing w:line="360" w:lineRule="auto"/>
              <w:ind w:firstLine="420"/>
              <w:rPr>
                <w:rFonts w:ascii="宋体" w:hAnsi="宋体" w:cs="仿宋"/>
                <w:szCs w:val="21"/>
              </w:rPr>
            </w:pPr>
          </w:p>
        </w:tc>
        <w:tc>
          <w:tcPr>
            <w:tcW w:w="4493" w:type="dxa"/>
            <w:vAlign w:val="center"/>
          </w:tcPr>
          <w:p w14:paraId="35BCD7ED">
            <w:pPr>
              <w:spacing w:line="360" w:lineRule="auto"/>
              <w:ind w:firstLine="420"/>
              <w:rPr>
                <w:rFonts w:ascii="宋体" w:hAnsi="宋体" w:cs="仿宋"/>
                <w:szCs w:val="21"/>
              </w:rPr>
            </w:pPr>
          </w:p>
        </w:tc>
        <w:tc>
          <w:tcPr>
            <w:tcW w:w="2021" w:type="dxa"/>
            <w:vAlign w:val="center"/>
          </w:tcPr>
          <w:p w14:paraId="75112D75">
            <w:pPr>
              <w:spacing w:line="360" w:lineRule="auto"/>
              <w:rPr>
                <w:rFonts w:ascii="宋体" w:hAnsi="宋体" w:cs="仿宋"/>
                <w:szCs w:val="21"/>
              </w:rPr>
            </w:pPr>
            <w:r>
              <w:rPr>
                <w:rFonts w:hint="eastAsia" w:ascii="宋体" w:hAnsi="宋体" w:cs="仿宋"/>
                <w:szCs w:val="21"/>
              </w:rPr>
              <w:t>响应文件第     页</w:t>
            </w:r>
          </w:p>
        </w:tc>
      </w:tr>
      <w:tr w14:paraId="2983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6F504F5">
            <w:pPr>
              <w:spacing w:line="360" w:lineRule="auto"/>
              <w:ind w:firstLine="420"/>
              <w:rPr>
                <w:rFonts w:ascii="宋体" w:hAnsi="宋体" w:cs="仿宋"/>
                <w:szCs w:val="21"/>
              </w:rPr>
            </w:pPr>
          </w:p>
        </w:tc>
        <w:tc>
          <w:tcPr>
            <w:tcW w:w="4493" w:type="dxa"/>
            <w:vAlign w:val="center"/>
          </w:tcPr>
          <w:p w14:paraId="2108D13D">
            <w:pPr>
              <w:spacing w:line="360" w:lineRule="auto"/>
              <w:ind w:firstLine="420"/>
              <w:rPr>
                <w:rFonts w:ascii="宋体" w:hAnsi="宋体" w:cs="仿宋"/>
                <w:szCs w:val="21"/>
              </w:rPr>
            </w:pPr>
          </w:p>
        </w:tc>
        <w:tc>
          <w:tcPr>
            <w:tcW w:w="2021" w:type="dxa"/>
            <w:vAlign w:val="center"/>
          </w:tcPr>
          <w:p w14:paraId="7A9402EA">
            <w:pPr>
              <w:spacing w:line="360" w:lineRule="auto"/>
              <w:rPr>
                <w:rFonts w:ascii="宋体" w:hAnsi="宋体" w:cs="仿宋"/>
                <w:szCs w:val="21"/>
              </w:rPr>
            </w:pPr>
            <w:r>
              <w:rPr>
                <w:rFonts w:hint="eastAsia" w:ascii="宋体" w:hAnsi="宋体" w:cs="仿宋"/>
                <w:szCs w:val="21"/>
              </w:rPr>
              <w:t>响应文件第     页</w:t>
            </w:r>
          </w:p>
        </w:tc>
      </w:tr>
      <w:tr w14:paraId="0DBD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C6EE194">
            <w:pPr>
              <w:spacing w:line="360" w:lineRule="auto"/>
              <w:ind w:firstLine="420"/>
              <w:rPr>
                <w:rFonts w:ascii="宋体" w:hAnsi="宋体" w:cs="仿宋"/>
                <w:szCs w:val="21"/>
              </w:rPr>
            </w:pPr>
          </w:p>
        </w:tc>
        <w:tc>
          <w:tcPr>
            <w:tcW w:w="4493" w:type="dxa"/>
            <w:vAlign w:val="center"/>
          </w:tcPr>
          <w:p w14:paraId="4B6B5CF2">
            <w:pPr>
              <w:spacing w:line="360" w:lineRule="auto"/>
              <w:ind w:firstLine="420"/>
              <w:rPr>
                <w:rFonts w:ascii="宋体" w:hAnsi="宋体" w:cs="仿宋"/>
                <w:szCs w:val="21"/>
              </w:rPr>
            </w:pPr>
          </w:p>
        </w:tc>
        <w:tc>
          <w:tcPr>
            <w:tcW w:w="2021" w:type="dxa"/>
            <w:vAlign w:val="center"/>
          </w:tcPr>
          <w:p w14:paraId="46232390">
            <w:pPr>
              <w:spacing w:line="360" w:lineRule="auto"/>
              <w:rPr>
                <w:rFonts w:ascii="宋体" w:hAnsi="宋体" w:cs="仿宋"/>
                <w:szCs w:val="21"/>
              </w:rPr>
            </w:pPr>
            <w:r>
              <w:rPr>
                <w:rFonts w:hint="eastAsia" w:ascii="宋体" w:hAnsi="宋体" w:cs="仿宋"/>
                <w:szCs w:val="21"/>
              </w:rPr>
              <w:t>响应文件第     页</w:t>
            </w:r>
          </w:p>
        </w:tc>
      </w:tr>
    </w:tbl>
    <w:p w14:paraId="42B90EBF">
      <w:pPr>
        <w:spacing w:line="460" w:lineRule="exact"/>
        <w:ind w:firstLine="480"/>
        <w:rPr>
          <w:rFonts w:hint="eastAsia" w:ascii="宋体" w:hAnsi="宋体" w:cs="仿宋"/>
          <w:szCs w:val="24"/>
        </w:rPr>
      </w:pPr>
    </w:p>
    <w:p w14:paraId="2F276994">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14:paraId="22047CC1">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14:paraId="60FE5C24">
      <w:pPr>
        <w:spacing w:line="460" w:lineRule="exact"/>
        <w:ind w:firstLine="480"/>
        <w:rPr>
          <w:rFonts w:ascii="宋体" w:hAnsi="宋体" w:cs="仿宋"/>
          <w:b/>
        </w:rPr>
      </w:pPr>
      <w:r>
        <w:rPr>
          <w:rFonts w:hint="eastAsia" w:ascii="宋体" w:hAnsi="宋体" w:cs="仿宋"/>
          <w:szCs w:val="24"/>
        </w:rPr>
        <w:t>日期：   年   月   日</w:t>
      </w:r>
    </w:p>
    <w:p w14:paraId="7FBF2CA5">
      <w:pPr>
        <w:spacing w:line="380" w:lineRule="exact"/>
        <w:rPr>
          <w:rFonts w:ascii="宋体" w:hAnsi="宋体" w:cs="仿宋"/>
          <w:b/>
        </w:rPr>
      </w:pPr>
    </w:p>
    <w:p w14:paraId="6A861C3D">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14:paraId="326FFA41">
      <w:pPr>
        <w:spacing w:line="380" w:lineRule="exact"/>
        <w:jc w:val="center"/>
        <w:rPr>
          <w:rFonts w:ascii="宋体" w:hAnsi="宋体" w:cs="仿宋"/>
          <w:b/>
          <w:bCs/>
        </w:rPr>
      </w:pPr>
      <w:r>
        <w:rPr>
          <w:rFonts w:hint="eastAsia" w:ascii="宋体" w:hAnsi="宋体" w:cs="仿宋"/>
          <w:b/>
          <w:bCs/>
        </w:rPr>
        <w:t>1.1响应函</w:t>
      </w:r>
    </w:p>
    <w:p w14:paraId="3198B3E2">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14:paraId="5B7B7531">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14:paraId="4BFD9EAA">
      <w:pPr>
        <w:spacing w:line="380" w:lineRule="exact"/>
        <w:ind w:firstLine="480"/>
        <w:rPr>
          <w:rFonts w:ascii="宋体" w:hAnsi="宋体" w:cs="仿宋"/>
        </w:rPr>
      </w:pPr>
      <w:r>
        <w:rPr>
          <w:rFonts w:hint="eastAsia" w:ascii="宋体" w:hAnsi="宋体" w:cs="仿宋"/>
        </w:rPr>
        <w:t>1、资格性文件；</w:t>
      </w:r>
    </w:p>
    <w:p w14:paraId="336F60A1">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14:paraId="576751A8">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14:paraId="18C1E733">
      <w:pPr>
        <w:spacing w:line="380" w:lineRule="exact"/>
        <w:ind w:firstLine="480"/>
        <w:rPr>
          <w:rFonts w:ascii="宋体" w:hAnsi="宋体" w:cs="仿宋"/>
        </w:rPr>
      </w:pPr>
      <w:r>
        <w:rPr>
          <w:rFonts w:hint="eastAsia" w:ascii="宋体" w:hAnsi="宋体" w:cs="仿宋"/>
        </w:rPr>
        <w:t>4、价格部分；</w:t>
      </w:r>
    </w:p>
    <w:p w14:paraId="4BB31310">
      <w:pPr>
        <w:spacing w:line="380" w:lineRule="exact"/>
        <w:rPr>
          <w:rFonts w:ascii="宋体" w:hAnsi="宋体" w:cs="仿宋"/>
        </w:rPr>
      </w:pPr>
      <w:r>
        <w:rPr>
          <w:rFonts w:hint="eastAsia" w:ascii="宋体" w:hAnsi="宋体" w:cs="仿宋"/>
        </w:rPr>
        <w:t>在此，我方声明如下：</w:t>
      </w:r>
    </w:p>
    <w:p w14:paraId="007A88DB">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14:paraId="4CEBF6BF">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（2）我方已经详细地阅读了全部需求文件及其附件，包括澄清及参考文件(如果有的话)。我方已完全清晰理解文件的要求，不存在任何含糊不清和误解之处，同意放弃对这些文件所提出的异议和质疑的权利。</w:t>
      </w:r>
    </w:p>
    <w:p w14:paraId="6FAC67A2">
      <w:pPr>
        <w:spacing w:line="380" w:lineRule="exact"/>
        <w:ind w:firstLine="480"/>
        <w:rPr>
          <w:rFonts w:ascii="宋体" w:hAnsi="宋体" w:cs="仿宋"/>
        </w:rPr>
      </w:pPr>
      <w:r>
        <w:rPr>
          <w:rFonts w:hint="eastAsia" w:ascii="宋体" w:hAnsi="宋体" w:cs="仿宋"/>
        </w:rPr>
        <w:t>（3）我方已毫无保留地向贵方提供一切所需的证明材料。</w:t>
      </w:r>
    </w:p>
    <w:p w14:paraId="5DC1D241">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14:paraId="7A87FD89">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14:paraId="10CEB878">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14:paraId="2B4A6544">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14:paraId="6A909CF5">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14:paraId="3FD5FF68">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14:paraId="597B7AFE">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14:paraId="3EB9E5A8">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14:paraId="1EC451A7">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14:paraId="0A52A35A">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14:paraId="3CC304B9">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14:paraId="20921B70">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14:paraId="2ED73F8C">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14:paraId="6E734CEF">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14:paraId="7BC3F170">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33416ECF">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14:paraId="1DC7B3AF">
      <w:pPr>
        <w:spacing w:line="360" w:lineRule="auto"/>
        <w:ind w:firstLine="480"/>
        <w:rPr>
          <w:rFonts w:ascii="宋体" w:hAnsi="宋体" w:cs="仿宋"/>
        </w:rPr>
      </w:pPr>
      <w:r>
        <w:rPr>
          <w:rFonts w:hint="eastAsia" w:ascii="宋体" w:hAnsi="宋体" w:cs="仿宋"/>
        </w:rPr>
        <w:t>签发日期：           单位：           （盖章）</w:t>
      </w:r>
    </w:p>
    <w:p w14:paraId="2C01EB0A">
      <w:pPr>
        <w:spacing w:line="360" w:lineRule="auto"/>
        <w:ind w:firstLine="480"/>
        <w:rPr>
          <w:rFonts w:ascii="宋体" w:hAnsi="宋体" w:cs="仿宋"/>
        </w:rPr>
      </w:pPr>
      <w:r>
        <w:rPr>
          <w:rFonts w:hint="eastAsia" w:ascii="宋体" w:hAnsi="宋体" w:cs="仿宋"/>
        </w:rPr>
        <w:t>附：</w:t>
      </w:r>
    </w:p>
    <w:p w14:paraId="0084F9BB">
      <w:pPr>
        <w:spacing w:line="360" w:lineRule="auto"/>
        <w:ind w:firstLine="480"/>
        <w:rPr>
          <w:rFonts w:ascii="宋体" w:hAnsi="宋体" w:cs="仿宋"/>
        </w:rPr>
      </w:pPr>
      <w:r>
        <w:rPr>
          <w:rFonts w:hint="eastAsia" w:ascii="宋体" w:hAnsi="宋体" w:cs="仿宋"/>
        </w:rPr>
        <w:t>代表人性别：            年龄：           身份证号码：</w:t>
      </w:r>
    </w:p>
    <w:p w14:paraId="42B8EA4A">
      <w:pPr>
        <w:spacing w:line="360" w:lineRule="auto"/>
        <w:ind w:firstLine="480"/>
        <w:rPr>
          <w:rFonts w:ascii="宋体" w:hAnsi="宋体" w:cs="仿宋"/>
        </w:rPr>
      </w:pPr>
      <w:r>
        <w:rPr>
          <w:rFonts w:hint="eastAsia" w:ascii="宋体" w:hAnsi="宋体" w:cs="仿宋"/>
        </w:rPr>
        <w:t>联系电话：</w:t>
      </w:r>
    </w:p>
    <w:p w14:paraId="5DE0BF88">
      <w:pPr>
        <w:spacing w:line="360" w:lineRule="auto"/>
        <w:ind w:firstLine="480"/>
        <w:rPr>
          <w:rFonts w:ascii="宋体" w:hAnsi="宋体" w:cs="仿宋"/>
        </w:rPr>
      </w:pPr>
      <w:r>
        <w:rPr>
          <w:rFonts w:hint="eastAsia" w:ascii="宋体" w:hAnsi="宋体" w:cs="仿宋"/>
        </w:rPr>
        <w:t>营业执照号码：                       经济性质：</w:t>
      </w:r>
    </w:p>
    <w:p w14:paraId="63B3B547">
      <w:pPr>
        <w:spacing w:line="360" w:lineRule="auto"/>
        <w:ind w:firstLine="480"/>
        <w:rPr>
          <w:rFonts w:ascii="宋体" w:hAnsi="宋体" w:cs="仿宋"/>
        </w:rPr>
      </w:pPr>
      <w:r>
        <w:rPr>
          <w:rFonts w:hint="eastAsia" w:ascii="宋体" w:hAnsi="宋体" w:cs="仿宋"/>
        </w:rPr>
        <w:t>主营（产）：</w:t>
      </w:r>
    </w:p>
    <w:p w14:paraId="29DAAC05">
      <w:pPr>
        <w:spacing w:line="360" w:lineRule="auto"/>
        <w:ind w:firstLine="480"/>
        <w:rPr>
          <w:rFonts w:ascii="宋体" w:hAnsi="宋体" w:cs="仿宋"/>
        </w:rPr>
      </w:pPr>
      <w:r>
        <w:rPr>
          <w:rFonts w:hint="eastAsia" w:ascii="宋体" w:hAnsi="宋体" w:cs="仿宋"/>
        </w:rPr>
        <w:t>兼营（产）：</w:t>
      </w:r>
    </w:p>
    <w:p w14:paraId="71A0FF3F">
      <w:pPr>
        <w:spacing w:line="360" w:lineRule="auto"/>
        <w:rPr>
          <w:rFonts w:ascii="宋体" w:hAnsi="宋体" w:cs="仿宋"/>
        </w:rPr>
      </w:pPr>
    </w:p>
    <w:p w14:paraId="56448CE0">
      <w:pPr>
        <w:spacing w:line="360" w:lineRule="auto"/>
        <w:rPr>
          <w:rFonts w:ascii="宋体" w:hAnsi="宋体" w:cs="仿宋"/>
        </w:rPr>
      </w:pPr>
      <w:r>
        <w:rPr>
          <w:rFonts w:hint="eastAsia" w:ascii="宋体" w:hAnsi="宋体" w:cs="仿宋"/>
        </w:rPr>
        <w:t>说明：1.法定代表人为企业事业单位、国家机关、社会团体的主要行政负责人。</w:t>
      </w:r>
    </w:p>
    <w:p w14:paraId="3AFD1B58">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14:paraId="319531AC">
      <w:pPr>
        <w:spacing w:line="360" w:lineRule="auto"/>
        <w:ind w:firstLine="480"/>
        <w:rPr>
          <w:rFonts w:ascii="宋体" w:hAnsi="宋体" w:cs="仿宋"/>
        </w:rPr>
      </w:pPr>
      <w:r>
        <w:rPr>
          <w:rFonts w:hint="eastAsia" w:ascii="宋体" w:hAnsi="宋体" w:cs="仿宋"/>
        </w:rPr>
        <w:t xml:space="preserve">  3.将此证明书提交对方作为合同附件。</w:t>
      </w:r>
    </w:p>
    <w:p w14:paraId="20881D49">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14:paraId="3AEE653E">
      <w:pPr>
        <w:pStyle w:val="7"/>
        <w:ind w:firstLine="0" w:firstLineChars="0"/>
        <w:rPr>
          <w:rFonts w:hAnsi="宋体"/>
          <w:b/>
          <w:bCs/>
          <w:sz w:val="21"/>
        </w:rPr>
      </w:pPr>
    </w:p>
    <w:p w14:paraId="05E2D8A4">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784B519D">
                            <w:pPr>
                              <w:ind w:firstLine="480"/>
                              <w:jc w:val="center"/>
                            </w:pPr>
                          </w:p>
                          <w:p w14:paraId="5CA05FC1">
                            <w:pPr>
                              <w:ind w:firstLine="420"/>
                              <w:jc w:val="center"/>
                              <w:rPr>
                                <w:szCs w:val="21"/>
                              </w:rPr>
                            </w:pPr>
                            <w:r>
                              <w:rPr>
                                <w:rFonts w:hint="eastAsia"/>
                                <w:szCs w:val="21"/>
                              </w:rPr>
                              <w:t>法定代表人</w:t>
                            </w:r>
                          </w:p>
                          <w:p w14:paraId="2F9BFB36">
                            <w:pPr>
                              <w:ind w:firstLine="420"/>
                              <w:jc w:val="center"/>
                              <w:rPr>
                                <w:szCs w:val="21"/>
                              </w:rPr>
                            </w:pPr>
                            <w:r>
                              <w:rPr>
                                <w:rFonts w:hint="eastAsia"/>
                                <w:szCs w:val="21"/>
                              </w:rPr>
                              <w:t>居民身份证复印件（反面）粘贴处</w:t>
                            </w:r>
                          </w:p>
                          <w:p w14:paraId="7293F0A2">
                            <w:pPr>
                              <w:ind w:firstLine="420"/>
                              <w:jc w:val="center"/>
                              <w:rPr>
                                <w:szCs w:val="21"/>
                              </w:rPr>
                            </w:pPr>
                            <w:r>
                              <w:rPr>
                                <w:rFonts w:hint="eastAsia"/>
                                <w:szCs w:val="21"/>
                              </w:rPr>
                              <w:t>（按原件大小）</w:t>
                            </w:r>
                          </w:p>
                          <w:p w14:paraId="6DC4B788">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14:paraId="784B519D">
                      <w:pPr>
                        <w:ind w:firstLine="480"/>
                        <w:jc w:val="center"/>
                      </w:pPr>
                    </w:p>
                    <w:p w14:paraId="5CA05FC1">
                      <w:pPr>
                        <w:ind w:firstLine="420"/>
                        <w:jc w:val="center"/>
                        <w:rPr>
                          <w:szCs w:val="21"/>
                        </w:rPr>
                      </w:pPr>
                      <w:r>
                        <w:rPr>
                          <w:rFonts w:hint="eastAsia"/>
                          <w:szCs w:val="21"/>
                        </w:rPr>
                        <w:t>法定代表人</w:t>
                      </w:r>
                    </w:p>
                    <w:p w14:paraId="2F9BFB36">
                      <w:pPr>
                        <w:ind w:firstLine="420"/>
                        <w:jc w:val="center"/>
                        <w:rPr>
                          <w:szCs w:val="21"/>
                        </w:rPr>
                      </w:pPr>
                      <w:r>
                        <w:rPr>
                          <w:rFonts w:hint="eastAsia"/>
                          <w:szCs w:val="21"/>
                        </w:rPr>
                        <w:t>居民身份证复印件（反面）粘贴处</w:t>
                      </w:r>
                    </w:p>
                    <w:p w14:paraId="7293F0A2">
                      <w:pPr>
                        <w:ind w:firstLine="420"/>
                        <w:jc w:val="center"/>
                        <w:rPr>
                          <w:szCs w:val="21"/>
                        </w:rPr>
                      </w:pPr>
                      <w:r>
                        <w:rPr>
                          <w:rFonts w:hint="eastAsia"/>
                          <w:szCs w:val="21"/>
                        </w:rPr>
                        <w:t>（按原件大小）</w:t>
                      </w:r>
                    </w:p>
                    <w:p w14:paraId="6DC4B788">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6761690B">
                            <w:pPr>
                              <w:ind w:firstLine="480"/>
                              <w:jc w:val="center"/>
                            </w:pPr>
                          </w:p>
                          <w:p w14:paraId="77497859">
                            <w:pPr>
                              <w:ind w:firstLine="420"/>
                              <w:jc w:val="center"/>
                              <w:rPr>
                                <w:szCs w:val="21"/>
                              </w:rPr>
                            </w:pPr>
                            <w:r>
                              <w:rPr>
                                <w:rFonts w:hint="eastAsia"/>
                                <w:szCs w:val="21"/>
                              </w:rPr>
                              <w:t>法定代表人</w:t>
                            </w:r>
                          </w:p>
                          <w:p w14:paraId="35F251E8">
                            <w:pPr>
                              <w:ind w:firstLine="420"/>
                              <w:jc w:val="center"/>
                              <w:rPr>
                                <w:szCs w:val="21"/>
                              </w:rPr>
                            </w:pPr>
                            <w:r>
                              <w:rPr>
                                <w:rFonts w:hint="eastAsia"/>
                                <w:szCs w:val="21"/>
                              </w:rPr>
                              <w:t>居民身份证复印件（正面）粘贴处</w:t>
                            </w:r>
                          </w:p>
                          <w:p w14:paraId="5B34D72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14:paraId="6761690B">
                      <w:pPr>
                        <w:ind w:firstLine="480"/>
                        <w:jc w:val="center"/>
                      </w:pPr>
                    </w:p>
                    <w:p w14:paraId="77497859">
                      <w:pPr>
                        <w:ind w:firstLine="420"/>
                        <w:jc w:val="center"/>
                        <w:rPr>
                          <w:szCs w:val="21"/>
                        </w:rPr>
                      </w:pPr>
                      <w:r>
                        <w:rPr>
                          <w:rFonts w:hint="eastAsia"/>
                          <w:szCs w:val="21"/>
                        </w:rPr>
                        <w:t>法定代表人</w:t>
                      </w:r>
                    </w:p>
                    <w:p w14:paraId="35F251E8">
                      <w:pPr>
                        <w:ind w:firstLine="420"/>
                        <w:jc w:val="center"/>
                        <w:rPr>
                          <w:szCs w:val="21"/>
                        </w:rPr>
                      </w:pPr>
                      <w:r>
                        <w:rPr>
                          <w:rFonts w:hint="eastAsia"/>
                          <w:szCs w:val="21"/>
                        </w:rPr>
                        <w:t>居民身份证复印件（正面）粘贴处</w:t>
                      </w:r>
                    </w:p>
                    <w:p w14:paraId="5B34D72D">
                      <w:pPr>
                        <w:ind w:firstLine="420"/>
                        <w:jc w:val="center"/>
                        <w:rPr>
                          <w:szCs w:val="21"/>
                        </w:rPr>
                      </w:pPr>
                      <w:r>
                        <w:rPr>
                          <w:rFonts w:hint="eastAsia"/>
                          <w:szCs w:val="21"/>
                        </w:rPr>
                        <w:t>（按原件大小）</w:t>
                      </w:r>
                    </w:p>
                  </w:txbxContent>
                </v:textbox>
              </v:rect>
            </w:pict>
          </mc:Fallback>
        </mc:AlternateContent>
      </w:r>
    </w:p>
    <w:p w14:paraId="00C0DD75">
      <w:pPr>
        <w:pStyle w:val="7"/>
        <w:ind w:firstLine="422"/>
        <w:rPr>
          <w:rFonts w:hAnsi="宋体"/>
          <w:b/>
          <w:bCs/>
          <w:sz w:val="21"/>
        </w:rPr>
      </w:pPr>
    </w:p>
    <w:p w14:paraId="3E57ABD6">
      <w:pPr>
        <w:pStyle w:val="23"/>
        <w:ind w:firstLine="480"/>
        <w:rPr>
          <w:rFonts w:ascii="宋体" w:hAnsi="宋体"/>
        </w:rPr>
      </w:pPr>
      <w:r>
        <w:rPr>
          <w:rFonts w:hint="eastAsia" w:ascii="宋体" w:hAnsi="宋体" w:cs="宋体"/>
        </w:rPr>
        <w:br w:type="page"/>
      </w:r>
    </w:p>
    <w:p w14:paraId="03A9B961">
      <w:pPr>
        <w:pStyle w:val="23"/>
        <w:ind w:firstLine="480"/>
        <w:jc w:val="both"/>
        <w:rPr>
          <w:rFonts w:ascii="宋体" w:hAnsi="宋体"/>
        </w:rPr>
      </w:pPr>
    </w:p>
    <w:p w14:paraId="5F8A30BB">
      <w:pPr>
        <w:spacing w:line="360" w:lineRule="auto"/>
        <w:jc w:val="center"/>
        <w:rPr>
          <w:rFonts w:ascii="宋体" w:hAnsi="宋体" w:cs="仿宋"/>
        </w:rPr>
      </w:pPr>
      <w:r>
        <w:rPr>
          <w:rFonts w:hint="eastAsia" w:ascii="宋体" w:hAnsi="宋体" w:cs="仿宋"/>
          <w:b/>
          <w:bCs/>
        </w:rPr>
        <w:t>1.2.2法定代表人/负责人授权委托书</w:t>
      </w:r>
    </w:p>
    <w:p w14:paraId="6743AED8">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416494C9">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14:paraId="60EE8446">
      <w:pPr>
        <w:rPr>
          <w:rFonts w:ascii="宋体" w:hAnsi="宋体" w:cs="仿宋"/>
        </w:rPr>
      </w:pPr>
      <w:r>
        <w:rPr>
          <w:rFonts w:hint="eastAsia" w:ascii="宋体" w:hAnsi="宋体" w:cs="仿宋"/>
          <w:u w:val="single"/>
        </w:rPr>
        <w:t xml:space="preserve">                                                   </w:t>
      </w:r>
      <w:r>
        <w:rPr>
          <w:rFonts w:hint="eastAsia" w:ascii="宋体" w:hAnsi="宋体" w:cs="仿宋"/>
        </w:rPr>
        <w:t>。</w:t>
      </w:r>
    </w:p>
    <w:p w14:paraId="6946BAD5">
      <w:pPr>
        <w:ind w:firstLine="480"/>
        <w:rPr>
          <w:rFonts w:ascii="宋体" w:hAnsi="宋体" w:cs="仿宋"/>
        </w:rPr>
      </w:pPr>
      <w:r>
        <w:rPr>
          <w:rFonts w:hint="eastAsia" w:ascii="宋体" w:hAnsi="宋体" w:cs="仿宋"/>
        </w:rPr>
        <w:t>授权单位：      （盖章）        法定代表人          （签名或盖私章）</w:t>
      </w:r>
    </w:p>
    <w:p w14:paraId="3025C587">
      <w:pPr>
        <w:ind w:firstLine="480"/>
        <w:rPr>
          <w:rFonts w:ascii="宋体" w:hAnsi="宋体" w:cs="仿宋"/>
        </w:rPr>
      </w:pPr>
      <w:r>
        <w:rPr>
          <w:rFonts w:hint="eastAsia" w:ascii="宋体" w:hAnsi="宋体" w:cs="仿宋"/>
        </w:rPr>
        <w:t>有效期限：至        年       月      日       签发日期：</w:t>
      </w:r>
    </w:p>
    <w:p w14:paraId="6847891F">
      <w:pPr>
        <w:ind w:firstLine="480"/>
        <w:rPr>
          <w:rFonts w:ascii="宋体" w:hAnsi="宋体" w:cs="仿宋"/>
        </w:rPr>
      </w:pPr>
      <w:r>
        <w:rPr>
          <w:rFonts w:hint="eastAsia" w:ascii="宋体" w:hAnsi="宋体" w:cs="仿宋"/>
        </w:rPr>
        <w:t>附：</w:t>
      </w:r>
    </w:p>
    <w:p w14:paraId="52B0DF50">
      <w:pPr>
        <w:ind w:firstLine="480"/>
        <w:rPr>
          <w:rFonts w:ascii="宋体" w:hAnsi="宋体" w:cs="仿宋"/>
        </w:rPr>
      </w:pPr>
      <w:r>
        <w:rPr>
          <w:rFonts w:hint="eastAsia" w:ascii="宋体" w:hAnsi="宋体" w:cs="仿宋"/>
        </w:rPr>
        <w:t>代理人性别：        年龄：       职务：         身份证号码：</w:t>
      </w:r>
    </w:p>
    <w:p w14:paraId="72990E29">
      <w:pPr>
        <w:ind w:firstLine="480"/>
        <w:rPr>
          <w:rFonts w:ascii="宋体" w:hAnsi="宋体" w:cs="仿宋"/>
        </w:rPr>
      </w:pPr>
      <w:r>
        <w:rPr>
          <w:rFonts w:hint="eastAsia" w:ascii="宋体" w:hAnsi="宋体" w:cs="仿宋"/>
        </w:rPr>
        <w:t>联系电话：</w:t>
      </w:r>
    </w:p>
    <w:p w14:paraId="62A7789F">
      <w:pPr>
        <w:ind w:firstLine="480"/>
        <w:rPr>
          <w:rFonts w:ascii="宋体" w:hAnsi="宋体" w:cs="仿宋"/>
        </w:rPr>
      </w:pPr>
      <w:r>
        <w:rPr>
          <w:rFonts w:hint="eastAsia" w:ascii="宋体" w:hAnsi="宋体" w:cs="仿宋"/>
        </w:rPr>
        <w:t>营业执照号码：                         经济性质：</w:t>
      </w:r>
    </w:p>
    <w:p w14:paraId="5ABECD9E">
      <w:pPr>
        <w:ind w:firstLine="480"/>
        <w:rPr>
          <w:rFonts w:ascii="宋体" w:hAnsi="宋体" w:cs="仿宋"/>
        </w:rPr>
      </w:pPr>
      <w:r>
        <w:rPr>
          <w:rFonts w:hint="eastAsia" w:ascii="宋体" w:hAnsi="宋体" w:cs="仿宋"/>
        </w:rPr>
        <w:t>主营（产）：</w:t>
      </w:r>
    </w:p>
    <w:p w14:paraId="63B1C284">
      <w:pPr>
        <w:ind w:firstLine="480"/>
        <w:rPr>
          <w:rFonts w:ascii="宋体" w:hAnsi="宋体" w:cs="仿宋"/>
        </w:rPr>
      </w:pPr>
      <w:r>
        <w:rPr>
          <w:rFonts w:hint="eastAsia" w:ascii="宋体" w:hAnsi="宋体" w:cs="仿宋"/>
        </w:rPr>
        <w:t>兼营（产）：</w:t>
      </w:r>
    </w:p>
    <w:p w14:paraId="65634303">
      <w:pPr>
        <w:ind w:firstLine="480"/>
        <w:rPr>
          <w:rFonts w:ascii="宋体" w:hAnsi="宋体" w:cs="仿宋"/>
        </w:rPr>
      </w:pPr>
    </w:p>
    <w:p w14:paraId="16179CF8">
      <w:pPr>
        <w:rPr>
          <w:rFonts w:ascii="宋体" w:hAnsi="宋体" w:cs="仿宋"/>
        </w:rPr>
      </w:pPr>
      <w:r>
        <w:rPr>
          <w:rFonts w:hint="eastAsia" w:ascii="宋体" w:hAnsi="宋体" w:cs="仿宋"/>
        </w:rPr>
        <w:t>说明：1、法定代表人为企业事业单位、国家机关、社会团体的主要行政负责人。</w:t>
      </w:r>
    </w:p>
    <w:p w14:paraId="2C6836AA">
      <w:pPr>
        <w:ind w:firstLine="480"/>
        <w:rPr>
          <w:rFonts w:ascii="宋体" w:hAnsi="宋体" w:cs="仿宋"/>
        </w:rPr>
      </w:pPr>
      <w:r>
        <w:rPr>
          <w:rFonts w:hint="eastAsia" w:ascii="宋体" w:hAnsi="宋体" w:cs="仿宋"/>
        </w:rPr>
        <w:t xml:space="preserve">  2、内容必须填写真实、清楚、涂改无效，不得转让、买卖。</w:t>
      </w:r>
    </w:p>
    <w:p w14:paraId="7B087062">
      <w:pPr>
        <w:ind w:firstLine="480"/>
        <w:rPr>
          <w:rFonts w:ascii="宋体" w:hAnsi="宋体" w:cs="仿宋"/>
        </w:rPr>
      </w:pPr>
      <w:r>
        <w:rPr>
          <w:rFonts w:hint="eastAsia" w:ascii="宋体" w:hAnsi="宋体" w:cs="仿宋"/>
        </w:rPr>
        <w:t xml:space="preserve">  3、将此证明书提交对方作为合同附件。</w:t>
      </w:r>
    </w:p>
    <w:p w14:paraId="169EE829">
      <w:pPr>
        <w:ind w:firstLine="480"/>
        <w:rPr>
          <w:rFonts w:ascii="宋体" w:hAnsi="宋体" w:cs="仿宋"/>
        </w:rPr>
      </w:pPr>
      <w:r>
        <w:rPr>
          <w:rFonts w:hint="eastAsia" w:ascii="宋体" w:hAnsi="宋体" w:cs="仿宋"/>
        </w:rPr>
        <w:t xml:space="preserve">  4、授权权限：全权代表本公司参与上述采购项目的响应，负责提供与签</w:t>
      </w:r>
    </w:p>
    <w:p w14:paraId="646A2069">
      <w:pPr>
        <w:rPr>
          <w:rFonts w:ascii="宋体" w:hAnsi="宋体" w:cs="仿宋"/>
        </w:rPr>
      </w:pPr>
      <w:r>
        <w:rPr>
          <w:rFonts w:hint="eastAsia" w:ascii="宋体" w:hAnsi="宋体" w:cs="仿宋"/>
        </w:rPr>
        <w:t xml:space="preserve">   署确认一切文书资料，以及向贵方递交的任何补充承诺。</w:t>
      </w:r>
    </w:p>
    <w:p w14:paraId="00DEB031">
      <w:pPr>
        <w:ind w:firstLine="480"/>
        <w:rPr>
          <w:rFonts w:ascii="宋体" w:hAnsi="宋体" w:cs="仿宋"/>
        </w:rPr>
      </w:pPr>
      <w:r>
        <w:rPr>
          <w:rFonts w:hint="eastAsia" w:ascii="宋体" w:hAnsi="宋体" w:cs="仿宋"/>
        </w:rPr>
        <w:t xml:space="preserve">  5、有效期限：与本公司响应文件中标注的有效期相同，自本单位盖</w:t>
      </w:r>
    </w:p>
    <w:p w14:paraId="74A43FA1">
      <w:pPr>
        <w:rPr>
          <w:rFonts w:ascii="宋体" w:hAnsi="宋体" w:cs="仿宋"/>
        </w:rPr>
      </w:pPr>
      <w:r>
        <w:rPr>
          <w:rFonts w:hint="eastAsia" w:ascii="宋体" w:hAnsi="宋体" w:cs="仿宋"/>
        </w:rPr>
        <w:t xml:space="preserve">   公章之日起生效。</w:t>
      </w:r>
    </w:p>
    <w:p w14:paraId="69574EFF">
      <w:pPr>
        <w:ind w:firstLine="480"/>
        <w:rPr>
          <w:rFonts w:ascii="宋体" w:hAnsi="宋体" w:cs="仿宋"/>
        </w:rPr>
      </w:pPr>
      <w:r>
        <w:rPr>
          <w:rFonts w:hint="eastAsia" w:ascii="宋体" w:hAnsi="宋体" w:cs="仿宋"/>
        </w:rPr>
        <w:t xml:space="preserve">  6、签字代表为法定代表人，则本表不适用。</w:t>
      </w:r>
    </w:p>
    <w:p w14:paraId="77B6302D">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6D9798DC">
                            <w:pPr>
                              <w:ind w:firstLine="480"/>
                              <w:jc w:val="center"/>
                            </w:pPr>
                          </w:p>
                          <w:p w14:paraId="21E420A2">
                            <w:pPr>
                              <w:ind w:firstLine="420"/>
                              <w:jc w:val="center"/>
                              <w:rPr>
                                <w:szCs w:val="21"/>
                              </w:rPr>
                            </w:pPr>
                            <w:r>
                              <w:rPr>
                                <w:rFonts w:hint="eastAsia" w:ascii="宋体" w:hAnsi="宋体"/>
                                <w:szCs w:val="21"/>
                              </w:rPr>
                              <w:t>委托代理人</w:t>
                            </w:r>
                            <w:r>
                              <w:rPr>
                                <w:rFonts w:hint="eastAsia"/>
                                <w:szCs w:val="21"/>
                              </w:rPr>
                              <w:t>居民身份证复印件（反面）粘贴处</w:t>
                            </w:r>
                          </w:p>
                          <w:p w14:paraId="5331CAF9">
                            <w:pPr>
                              <w:ind w:firstLine="420"/>
                              <w:jc w:val="center"/>
                              <w:rPr>
                                <w:szCs w:val="21"/>
                              </w:rPr>
                            </w:pPr>
                            <w:r>
                              <w:rPr>
                                <w:rFonts w:hint="eastAsia"/>
                                <w:szCs w:val="21"/>
                              </w:rPr>
                              <w:t>（按原件大小）</w:t>
                            </w:r>
                          </w:p>
                          <w:p w14:paraId="783FD08C">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14:paraId="6D9798DC">
                      <w:pPr>
                        <w:ind w:firstLine="480"/>
                        <w:jc w:val="center"/>
                      </w:pPr>
                    </w:p>
                    <w:p w14:paraId="21E420A2">
                      <w:pPr>
                        <w:ind w:firstLine="420"/>
                        <w:jc w:val="center"/>
                        <w:rPr>
                          <w:szCs w:val="21"/>
                        </w:rPr>
                      </w:pPr>
                      <w:r>
                        <w:rPr>
                          <w:rFonts w:hint="eastAsia" w:ascii="宋体" w:hAnsi="宋体"/>
                          <w:szCs w:val="21"/>
                        </w:rPr>
                        <w:t>委托代理人</w:t>
                      </w:r>
                      <w:r>
                        <w:rPr>
                          <w:rFonts w:hint="eastAsia"/>
                          <w:szCs w:val="21"/>
                        </w:rPr>
                        <w:t>居民身份证复印件（反面）粘贴处</w:t>
                      </w:r>
                    </w:p>
                    <w:p w14:paraId="5331CAF9">
                      <w:pPr>
                        <w:ind w:firstLine="420"/>
                        <w:jc w:val="center"/>
                        <w:rPr>
                          <w:szCs w:val="21"/>
                        </w:rPr>
                      </w:pPr>
                      <w:r>
                        <w:rPr>
                          <w:rFonts w:hint="eastAsia"/>
                          <w:szCs w:val="21"/>
                        </w:rPr>
                        <w:t>（按原件大小）</w:t>
                      </w:r>
                    </w:p>
                    <w:p w14:paraId="783FD08C">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008ECAA7">
                            <w:pPr>
                              <w:ind w:firstLine="480"/>
                              <w:jc w:val="center"/>
                            </w:pPr>
                          </w:p>
                          <w:p w14:paraId="16B9B1E0">
                            <w:pPr>
                              <w:ind w:firstLine="420"/>
                              <w:jc w:val="center"/>
                              <w:rPr>
                                <w:szCs w:val="21"/>
                              </w:rPr>
                            </w:pPr>
                            <w:r>
                              <w:rPr>
                                <w:rFonts w:hint="eastAsia" w:ascii="宋体" w:hAnsi="宋体"/>
                                <w:szCs w:val="21"/>
                              </w:rPr>
                              <w:t>委托代理人</w:t>
                            </w:r>
                            <w:r>
                              <w:rPr>
                                <w:rFonts w:hint="eastAsia"/>
                                <w:szCs w:val="21"/>
                              </w:rPr>
                              <w:t>居民身份证复印件（正面）粘贴处</w:t>
                            </w:r>
                          </w:p>
                          <w:p w14:paraId="3A3C54A8">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14:paraId="008ECAA7">
                      <w:pPr>
                        <w:ind w:firstLine="480"/>
                        <w:jc w:val="center"/>
                      </w:pPr>
                    </w:p>
                    <w:p w14:paraId="16B9B1E0">
                      <w:pPr>
                        <w:ind w:firstLine="420"/>
                        <w:jc w:val="center"/>
                        <w:rPr>
                          <w:szCs w:val="21"/>
                        </w:rPr>
                      </w:pPr>
                      <w:r>
                        <w:rPr>
                          <w:rFonts w:hint="eastAsia" w:ascii="宋体" w:hAnsi="宋体"/>
                          <w:szCs w:val="21"/>
                        </w:rPr>
                        <w:t>委托代理人</w:t>
                      </w:r>
                      <w:r>
                        <w:rPr>
                          <w:rFonts w:hint="eastAsia"/>
                          <w:szCs w:val="21"/>
                        </w:rPr>
                        <w:t>居民身份证复印件（正面）粘贴处</w:t>
                      </w:r>
                    </w:p>
                    <w:p w14:paraId="3A3C54A8">
                      <w:pPr>
                        <w:ind w:firstLine="420"/>
                        <w:jc w:val="center"/>
                        <w:rPr>
                          <w:szCs w:val="21"/>
                        </w:rPr>
                      </w:pPr>
                      <w:r>
                        <w:rPr>
                          <w:rFonts w:hint="eastAsia"/>
                          <w:szCs w:val="21"/>
                        </w:rPr>
                        <w:t>（按原件大小）</w:t>
                      </w:r>
                    </w:p>
                  </w:txbxContent>
                </v:textbox>
              </v:rect>
            </w:pict>
          </mc:Fallback>
        </mc:AlternateContent>
      </w:r>
    </w:p>
    <w:p w14:paraId="52789EDC">
      <w:pPr>
        <w:pStyle w:val="7"/>
        <w:ind w:firstLine="422"/>
        <w:rPr>
          <w:rFonts w:hAnsi="宋体"/>
          <w:b/>
          <w:bCs/>
          <w:sz w:val="21"/>
        </w:rPr>
      </w:pPr>
    </w:p>
    <w:p w14:paraId="5E1FC57C">
      <w:pPr>
        <w:spacing w:line="460" w:lineRule="exact"/>
        <w:rPr>
          <w:rFonts w:ascii="宋体" w:hAnsi="宋体" w:cs="仿宋"/>
          <w:b/>
          <w:bCs/>
        </w:rPr>
      </w:pPr>
      <w:r>
        <w:rPr>
          <w:rFonts w:hint="eastAsia" w:ascii="宋体" w:hAnsi="宋体"/>
          <w:b/>
          <w:bCs/>
          <w:szCs w:val="24"/>
          <w:u w:val="single"/>
        </w:rPr>
        <w:br w:type="page"/>
      </w:r>
    </w:p>
    <w:p w14:paraId="6C64F474">
      <w:pPr>
        <w:spacing w:line="460" w:lineRule="exact"/>
        <w:jc w:val="left"/>
        <w:rPr>
          <w:rFonts w:ascii="宋体" w:hAnsi="宋体" w:cs="仿宋"/>
          <w:b/>
          <w:sz w:val="28"/>
          <w:szCs w:val="28"/>
        </w:rPr>
      </w:pPr>
      <w:r>
        <w:rPr>
          <w:rFonts w:hint="eastAsia" w:ascii="宋体" w:hAnsi="宋体" w:cs="仿宋"/>
          <w:b/>
          <w:bCs/>
        </w:rPr>
        <w:t>1.3关于资格的声明函</w:t>
      </w:r>
    </w:p>
    <w:p w14:paraId="3C3324E9">
      <w:pPr>
        <w:rPr>
          <w:rFonts w:ascii="宋体" w:hAnsi="宋体" w:cs="仿宋"/>
        </w:rPr>
      </w:pPr>
    </w:p>
    <w:p w14:paraId="36532D43">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14:paraId="1D6BDC51">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14:paraId="08DDA4B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4B6B39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截止报名前</w:t>
      </w:r>
      <w:r>
        <w:rPr>
          <w:rFonts w:hint="eastAsia" w:ascii="宋体" w:hAnsi="宋体"/>
          <w:b/>
          <w:bCs/>
          <w:color w:val="000000"/>
          <w:sz w:val="22"/>
          <w:u w:val="single"/>
        </w:rPr>
        <w:t>3个月的</w:t>
      </w:r>
      <w:r>
        <w:rPr>
          <w:rFonts w:hint="eastAsia" w:ascii="宋体" w:hAnsi="宋体"/>
          <w:b/>
          <w:bCs/>
          <w:color w:val="000000"/>
          <w:sz w:val="22"/>
          <w:u w:val="single"/>
          <w:lang w:eastAsia="zh-CN"/>
        </w:rPr>
        <w:t>任意一个月</w:t>
      </w:r>
      <w:r>
        <w:rPr>
          <w:rFonts w:hint="eastAsia" w:ascii="宋体" w:hAnsi="宋体"/>
          <w:b/>
          <w:bCs/>
          <w:color w:val="000000"/>
          <w:sz w:val="22"/>
          <w:u w:val="single"/>
        </w:rPr>
        <w:t>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3741F7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提供截止报名前3个月的任意一个月缴纳税收和社会保险的凭据证明材料复印件；如依法免税或不需要缴纳社会保障资金的，应提供相应文件证明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59F511A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6E45B66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05A09D4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6</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14:paraId="55C79E54">
      <w:pPr>
        <w:spacing w:line="360" w:lineRule="auto"/>
        <w:ind w:firstLine="480"/>
        <w:rPr>
          <w:rFonts w:ascii="宋体" w:hAnsi="宋体" w:cs="仿宋"/>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仿宋"/>
        </w:rPr>
        <w:t>（相关证明文件附后）</w:t>
      </w:r>
    </w:p>
    <w:p w14:paraId="45316F9D">
      <w:pPr>
        <w:spacing w:line="480" w:lineRule="exact"/>
        <w:rPr>
          <w:rFonts w:ascii="宋体" w:hAnsi="宋体" w:cs="仿宋"/>
        </w:rPr>
      </w:pPr>
    </w:p>
    <w:p w14:paraId="173C07A7">
      <w:pPr>
        <w:adjustRightInd w:val="0"/>
        <w:snapToGrid w:val="0"/>
        <w:spacing w:line="300" w:lineRule="auto"/>
        <w:ind w:firstLine="480"/>
        <w:rPr>
          <w:rFonts w:ascii="宋体" w:hAnsi="宋体" w:cs="仿宋"/>
        </w:rPr>
      </w:pPr>
      <w:r>
        <w:rPr>
          <w:rFonts w:hint="eastAsia" w:ascii="宋体" w:hAnsi="宋体" w:cs="仿宋"/>
        </w:rPr>
        <w:t>…………</w:t>
      </w:r>
    </w:p>
    <w:p w14:paraId="3E52E828">
      <w:pPr>
        <w:spacing w:line="360" w:lineRule="auto"/>
        <w:ind w:firstLine="480"/>
        <w:rPr>
          <w:rFonts w:ascii="宋体" w:hAnsi="宋体" w:cs="仿宋"/>
        </w:rPr>
      </w:pPr>
    </w:p>
    <w:p w14:paraId="1D0EF249">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5A6EF4BD">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2529DE44">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202251701"/>
      <w:bookmarkStart w:id="12" w:name="_Toc202251076"/>
      <w:bookmarkStart w:id="13" w:name="_Toc202819879"/>
      <w:bookmarkStart w:id="14" w:name="_Toc202820352"/>
      <w:bookmarkStart w:id="15" w:name="_Toc202252035"/>
      <w:bookmarkStart w:id="16" w:name="_Toc395800949"/>
      <w:bookmarkStart w:id="17" w:name="_Toc31980"/>
      <w:bookmarkStart w:id="18" w:name="_Toc202816997"/>
    </w:p>
    <w:p w14:paraId="58EB9522">
      <w:pPr>
        <w:widowControl/>
        <w:jc w:val="center"/>
        <w:outlineLvl w:val="1"/>
        <w:rPr>
          <w:rFonts w:ascii="宋体" w:hAnsi="宋体" w:cs="仿宋"/>
          <w:b/>
        </w:rPr>
      </w:pPr>
    </w:p>
    <w:p w14:paraId="03C97C42">
      <w:pPr>
        <w:widowControl/>
        <w:jc w:val="left"/>
        <w:rPr>
          <w:rFonts w:ascii="宋体" w:hAnsi="宋体" w:cs="仿宋"/>
          <w:b/>
        </w:rPr>
      </w:pPr>
      <w:r>
        <w:rPr>
          <w:rFonts w:ascii="宋体" w:hAnsi="宋体" w:cs="仿宋"/>
          <w:b/>
        </w:rPr>
        <w:br w:type="page"/>
      </w:r>
    </w:p>
    <w:p w14:paraId="1732A42F">
      <w:pPr>
        <w:spacing w:line="360" w:lineRule="auto"/>
        <w:jc w:val="center"/>
        <w:outlineLvl w:val="1"/>
        <w:rPr>
          <w:rFonts w:ascii="宋体" w:hAnsi="宋体" w:cs="仿宋"/>
          <w:b/>
          <w:bCs/>
        </w:rPr>
      </w:pPr>
      <w:bookmarkStart w:id="19" w:name="_Toc4426"/>
      <w:bookmarkStart w:id="20" w:name="_Toc202252036"/>
      <w:bookmarkStart w:id="21" w:name="_Toc202254107"/>
      <w:bookmarkStart w:id="22" w:name="_Toc202820353"/>
      <w:bookmarkStart w:id="23" w:name="_Toc202251702"/>
      <w:bookmarkStart w:id="24" w:name="_Toc29676"/>
      <w:bookmarkStart w:id="25" w:name="_Toc395800950"/>
      <w:bookmarkStart w:id="26" w:name="_Toc202816998"/>
      <w:bookmarkStart w:id="27" w:name="_Toc202819880"/>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14:paraId="1BF0F5FE">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6CFC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25AEA532">
            <w:pPr>
              <w:jc w:val="center"/>
              <w:rPr>
                <w:rFonts w:ascii="宋体" w:hAnsi="宋体" w:cs="宋体"/>
                <w:b/>
                <w:bCs/>
              </w:rPr>
            </w:pPr>
            <w:r>
              <w:rPr>
                <w:rFonts w:hint="eastAsia" w:ascii="宋体" w:hAnsi="宋体" w:cs="宋体"/>
                <w:b/>
                <w:bCs/>
              </w:rPr>
              <w:t>序号</w:t>
            </w:r>
          </w:p>
        </w:tc>
        <w:tc>
          <w:tcPr>
            <w:tcW w:w="2064" w:type="dxa"/>
            <w:vAlign w:val="center"/>
          </w:tcPr>
          <w:p w14:paraId="156462D5">
            <w:pPr>
              <w:jc w:val="center"/>
              <w:rPr>
                <w:rFonts w:ascii="宋体" w:hAnsi="宋体" w:cs="宋体"/>
                <w:b/>
                <w:bCs/>
              </w:rPr>
            </w:pPr>
            <w:r>
              <w:rPr>
                <w:rFonts w:hint="eastAsia" w:ascii="宋体" w:hAnsi="宋体" w:cs="宋体"/>
                <w:b/>
                <w:bCs/>
              </w:rPr>
              <w:t>服务需求</w:t>
            </w:r>
          </w:p>
        </w:tc>
        <w:tc>
          <w:tcPr>
            <w:tcW w:w="3196" w:type="dxa"/>
            <w:vAlign w:val="center"/>
          </w:tcPr>
          <w:p w14:paraId="005DE89D">
            <w:pPr>
              <w:jc w:val="center"/>
              <w:rPr>
                <w:rFonts w:ascii="宋体" w:hAnsi="宋体" w:cs="宋体"/>
                <w:b/>
                <w:bCs/>
              </w:rPr>
            </w:pPr>
            <w:r>
              <w:rPr>
                <w:rFonts w:hint="eastAsia" w:ascii="宋体" w:hAnsi="宋体" w:cs="宋体"/>
                <w:b/>
                <w:bCs/>
              </w:rPr>
              <w:t>响应参数</w:t>
            </w:r>
          </w:p>
          <w:p w14:paraId="0BFCCB31">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14:paraId="6D9CD71B">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14:paraId="7DC2935D">
            <w:pPr>
              <w:jc w:val="center"/>
              <w:rPr>
                <w:rFonts w:ascii="宋体" w:hAnsi="宋体" w:cs="宋体"/>
                <w:b/>
                <w:bCs/>
              </w:rPr>
            </w:pPr>
            <w:r>
              <w:rPr>
                <w:rFonts w:hint="eastAsia" w:ascii="宋体" w:hAnsi="宋体" w:cs="宋体"/>
                <w:b/>
                <w:bCs/>
              </w:rPr>
              <w:t>偏离简述</w:t>
            </w:r>
          </w:p>
        </w:tc>
      </w:tr>
      <w:tr w14:paraId="0D6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56857DB8">
            <w:pPr>
              <w:jc w:val="center"/>
              <w:rPr>
                <w:rFonts w:ascii="宋体" w:hAnsi="宋体" w:cs="宋体"/>
                <w:szCs w:val="21"/>
              </w:rPr>
            </w:pPr>
            <w:r>
              <w:rPr>
                <w:rFonts w:hint="eastAsia" w:ascii="宋体" w:hAnsi="宋体" w:cs="宋体"/>
                <w:szCs w:val="21"/>
              </w:rPr>
              <w:t>1</w:t>
            </w:r>
          </w:p>
        </w:tc>
        <w:tc>
          <w:tcPr>
            <w:tcW w:w="2064" w:type="dxa"/>
            <w:vAlign w:val="center"/>
          </w:tcPr>
          <w:p w14:paraId="6BFC8C0E">
            <w:pPr>
              <w:ind w:firstLine="480"/>
              <w:jc w:val="center"/>
              <w:rPr>
                <w:rFonts w:ascii="宋体" w:hAnsi="宋体" w:cs="宋体"/>
                <w:szCs w:val="21"/>
              </w:rPr>
            </w:pPr>
          </w:p>
        </w:tc>
        <w:tc>
          <w:tcPr>
            <w:tcW w:w="3196" w:type="dxa"/>
            <w:vAlign w:val="center"/>
          </w:tcPr>
          <w:p w14:paraId="5957B6A1">
            <w:pPr>
              <w:ind w:firstLine="480"/>
              <w:rPr>
                <w:rFonts w:ascii="宋体" w:hAnsi="宋体" w:cs="宋体"/>
                <w:szCs w:val="21"/>
              </w:rPr>
            </w:pPr>
          </w:p>
        </w:tc>
        <w:tc>
          <w:tcPr>
            <w:tcW w:w="2080" w:type="dxa"/>
            <w:vAlign w:val="center"/>
          </w:tcPr>
          <w:p w14:paraId="7D55A255">
            <w:pPr>
              <w:ind w:firstLine="480"/>
              <w:rPr>
                <w:rFonts w:ascii="宋体" w:hAnsi="宋体" w:cs="宋体"/>
                <w:szCs w:val="21"/>
              </w:rPr>
            </w:pPr>
          </w:p>
        </w:tc>
        <w:tc>
          <w:tcPr>
            <w:tcW w:w="1378" w:type="dxa"/>
            <w:vAlign w:val="center"/>
          </w:tcPr>
          <w:p w14:paraId="18BE8158">
            <w:pPr>
              <w:ind w:firstLine="480"/>
              <w:rPr>
                <w:rFonts w:ascii="宋体" w:hAnsi="宋体" w:cs="宋体"/>
                <w:szCs w:val="21"/>
              </w:rPr>
            </w:pPr>
          </w:p>
        </w:tc>
      </w:tr>
      <w:tr w14:paraId="5F38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0C44178B">
            <w:pPr>
              <w:jc w:val="center"/>
              <w:rPr>
                <w:rFonts w:ascii="宋体" w:hAnsi="宋体" w:cs="宋体"/>
                <w:szCs w:val="21"/>
              </w:rPr>
            </w:pPr>
            <w:r>
              <w:rPr>
                <w:rFonts w:hint="eastAsia" w:ascii="宋体" w:hAnsi="宋体" w:cs="宋体"/>
                <w:szCs w:val="21"/>
              </w:rPr>
              <w:t>2</w:t>
            </w:r>
          </w:p>
        </w:tc>
        <w:tc>
          <w:tcPr>
            <w:tcW w:w="2064" w:type="dxa"/>
            <w:vAlign w:val="center"/>
          </w:tcPr>
          <w:p w14:paraId="3F8F738F">
            <w:pPr>
              <w:ind w:firstLine="480"/>
              <w:jc w:val="center"/>
              <w:rPr>
                <w:rFonts w:ascii="宋体" w:hAnsi="宋体" w:cs="宋体"/>
                <w:szCs w:val="21"/>
              </w:rPr>
            </w:pPr>
          </w:p>
        </w:tc>
        <w:tc>
          <w:tcPr>
            <w:tcW w:w="3196" w:type="dxa"/>
            <w:vAlign w:val="center"/>
          </w:tcPr>
          <w:p w14:paraId="26756965">
            <w:pPr>
              <w:ind w:firstLine="480"/>
              <w:rPr>
                <w:rFonts w:ascii="宋体" w:hAnsi="宋体" w:cs="宋体"/>
                <w:szCs w:val="21"/>
              </w:rPr>
            </w:pPr>
          </w:p>
        </w:tc>
        <w:tc>
          <w:tcPr>
            <w:tcW w:w="2080" w:type="dxa"/>
            <w:vAlign w:val="center"/>
          </w:tcPr>
          <w:p w14:paraId="48D9E11A">
            <w:pPr>
              <w:ind w:firstLine="480"/>
              <w:rPr>
                <w:rFonts w:ascii="宋体" w:hAnsi="宋体" w:cs="宋体"/>
                <w:szCs w:val="21"/>
              </w:rPr>
            </w:pPr>
          </w:p>
        </w:tc>
        <w:tc>
          <w:tcPr>
            <w:tcW w:w="1378" w:type="dxa"/>
            <w:vAlign w:val="center"/>
          </w:tcPr>
          <w:p w14:paraId="173E2587">
            <w:pPr>
              <w:ind w:firstLine="480"/>
              <w:rPr>
                <w:rFonts w:ascii="宋体" w:hAnsi="宋体" w:cs="宋体"/>
                <w:szCs w:val="21"/>
              </w:rPr>
            </w:pPr>
          </w:p>
        </w:tc>
      </w:tr>
      <w:tr w14:paraId="4B6A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06F26AA0">
            <w:pPr>
              <w:jc w:val="center"/>
              <w:rPr>
                <w:rFonts w:ascii="宋体" w:hAnsi="宋体" w:cs="宋体"/>
                <w:szCs w:val="21"/>
              </w:rPr>
            </w:pPr>
            <w:r>
              <w:rPr>
                <w:rFonts w:hint="eastAsia" w:ascii="宋体" w:hAnsi="宋体" w:cs="宋体"/>
                <w:szCs w:val="21"/>
              </w:rPr>
              <w:t>3</w:t>
            </w:r>
          </w:p>
        </w:tc>
        <w:tc>
          <w:tcPr>
            <w:tcW w:w="2064" w:type="dxa"/>
            <w:vAlign w:val="center"/>
          </w:tcPr>
          <w:p w14:paraId="77CFD13A">
            <w:pPr>
              <w:ind w:firstLine="480"/>
              <w:jc w:val="center"/>
              <w:rPr>
                <w:rFonts w:ascii="宋体" w:hAnsi="宋体" w:cs="宋体"/>
                <w:szCs w:val="21"/>
              </w:rPr>
            </w:pPr>
          </w:p>
        </w:tc>
        <w:tc>
          <w:tcPr>
            <w:tcW w:w="3196" w:type="dxa"/>
            <w:vAlign w:val="center"/>
          </w:tcPr>
          <w:p w14:paraId="1D36C8F9">
            <w:pPr>
              <w:ind w:firstLine="480"/>
              <w:rPr>
                <w:rFonts w:ascii="宋体" w:hAnsi="宋体" w:cs="宋体"/>
                <w:szCs w:val="21"/>
              </w:rPr>
            </w:pPr>
          </w:p>
        </w:tc>
        <w:tc>
          <w:tcPr>
            <w:tcW w:w="2080" w:type="dxa"/>
            <w:vAlign w:val="center"/>
          </w:tcPr>
          <w:p w14:paraId="748315DF">
            <w:pPr>
              <w:ind w:firstLine="480"/>
              <w:rPr>
                <w:rFonts w:ascii="宋体" w:hAnsi="宋体" w:cs="宋体"/>
                <w:szCs w:val="21"/>
              </w:rPr>
            </w:pPr>
          </w:p>
        </w:tc>
        <w:tc>
          <w:tcPr>
            <w:tcW w:w="1378" w:type="dxa"/>
            <w:vAlign w:val="center"/>
          </w:tcPr>
          <w:p w14:paraId="656D1D3B">
            <w:pPr>
              <w:ind w:firstLine="480"/>
              <w:rPr>
                <w:rFonts w:ascii="宋体" w:hAnsi="宋体" w:cs="宋体"/>
                <w:szCs w:val="21"/>
              </w:rPr>
            </w:pPr>
          </w:p>
        </w:tc>
      </w:tr>
      <w:tr w14:paraId="6DC9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4F17F9DA">
            <w:pPr>
              <w:jc w:val="center"/>
              <w:rPr>
                <w:rFonts w:ascii="宋体" w:hAnsi="宋体" w:cs="宋体"/>
                <w:szCs w:val="21"/>
              </w:rPr>
            </w:pPr>
            <w:r>
              <w:rPr>
                <w:rFonts w:hint="eastAsia" w:ascii="宋体" w:hAnsi="宋体" w:cs="宋体"/>
                <w:szCs w:val="21"/>
              </w:rPr>
              <w:t>4</w:t>
            </w:r>
          </w:p>
        </w:tc>
        <w:tc>
          <w:tcPr>
            <w:tcW w:w="2064" w:type="dxa"/>
            <w:vAlign w:val="center"/>
          </w:tcPr>
          <w:p w14:paraId="333D9257">
            <w:pPr>
              <w:ind w:firstLine="480"/>
              <w:jc w:val="center"/>
              <w:rPr>
                <w:rFonts w:ascii="宋体" w:hAnsi="宋体" w:cs="宋体"/>
                <w:szCs w:val="21"/>
              </w:rPr>
            </w:pPr>
          </w:p>
        </w:tc>
        <w:tc>
          <w:tcPr>
            <w:tcW w:w="3196" w:type="dxa"/>
            <w:vAlign w:val="center"/>
          </w:tcPr>
          <w:p w14:paraId="2CF36735">
            <w:pPr>
              <w:ind w:firstLine="480"/>
              <w:rPr>
                <w:rFonts w:ascii="宋体" w:hAnsi="宋体" w:cs="宋体"/>
                <w:szCs w:val="21"/>
              </w:rPr>
            </w:pPr>
          </w:p>
        </w:tc>
        <w:tc>
          <w:tcPr>
            <w:tcW w:w="2080" w:type="dxa"/>
            <w:vAlign w:val="center"/>
          </w:tcPr>
          <w:p w14:paraId="56253003">
            <w:pPr>
              <w:ind w:firstLine="480"/>
              <w:rPr>
                <w:rFonts w:ascii="宋体" w:hAnsi="宋体" w:cs="宋体"/>
                <w:szCs w:val="21"/>
              </w:rPr>
            </w:pPr>
          </w:p>
        </w:tc>
        <w:tc>
          <w:tcPr>
            <w:tcW w:w="1378" w:type="dxa"/>
            <w:vAlign w:val="center"/>
          </w:tcPr>
          <w:p w14:paraId="6D503675">
            <w:pPr>
              <w:ind w:firstLine="480"/>
              <w:rPr>
                <w:rFonts w:ascii="宋体" w:hAnsi="宋体" w:cs="宋体"/>
                <w:szCs w:val="21"/>
              </w:rPr>
            </w:pPr>
          </w:p>
        </w:tc>
      </w:tr>
    </w:tbl>
    <w:p w14:paraId="42E85C7D">
      <w:pPr>
        <w:ind w:firstLine="482"/>
        <w:rPr>
          <w:rFonts w:ascii="宋体" w:hAnsi="宋体" w:cs="仿宋"/>
          <w:b/>
          <w:bCs/>
        </w:rPr>
      </w:pPr>
    </w:p>
    <w:p w14:paraId="23F9ABEA">
      <w:pPr>
        <w:ind w:firstLine="482"/>
        <w:rPr>
          <w:rFonts w:ascii="宋体" w:hAnsi="宋体" w:cs="仿宋"/>
          <w:b/>
          <w:bCs/>
        </w:rPr>
      </w:pPr>
      <w:r>
        <w:rPr>
          <w:rFonts w:hint="eastAsia" w:ascii="宋体" w:hAnsi="宋体" w:cs="仿宋"/>
          <w:b/>
          <w:bCs/>
        </w:rPr>
        <w:t>4.2</w:t>
      </w:r>
      <w:r>
        <w:rPr>
          <w:rFonts w:hint="eastAsia" w:ascii="宋体" w:hAnsi="宋体" w:cs="仿宋"/>
          <w:b/>
          <w:bCs/>
          <w:lang w:eastAsia="zh-CN"/>
        </w:rPr>
        <w:t>培训</w:t>
      </w:r>
      <w:r>
        <w:rPr>
          <w:rFonts w:hint="eastAsia" w:ascii="宋体" w:hAnsi="宋体" w:cs="仿宋"/>
          <w:b/>
          <w:bCs/>
        </w:rPr>
        <w:t>方案（格式自拟）</w:t>
      </w:r>
    </w:p>
    <w:p w14:paraId="4B18AE7D">
      <w:pPr>
        <w:spacing w:line="360" w:lineRule="auto"/>
        <w:ind w:firstLine="482"/>
        <w:rPr>
          <w:rFonts w:ascii="宋体" w:hAnsi="宋体" w:cs="仿宋"/>
          <w:b/>
          <w:bCs/>
        </w:rPr>
      </w:pPr>
    </w:p>
    <w:p w14:paraId="666A301B">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14:paraId="536FABC7">
      <w:pPr>
        <w:spacing w:line="360" w:lineRule="auto"/>
        <w:ind w:firstLine="480"/>
        <w:rPr>
          <w:rFonts w:ascii="宋体" w:hAnsi="宋体" w:cs="仿宋"/>
        </w:rPr>
      </w:pPr>
    </w:p>
    <w:p w14:paraId="5C218F52">
      <w:pPr>
        <w:spacing w:line="360" w:lineRule="auto"/>
        <w:rPr>
          <w:rFonts w:ascii="宋体" w:hAnsi="宋体" w:cs="仿宋"/>
        </w:rPr>
      </w:pPr>
    </w:p>
    <w:p w14:paraId="3E5CE854">
      <w:pPr>
        <w:spacing w:line="360" w:lineRule="auto"/>
        <w:rPr>
          <w:rFonts w:ascii="宋体" w:hAnsi="宋体" w:cs="仿宋"/>
        </w:rPr>
      </w:pPr>
    </w:p>
    <w:p w14:paraId="262370E5">
      <w:pPr>
        <w:spacing w:line="360" w:lineRule="auto"/>
        <w:rPr>
          <w:rFonts w:ascii="宋体" w:hAnsi="宋体" w:cs="仿宋"/>
        </w:rPr>
      </w:pPr>
    </w:p>
    <w:p w14:paraId="31F8545D">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1B8B778B">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45AFF935">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20354"/>
      <w:bookmarkStart w:id="31" w:name="_Toc202816999"/>
    </w:p>
    <w:bookmarkEnd w:id="29"/>
    <w:bookmarkEnd w:id="30"/>
    <w:bookmarkEnd w:id="31"/>
    <w:p w14:paraId="1C18BB6A">
      <w:pPr>
        <w:widowControl/>
        <w:jc w:val="center"/>
        <w:outlineLvl w:val="1"/>
        <w:rPr>
          <w:rFonts w:ascii="宋体" w:hAnsi="宋体" w:cs="仿宋"/>
          <w:b/>
        </w:rPr>
      </w:pPr>
    </w:p>
    <w:p w14:paraId="62454C62">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14:paraId="5A908C89">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14:paraId="7D1917EF">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14:paraId="6F74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14:paraId="1279AB69">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14:paraId="1C67322C">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14:paraId="263E8C63">
            <w:pPr>
              <w:jc w:val="center"/>
              <w:rPr>
                <w:rFonts w:ascii="宋体" w:hAnsi="宋体" w:cs="仿宋"/>
                <w:b/>
                <w:bCs/>
                <w:szCs w:val="21"/>
              </w:rPr>
            </w:pPr>
            <w:r>
              <w:rPr>
                <w:rFonts w:hint="eastAsia" w:ascii="宋体" w:hAnsi="宋体" w:cs="仿宋"/>
                <w:b/>
                <w:bCs/>
                <w:szCs w:val="21"/>
              </w:rPr>
              <w:t>项目名称及合同金额</w:t>
            </w:r>
          </w:p>
          <w:p w14:paraId="38067575">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14:paraId="734F4FE6">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14:paraId="0E060A37">
            <w:pPr>
              <w:jc w:val="center"/>
              <w:rPr>
                <w:rFonts w:ascii="宋体" w:hAnsi="宋体" w:cs="仿宋"/>
                <w:b/>
                <w:bCs/>
                <w:szCs w:val="21"/>
              </w:rPr>
            </w:pPr>
            <w:r>
              <w:rPr>
                <w:rFonts w:hint="eastAsia" w:ascii="宋体" w:hAnsi="宋体" w:cs="仿宋"/>
                <w:b/>
                <w:bCs/>
                <w:szCs w:val="21"/>
              </w:rPr>
              <w:t>联系人及电话</w:t>
            </w:r>
          </w:p>
        </w:tc>
      </w:tr>
      <w:tr w14:paraId="5844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0E2C0B36">
            <w:pPr>
              <w:jc w:val="center"/>
              <w:rPr>
                <w:rFonts w:ascii="宋体" w:hAnsi="宋体" w:cs="仿宋"/>
                <w:szCs w:val="21"/>
              </w:rPr>
            </w:pPr>
            <w:r>
              <w:rPr>
                <w:rFonts w:hint="eastAsia" w:ascii="宋体" w:hAnsi="宋体" w:cs="仿宋"/>
                <w:szCs w:val="21"/>
              </w:rPr>
              <w:t>1</w:t>
            </w:r>
          </w:p>
        </w:tc>
        <w:tc>
          <w:tcPr>
            <w:tcW w:w="2510" w:type="dxa"/>
            <w:vAlign w:val="center"/>
          </w:tcPr>
          <w:p w14:paraId="6D8DA87D">
            <w:pPr>
              <w:ind w:firstLine="480"/>
              <w:jc w:val="center"/>
              <w:rPr>
                <w:rFonts w:ascii="宋体" w:hAnsi="宋体" w:cs="仿宋"/>
                <w:szCs w:val="21"/>
              </w:rPr>
            </w:pPr>
          </w:p>
        </w:tc>
        <w:tc>
          <w:tcPr>
            <w:tcW w:w="2819" w:type="dxa"/>
            <w:vAlign w:val="center"/>
          </w:tcPr>
          <w:p w14:paraId="6CF49A63">
            <w:pPr>
              <w:ind w:firstLine="480"/>
              <w:jc w:val="center"/>
              <w:rPr>
                <w:rFonts w:ascii="宋体" w:hAnsi="宋体" w:cs="仿宋"/>
                <w:szCs w:val="21"/>
              </w:rPr>
            </w:pPr>
          </w:p>
        </w:tc>
        <w:tc>
          <w:tcPr>
            <w:tcW w:w="1236" w:type="dxa"/>
            <w:vAlign w:val="center"/>
          </w:tcPr>
          <w:p w14:paraId="2FD1CEFE">
            <w:pPr>
              <w:ind w:firstLine="480"/>
              <w:jc w:val="center"/>
              <w:rPr>
                <w:rFonts w:ascii="宋体" w:hAnsi="宋体" w:cs="仿宋"/>
                <w:szCs w:val="21"/>
              </w:rPr>
            </w:pPr>
          </w:p>
        </w:tc>
        <w:tc>
          <w:tcPr>
            <w:tcW w:w="2237" w:type="dxa"/>
            <w:vAlign w:val="center"/>
          </w:tcPr>
          <w:p w14:paraId="296439CE">
            <w:pPr>
              <w:ind w:firstLine="480"/>
              <w:jc w:val="center"/>
              <w:rPr>
                <w:rFonts w:ascii="宋体" w:hAnsi="宋体" w:cs="仿宋"/>
                <w:szCs w:val="21"/>
              </w:rPr>
            </w:pPr>
          </w:p>
        </w:tc>
      </w:tr>
      <w:tr w14:paraId="0AE8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3EEEA7E6">
            <w:pPr>
              <w:jc w:val="center"/>
              <w:rPr>
                <w:rFonts w:ascii="宋体" w:hAnsi="宋体" w:cs="仿宋"/>
                <w:szCs w:val="21"/>
              </w:rPr>
            </w:pPr>
            <w:r>
              <w:rPr>
                <w:rFonts w:hint="eastAsia" w:ascii="宋体" w:hAnsi="宋体" w:cs="仿宋"/>
                <w:szCs w:val="21"/>
              </w:rPr>
              <w:t>2</w:t>
            </w:r>
          </w:p>
        </w:tc>
        <w:tc>
          <w:tcPr>
            <w:tcW w:w="2510" w:type="dxa"/>
            <w:vAlign w:val="center"/>
          </w:tcPr>
          <w:p w14:paraId="34264C84">
            <w:pPr>
              <w:ind w:firstLine="480"/>
              <w:jc w:val="center"/>
              <w:rPr>
                <w:rFonts w:ascii="宋体" w:hAnsi="宋体" w:cs="仿宋"/>
                <w:szCs w:val="21"/>
              </w:rPr>
            </w:pPr>
          </w:p>
        </w:tc>
        <w:tc>
          <w:tcPr>
            <w:tcW w:w="2819" w:type="dxa"/>
            <w:vAlign w:val="center"/>
          </w:tcPr>
          <w:p w14:paraId="614E783B">
            <w:pPr>
              <w:ind w:firstLine="480"/>
              <w:jc w:val="center"/>
              <w:rPr>
                <w:rFonts w:ascii="宋体" w:hAnsi="宋体" w:cs="仿宋"/>
                <w:szCs w:val="21"/>
              </w:rPr>
            </w:pPr>
          </w:p>
        </w:tc>
        <w:tc>
          <w:tcPr>
            <w:tcW w:w="1236" w:type="dxa"/>
            <w:vAlign w:val="center"/>
          </w:tcPr>
          <w:p w14:paraId="3D591B56">
            <w:pPr>
              <w:pStyle w:val="30"/>
              <w:ind w:left="-134" w:firstLine="482"/>
              <w:rPr>
                <w:rFonts w:ascii="宋体" w:hAnsi="宋体" w:cs="仿宋"/>
                <w:color w:val="auto"/>
              </w:rPr>
            </w:pPr>
          </w:p>
        </w:tc>
        <w:tc>
          <w:tcPr>
            <w:tcW w:w="2237" w:type="dxa"/>
            <w:vAlign w:val="center"/>
          </w:tcPr>
          <w:p w14:paraId="5941E24A">
            <w:pPr>
              <w:ind w:firstLine="480"/>
              <w:jc w:val="center"/>
              <w:rPr>
                <w:rFonts w:ascii="宋体" w:hAnsi="宋体" w:cs="仿宋"/>
                <w:szCs w:val="21"/>
              </w:rPr>
            </w:pPr>
          </w:p>
        </w:tc>
      </w:tr>
      <w:tr w14:paraId="576D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26551610">
            <w:pPr>
              <w:jc w:val="center"/>
              <w:rPr>
                <w:rFonts w:ascii="宋体" w:hAnsi="宋体" w:cs="仿宋"/>
                <w:szCs w:val="21"/>
              </w:rPr>
            </w:pPr>
            <w:r>
              <w:rPr>
                <w:rFonts w:hint="eastAsia" w:ascii="宋体" w:hAnsi="宋体" w:cs="仿宋"/>
                <w:szCs w:val="21"/>
              </w:rPr>
              <w:t>3</w:t>
            </w:r>
          </w:p>
        </w:tc>
        <w:tc>
          <w:tcPr>
            <w:tcW w:w="2510" w:type="dxa"/>
            <w:vAlign w:val="center"/>
          </w:tcPr>
          <w:p w14:paraId="48F9855C">
            <w:pPr>
              <w:ind w:firstLine="480"/>
              <w:jc w:val="center"/>
              <w:rPr>
                <w:rFonts w:ascii="宋体" w:hAnsi="宋体" w:cs="仿宋"/>
                <w:szCs w:val="21"/>
              </w:rPr>
            </w:pPr>
          </w:p>
        </w:tc>
        <w:tc>
          <w:tcPr>
            <w:tcW w:w="2819" w:type="dxa"/>
            <w:vAlign w:val="center"/>
          </w:tcPr>
          <w:p w14:paraId="7413919F">
            <w:pPr>
              <w:ind w:firstLine="480"/>
              <w:jc w:val="center"/>
              <w:rPr>
                <w:rFonts w:ascii="宋体" w:hAnsi="宋体" w:cs="仿宋"/>
                <w:szCs w:val="21"/>
              </w:rPr>
            </w:pPr>
          </w:p>
        </w:tc>
        <w:tc>
          <w:tcPr>
            <w:tcW w:w="1236" w:type="dxa"/>
            <w:vAlign w:val="center"/>
          </w:tcPr>
          <w:p w14:paraId="4D6E43DC">
            <w:pPr>
              <w:ind w:firstLine="480"/>
              <w:jc w:val="center"/>
              <w:rPr>
                <w:rFonts w:ascii="宋体" w:hAnsi="宋体" w:cs="仿宋"/>
                <w:szCs w:val="21"/>
              </w:rPr>
            </w:pPr>
          </w:p>
        </w:tc>
        <w:tc>
          <w:tcPr>
            <w:tcW w:w="2237" w:type="dxa"/>
            <w:vAlign w:val="center"/>
          </w:tcPr>
          <w:p w14:paraId="3F8F301E">
            <w:pPr>
              <w:ind w:firstLine="480"/>
              <w:jc w:val="center"/>
              <w:rPr>
                <w:rFonts w:ascii="宋体" w:hAnsi="宋体" w:cs="仿宋"/>
                <w:szCs w:val="21"/>
              </w:rPr>
            </w:pPr>
          </w:p>
        </w:tc>
      </w:tr>
      <w:tr w14:paraId="1F47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5F72737C">
            <w:pPr>
              <w:jc w:val="center"/>
              <w:rPr>
                <w:rFonts w:ascii="宋体" w:hAnsi="宋体" w:cs="仿宋"/>
                <w:szCs w:val="21"/>
              </w:rPr>
            </w:pPr>
            <w:r>
              <w:rPr>
                <w:rFonts w:hint="eastAsia" w:ascii="宋体" w:hAnsi="宋体" w:cs="仿宋"/>
                <w:szCs w:val="21"/>
              </w:rPr>
              <w:t>…</w:t>
            </w:r>
          </w:p>
        </w:tc>
        <w:tc>
          <w:tcPr>
            <w:tcW w:w="2510" w:type="dxa"/>
            <w:vAlign w:val="center"/>
          </w:tcPr>
          <w:p w14:paraId="774E8BC2">
            <w:pPr>
              <w:ind w:firstLine="480"/>
              <w:jc w:val="center"/>
              <w:rPr>
                <w:rFonts w:ascii="宋体" w:hAnsi="宋体" w:cs="仿宋"/>
                <w:szCs w:val="21"/>
              </w:rPr>
            </w:pPr>
          </w:p>
        </w:tc>
        <w:tc>
          <w:tcPr>
            <w:tcW w:w="2819" w:type="dxa"/>
            <w:vAlign w:val="center"/>
          </w:tcPr>
          <w:p w14:paraId="168AB760">
            <w:pPr>
              <w:ind w:firstLine="480"/>
              <w:jc w:val="center"/>
              <w:rPr>
                <w:rFonts w:ascii="宋体" w:hAnsi="宋体" w:cs="仿宋"/>
                <w:szCs w:val="21"/>
              </w:rPr>
            </w:pPr>
          </w:p>
        </w:tc>
        <w:tc>
          <w:tcPr>
            <w:tcW w:w="1236" w:type="dxa"/>
            <w:vAlign w:val="center"/>
          </w:tcPr>
          <w:p w14:paraId="3290D295">
            <w:pPr>
              <w:ind w:firstLine="480"/>
              <w:jc w:val="center"/>
              <w:rPr>
                <w:rFonts w:ascii="宋体" w:hAnsi="宋体" w:cs="仿宋"/>
                <w:szCs w:val="21"/>
              </w:rPr>
            </w:pPr>
          </w:p>
        </w:tc>
        <w:tc>
          <w:tcPr>
            <w:tcW w:w="2237" w:type="dxa"/>
            <w:vAlign w:val="center"/>
          </w:tcPr>
          <w:p w14:paraId="51ABA120">
            <w:pPr>
              <w:ind w:firstLine="480"/>
              <w:jc w:val="center"/>
              <w:rPr>
                <w:rFonts w:ascii="宋体" w:hAnsi="宋体" w:cs="仿宋"/>
                <w:szCs w:val="21"/>
              </w:rPr>
            </w:pPr>
          </w:p>
        </w:tc>
      </w:tr>
    </w:tbl>
    <w:p w14:paraId="0253616E">
      <w:pPr>
        <w:ind w:firstLine="480"/>
        <w:rPr>
          <w:rFonts w:hint="eastAsia" w:ascii="宋体" w:hAnsi="宋体" w:cs="仿宋"/>
        </w:rPr>
      </w:pPr>
      <w:r>
        <w:rPr>
          <w:rFonts w:hint="eastAsia" w:ascii="宋体" w:hAnsi="宋体" w:cs="仿宋"/>
        </w:rPr>
        <w:t>注：1.业绩是必须以响应供应商名义完成并已验收的项目。响应供应商必须提供合同关键页复印件（请留意评审细则是否要求提供验收报告）。</w:t>
      </w:r>
    </w:p>
    <w:p w14:paraId="69162389">
      <w:pPr>
        <w:ind w:firstLine="480"/>
        <w:rPr>
          <w:rFonts w:ascii="宋体" w:hAnsi="宋体" w:cs="仿宋"/>
        </w:rPr>
      </w:pPr>
      <w:r>
        <w:rPr>
          <w:rFonts w:hint="eastAsia" w:ascii="宋体" w:hAnsi="宋体" w:cs="仿宋"/>
        </w:rPr>
        <w:t>2.响应供应商最少应提供2项或以上的同类业绩。</w:t>
      </w:r>
    </w:p>
    <w:p w14:paraId="5D6428FE">
      <w:pPr>
        <w:rPr>
          <w:rFonts w:ascii="宋体" w:hAnsi="宋体" w:cs="仿宋"/>
        </w:rPr>
      </w:pPr>
      <w:r>
        <w:rPr>
          <w:rFonts w:hint="eastAsia" w:ascii="宋体" w:hAnsi="宋体" w:cs="仿宋"/>
          <w:b/>
        </w:rPr>
        <w:t>3.2拟任</w:t>
      </w:r>
      <w:r>
        <w:rPr>
          <w:rFonts w:hint="eastAsia" w:ascii="宋体" w:hAnsi="宋体" w:cs="仿宋"/>
          <w:b/>
          <w:lang w:eastAsia="zh-CN"/>
        </w:rPr>
        <w:t>项目管理团队</w:t>
      </w:r>
      <w:r>
        <w:rPr>
          <w:rFonts w:hint="eastAsia" w:ascii="宋体" w:hAnsi="宋体" w:cs="仿宋"/>
          <w:b/>
        </w:rPr>
        <w:t>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405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14:paraId="3B9E5A51">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14:paraId="28772BC3">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14:paraId="63231040">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14:paraId="7B85538B">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14:paraId="5337F0C1">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14:paraId="160BED6C">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14:paraId="06966AA5">
            <w:pPr>
              <w:jc w:val="center"/>
              <w:rPr>
                <w:rFonts w:ascii="宋体" w:hAnsi="宋体" w:cs="仿宋"/>
                <w:b/>
                <w:szCs w:val="21"/>
              </w:rPr>
            </w:pPr>
            <w:r>
              <w:rPr>
                <w:rFonts w:hint="eastAsia" w:ascii="宋体" w:hAnsi="宋体" w:cs="仿宋"/>
                <w:b/>
                <w:szCs w:val="21"/>
              </w:rPr>
              <w:t>联系电话/手机</w:t>
            </w:r>
          </w:p>
        </w:tc>
      </w:tr>
      <w:tr w14:paraId="57A2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14:paraId="2B4B6C8F">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14:paraId="33F12F76">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14:paraId="2C929C81">
            <w:pPr>
              <w:ind w:firstLine="480"/>
              <w:jc w:val="center"/>
              <w:rPr>
                <w:rFonts w:ascii="宋体" w:hAnsi="宋体" w:cs="仿宋"/>
                <w:szCs w:val="21"/>
              </w:rPr>
            </w:pPr>
          </w:p>
        </w:tc>
        <w:tc>
          <w:tcPr>
            <w:tcW w:w="3000" w:type="dxa"/>
            <w:tcBorders>
              <w:top w:val="single" w:color="auto" w:sz="4" w:space="0"/>
              <w:bottom w:val="nil"/>
            </w:tcBorders>
            <w:vAlign w:val="center"/>
          </w:tcPr>
          <w:p w14:paraId="2844208F">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14:paraId="02DB1A50">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14:paraId="40AF2C3F">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14:paraId="3DA104F9">
            <w:pPr>
              <w:ind w:firstLine="480"/>
              <w:jc w:val="center"/>
              <w:rPr>
                <w:rFonts w:ascii="宋体" w:hAnsi="宋体" w:cs="仿宋"/>
                <w:szCs w:val="21"/>
              </w:rPr>
            </w:pPr>
          </w:p>
        </w:tc>
      </w:tr>
      <w:tr w14:paraId="154D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14:paraId="479D0E8C">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14:paraId="1CB64079">
            <w:pPr>
              <w:ind w:firstLine="480"/>
              <w:jc w:val="center"/>
              <w:rPr>
                <w:rFonts w:ascii="宋体" w:hAnsi="宋体" w:cs="仿宋"/>
                <w:szCs w:val="21"/>
              </w:rPr>
            </w:pPr>
          </w:p>
        </w:tc>
        <w:tc>
          <w:tcPr>
            <w:tcW w:w="963" w:type="dxa"/>
            <w:tcBorders>
              <w:left w:val="single" w:color="auto" w:sz="4" w:space="0"/>
            </w:tcBorders>
            <w:vAlign w:val="center"/>
          </w:tcPr>
          <w:p w14:paraId="52874E0D">
            <w:pPr>
              <w:ind w:firstLine="480"/>
              <w:jc w:val="center"/>
              <w:rPr>
                <w:rFonts w:ascii="宋体" w:hAnsi="宋体" w:cs="仿宋"/>
                <w:szCs w:val="21"/>
              </w:rPr>
            </w:pPr>
          </w:p>
        </w:tc>
        <w:tc>
          <w:tcPr>
            <w:tcW w:w="3000" w:type="dxa"/>
            <w:vAlign w:val="center"/>
          </w:tcPr>
          <w:p w14:paraId="6BA76866">
            <w:pPr>
              <w:ind w:firstLine="480"/>
              <w:jc w:val="center"/>
              <w:rPr>
                <w:rFonts w:ascii="宋体" w:hAnsi="宋体" w:cs="仿宋"/>
                <w:szCs w:val="21"/>
              </w:rPr>
            </w:pPr>
          </w:p>
        </w:tc>
        <w:tc>
          <w:tcPr>
            <w:tcW w:w="772" w:type="dxa"/>
            <w:vAlign w:val="center"/>
          </w:tcPr>
          <w:p w14:paraId="17D463A1">
            <w:pPr>
              <w:ind w:firstLine="480"/>
              <w:jc w:val="center"/>
              <w:rPr>
                <w:rFonts w:ascii="宋体" w:hAnsi="宋体" w:cs="仿宋"/>
                <w:szCs w:val="21"/>
              </w:rPr>
            </w:pPr>
          </w:p>
        </w:tc>
        <w:tc>
          <w:tcPr>
            <w:tcW w:w="772" w:type="dxa"/>
            <w:tcBorders>
              <w:right w:val="single" w:color="auto" w:sz="4" w:space="0"/>
            </w:tcBorders>
            <w:vAlign w:val="center"/>
          </w:tcPr>
          <w:p w14:paraId="571B532D">
            <w:pPr>
              <w:ind w:firstLine="480"/>
              <w:jc w:val="center"/>
              <w:rPr>
                <w:rFonts w:ascii="宋体" w:hAnsi="宋体" w:cs="仿宋"/>
                <w:szCs w:val="21"/>
              </w:rPr>
            </w:pPr>
          </w:p>
        </w:tc>
        <w:tc>
          <w:tcPr>
            <w:tcW w:w="1734" w:type="dxa"/>
            <w:tcBorders>
              <w:right w:val="single" w:color="auto" w:sz="4" w:space="0"/>
            </w:tcBorders>
            <w:vAlign w:val="center"/>
          </w:tcPr>
          <w:p w14:paraId="03BC0376">
            <w:pPr>
              <w:ind w:firstLine="480"/>
              <w:jc w:val="center"/>
              <w:rPr>
                <w:rFonts w:ascii="宋体" w:hAnsi="宋体" w:cs="仿宋"/>
                <w:szCs w:val="21"/>
              </w:rPr>
            </w:pPr>
          </w:p>
        </w:tc>
      </w:tr>
      <w:tr w14:paraId="7479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79A53EC8">
            <w:pPr>
              <w:ind w:firstLine="480"/>
              <w:rPr>
                <w:rFonts w:ascii="宋体" w:hAnsi="宋体" w:cs="仿宋"/>
                <w:szCs w:val="21"/>
              </w:rPr>
            </w:pPr>
          </w:p>
        </w:tc>
        <w:tc>
          <w:tcPr>
            <w:tcW w:w="1541" w:type="dxa"/>
            <w:tcBorders>
              <w:left w:val="single" w:color="auto" w:sz="4" w:space="0"/>
              <w:right w:val="single" w:color="auto" w:sz="4" w:space="0"/>
            </w:tcBorders>
            <w:vAlign w:val="center"/>
          </w:tcPr>
          <w:p w14:paraId="1565CD29">
            <w:pPr>
              <w:ind w:firstLine="480"/>
              <w:jc w:val="center"/>
              <w:rPr>
                <w:rFonts w:ascii="宋体" w:hAnsi="宋体" w:cs="仿宋"/>
                <w:szCs w:val="21"/>
              </w:rPr>
            </w:pPr>
          </w:p>
        </w:tc>
        <w:tc>
          <w:tcPr>
            <w:tcW w:w="963" w:type="dxa"/>
            <w:tcBorders>
              <w:left w:val="single" w:color="auto" w:sz="4" w:space="0"/>
            </w:tcBorders>
            <w:vAlign w:val="center"/>
          </w:tcPr>
          <w:p w14:paraId="50F9207E">
            <w:pPr>
              <w:ind w:firstLine="480"/>
              <w:jc w:val="center"/>
              <w:rPr>
                <w:rFonts w:ascii="宋体" w:hAnsi="宋体" w:cs="仿宋"/>
                <w:szCs w:val="21"/>
              </w:rPr>
            </w:pPr>
          </w:p>
        </w:tc>
        <w:tc>
          <w:tcPr>
            <w:tcW w:w="3000" w:type="dxa"/>
            <w:vAlign w:val="center"/>
          </w:tcPr>
          <w:p w14:paraId="5AF822C7">
            <w:pPr>
              <w:ind w:firstLine="480"/>
              <w:jc w:val="center"/>
              <w:rPr>
                <w:rFonts w:ascii="宋体" w:hAnsi="宋体" w:cs="仿宋"/>
                <w:szCs w:val="21"/>
              </w:rPr>
            </w:pPr>
          </w:p>
        </w:tc>
        <w:tc>
          <w:tcPr>
            <w:tcW w:w="772" w:type="dxa"/>
            <w:vAlign w:val="center"/>
          </w:tcPr>
          <w:p w14:paraId="440110A1">
            <w:pPr>
              <w:ind w:firstLine="480"/>
              <w:jc w:val="center"/>
              <w:rPr>
                <w:rFonts w:ascii="宋体" w:hAnsi="宋体" w:cs="仿宋"/>
                <w:szCs w:val="21"/>
              </w:rPr>
            </w:pPr>
          </w:p>
        </w:tc>
        <w:tc>
          <w:tcPr>
            <w:tcW w:w="772" w:type="dxa"/>
            <w:tcBorders>
              <w:right w:val="single" w:color="auto" w:sz="4" w:space="0"/>
            </w:tcBorders>
            <w:vAlign w:val="center"/>
          </w:tcPr>
          <w:p w14:paraId="0C01D73D">
            <w:pPr>
              <w:ind w:firstLine="480"/>
              <w:jc w:val="center"/>
              <w:rPr>
                <w:rFonts w:ascii="宋体" w:hAnsi="宋体" w:cs="仿宋"/>
                <w:szCs w:val="21"/>
              </w:rPr>
            </w:pPr>
          </w:p>
        </w:tc>
        <w:tc>
          <w:tcPr>
            <w:tcW w:w="1734" w:type="dxa"/>
            <w:tcBorders>
              <w:right w:val="single" w:color="auto" w:sz="4" w:space="0"/>
            </w:tcBorders>
            <w:vAlign w:val="center"/>
          </w:tcPr>
          <w:p w14:paraId="4B35799E">
            <w:pPr>
              <w:ind w:firstLine="480"/>
              <w:jc w:val="center"/>
              <w:rPr>
                <w:rFonts w:ascii="宋体" w:hAnsi="宋体" w:cs="仿宋"/>
                <w:szCs w:val="21"/>
              </w:rPr>
            </w:pPr>
          </w:p>
        </w:tc>
      </w:tr>
      <w:tr w14:paraId="3179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37A8AD89">
            <w:pPr>
              <w:ind w:firstLine="480"/>
              <w:rPr>
                <w:rFonts w:ascii="宋体" w:hAnsi="宋体" w:cs="仿宋"/>
                <w:szCs w:val="21"/>
              </w:rPr>
            </w:pPr>
          </w:p>
        </w:tc>
        <w:tc>
          <w:tcPr>
            <w:tcW w:w="1541" w:type="dxa"/>
            <w:tcBorders>
              <w:left w:val="single" w:color="auto" w:sz="4" w:space="0"/>
              <w:right w:val="single" w:color="auto" w:sz="4" w:space="0"/>
            </w:tcBorders>
            <w:vAlign w:val="center"/>
          </w:tcPr>
          <w:p w14:paraId="71ED918D">
            <w:pPr>
              <w:ind w:firstLine="480"/>
              <w:jc w:val="center"/>
              <w:rPr>
                <w:rFonts w:ascii="宋体" w:hAnsi="宋体" w:cs="仿宋"/>
                <w:szCs w:val="21"/>
              </w:rPr>
            </w:pPr>
          </w:p>
        </w:tc>
        <w:tc>
          <w:tcPr>
            <w:tcW w:w="963" w:type="dxa"/>
            <w:tcBorders>
              <w:left w:val="single" w:color="auto" w:sz="4" w:space="0"/>
            </w:tcBorders>
            <w:vAlign w:val="center"/>
          </w:tcPr>
          <w:p w14:paraId="2EC26DD4">
            <w:pPr>
              <w:ind w:firstLine="480"/>
              <w:jc w:val="center"/>
              <w:rPr>
                <w:rFonts w:ascii="宋体" w:hAnsi="宋体" w:cs="仿宋"/>
                <w:szCs w:val="21"/>
              </w:rPr>
            </w:pPr>
          </w:p>
        </w:tc>
        <w:tc>
          <w:tcPr>
            <w:tcW w:w="3000" w:type="dxa"/>
            <w:vAlign w:val="center"/>
          </w:tcPr>
          <w:p w14:paraId="3FC4C1D7">
            <w:pPr>
              <w:ind w:firstLine="480"/>
              <w:jc w:val="center"/>
              <w:rPr>
                <w:rFonts w:ascii="宋体" w:hAnsi="宋体" w:cs="仿宋"/>
                <w:szCs w:val="21"/>
              </w:rPr>
            </w:pPr>
          </w:p>
        </w:tc>
        <w:tc>
          <w:tcPr>
            <w:tcW w:w="772" w:type="dxa"/>
            <w:vAlign w:val="center"/>
          </w:tcPr>
          <w:p w14:paraId="540F67B5">
            <w:pPr>
              <w:ind w:firstLine="480"/>
              <w:jc w:val="center"/>
              <w:rPr>
                <w:rFonts w:ascii="宋体" w:hAnsi="宋体" w:cs="仿宋"/>
                <w:szCs w:val="21"/>
              </w:rPr>
            </w:pPr>
          </w:p>
        </w:tc>
        <w:tc>
          <w:tcPr>
            <w:tcW w:w="772" w:type="dxa"/>
            <w:tcBorders>
              <w:right w:val="single" w:color="auto" w:sz="4" w:space="0"/>
            </w:tcBorders>
            <w:vAlign w:val="center"/>
          </w:tcPr>
          <w:p w14:paraId="2265D8AE">
            <w:pPr>
              <w:ind w:firstLine="480"/>
              <w:jc w:val="center"/>
              <w:rPr>
                <w:rFonts w:ascii="宋体" w:hAnsi="宋体" w:cs="仿宋"/>
                <w:szCs w:val="21"/>
              </w:rPr>
            </w:pPr>
          </w:p>
        </w:tc>
        <w:tc>
          <w:tcPr>
            <w:tcW w:w="1734" w:type="dxa"/>
            <w:tcBorders>
              <w:right w:val="single" w:color="auto" w:sz="4" w:space="0"/>
            </w:tcBorders>
            <w:vAlign w:val="center"/>
          </w:tcPr>
          <w:p w14:paraId="75B53F4D">
            <w:pPr>
              <w:ind w:firstLine="480"/>
              <w:jc w:val="center"/>
              <w:rPr>
                <w:rFonts w:ascii="宋体" w:hAnsi="宋体" w:cs="仿宋"/>
                <w:szCs w:val="21"/>
              </w:rPr>
            </w:pPr>
          </w:p>
        </w:tc>
      </w:tr>
      <w:tr w14:paraId="3053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1F3FC37B">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14:paraId="3DA93EDA">
            <w:pPr>
              <w:ind w:firstLine="480"/>
              <w:jc w:val="center"/>
              <w:rPr>
                <w:rFonts w:ascii="宋体" w:hAnsi="宋体" w:cs="仿宋"/>
                <w:szCs w:val="21"/>
              </w:rPr>
            </w:pPr>
          </w:p>
        </w:tc>
        <w:tc>
          <w:tcPr>
            <w:tcW w:w="963" w:type="dxa"/>
            <w:tcBorders>
              <w:left w:val="single" w:color="auto" w:sz="4" w:space="0"/>
            </w:tcBorders>
            <w:vAlign w:val="center"/>
          </w:tcPr>
          <w:p w14:paraId="3D76B6EB">
            <w:pPr>
              <w:ind w:firstLine="480"/>
              <w:jc w:val="center"/>
              <w:rPr>
                <w:rFonts w:ascii="宋体" w:hAnsi="宋体" w:cs="仿宋"/>
                <w:szCs w:val="21"/>
              </w:rPr>
            </w:pPr>
          </w:p>
        </w:tc>
        <w:tc>
          <w:tcPr>
            <w:tcW w:w="3000" w:type="dxa"/>
            <w:vAlign w:val="center"/>
          </w:tcPr>
          <w:p w14:paraId="26C563FD">
            <w:pPr>
              <w:ind w:firstLine="480"/>
              <w:jc w:val="center"/>
              <w:rPr>
                <w:rFonts w:ascii="宋体" w:hAnsi="宋体" w:cs="仿宋"/>
                <w:szCs w:val="21"/>
              </w:rPr>
            </w:pPr>
          </w:p>
        </w:tc>
        <w:tc>
          <w:tcPr>
            <w:tcW w:w="772" w:type="dxa"/>
            <w:vAlign w:val="center"/>
          </w:tcPr>
          <w:p w14:paraId="636910CD">
            <w:pPr>
              <w:ind w:firstLine="480"/>
              <w:jc w:val="center"/>
              <w:rPr>
                <w:rFonts w:ascii="宋体" w:hAnsi="宋体" w:cs="仿宋"/>
                <w:szCs w:val="21"/>
              </w:rPr>
            </w:pPr>
          </w:p>
        </w:tc>
        <w:tc>
          <w:tcPr>
            <w:tcW w:w="772" w:type="dxa"/>
            <w:tcBorders>
              <w:right w:val="single" w:color="auto" w:sz="4" w:space="0"/>
            </w:tcBorders>
            <w:vAlign w:val="center"/>
          </w:tcPr>
          <w:p w14:paraId="17FCC526">
            <w:pPr>
              <w:ind w:firstLine="480"/>
              <w:jc w:val="center"/>
              <w:rPr>
                <w:rFonts w:ascii="宋体" w:hAnsi="宋体" w:cs="仿宋"/>
                <w:szCs w:val="21"/>
              </w:rPr>
            </w:pPr>
          </w:p>
        </w:tc>
        <w:tc>
          <w:tcPr>
            <w:tcW w:w="1734" w:type="dxa"/>
            <w:tcBorders>
              <w:right w:val="single" w:color="auto" w:sz="4" w:space="0"/>
            </w:tcBorders>
            <w:vAlign w:val="center"/>
          </w:tcPr>
          <w:p w14:paraId="5A477191">
            <w:pPr>
              <w:ind w:firstLine="480"/>
              <w:jc w:val="center"/>
              <w:rPr>
                <w:rFonts w:ascii="宋体" w:hAnsi="宋体" w:cs="仿宋"/>
                <w:szCs w:val="21"/>
              </w:rPr>
            </w:pPr>
          </w:p>
        </w:tc>
      </w:tr>
      <w:tr w14:paraId="0526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71379921">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14:paraId="26411330">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14:paraId="63EE74FA">
            <w:pPr>
              <w:ind w:firstLine="480"/>
              <w:jc w:val="center"/>
              <w:rPr>
                <w:rFonts w:ascii="宋体" w:hAnsi="宋体" w:cs="仿宋"/>
                <w:szCs w:val="21"/>
              </w:rPr>
            </w:pPr>
          </w:p>
        </w:tc>
        <w:tc>
          <w:tcPr>
            <w:tcW w:w="3000" w:type="dxa"/>
            <w:vAlign w:val="center"/>
          </w:tcPr>
          <w:p w14:paraId="17F15299">
            <w:pPr>
              <w:ind w:firstLine="480"/>
              <w:jc w:val="center"/>
              <w:rPr>
                <w:rFonts w:ascii="宋体" w:hAnsi="宋体" w:cs="仿宋"/>
                <w:szCs w:val="21"/>
              </w:rPr>
            </w:pPr>
          </w:p>
        </w:tc>
        <w:tc>
          <w:tcPr>
            <w:tcW w:w="772" w:type="dxa"/>
            <w:vAlign w:val="center"/>
          </w:tcPr>
          <w:p w14:paraId="1670B6D8">
            <w:pPr>
              <w:ind w:firstLine="480"/>
              <w:jc w:val="center"/>
              <w:rPr>
                <w:rFonts w:ascii="宋体" w:hAnsi="宋体" w:cs="仿宋"/>
                <w:szCs w:val="21"/>
              </w:rPr>
            </w:pPr>
          </w:p>
        </w:tc>
        <w:tc>
          <w:tcPr>
            <w:tcW w:w="772" w:type="dxa"/>
            <w:tcBorders>
              <w:right w:val="single" w:color="auto" w:sz="4" w:space="0"/>
            </w:tcBorders>
            <w:vAlign w:val="center"/>
          </w:tcPr>
          <w:p w14:paraId="43812DEA">
            <w:pPr>
              <w:ind w:firstLine="480"/>
              <w:jc w:val="center"/>
              <w:rPr>
                <w:rFonts w:ascii="宋体" w:hAnsi="宋体" w:cs="仿宋"/>
                <w:szCs w:val="21"/>
              </w:rPr>
            </w:pPr>
          </w:p>
        </w:tc>
        <w:tc>
          <w:tcPr>
            <w:tcW w:w="1734" w:type="dxa"/>
            <w:tcBorders>
              <w:right w:val="single" w:color="auto" w:sz="4" w:space="0"/>
            </w:tcBorders>
            <w:vAlign w:val="center"/>
          </w:tcPr>
          <w:p w14:paraId="0AD6E08B">
            <w:pPr>
              <w:ind w:firstLine="480"/>
              <w:jc w:val="center"/>
              <w:rPr>
                <w:rFonts w:ascii="宋体" w:hAnsi="宋体" w:cs="仿宋"/>
                <w:szCs w:val="21"/>
              </w:rPr>
            </w:pPr>
          </w:p>
        </w:tc>
      </w:tr>
    </w:tbl>
    <w:p w14:paraId="0A17277E">
      <w:pPr>
        <w:ind w:firstLine="480"/>
        <w:rPr>
          <w:rFonts w:ascii="宋体" w:hAnsi="宋体" w:cs="仿宋"/>
        </w:rPr>
      </w:pPr>
      <w:r>
        <w:rPr>
          <w:rFonts w:hint="eastAsia" w:ascii="宋体" w:hAnsi="宋体" w:cs="仿宋"/>
          <w:lang w:val="en-GB"/>
        </w:rPr>
        <w:t>注：必须提供上述人员在响应单位购买社保或缴纳个人所得税的证明文件</w:t>
      </w:r>
      <w:r>
        <w:rPr>
          <w:rFonts w:hint="eastAsia" w:ascii="宋体" w:hAnsi="宋体" w:cs="仿宋"/>
          <w:lang w:val="en-GB" w:eastAsia="zh-CN"/>
        </w:rPr>
        <w:t>，并提供职称资料</w:t>
      </w:r>
      <w:r>
        <w:rPr>
          <w:rFonts w:hint="eastAsia" w:ascii="宋体" w:hAnsi="宋体" w:cs="仿宋"/>
          <w:lang w:val="en-GB"/>
        </w:rPr>
        <w:t>。</w:t>
      </w:r>
    </w:p>
    <w:p w14:paraId="3C211CAC">
      <w:pPr>
        <w:pStyle w:val="31"/>
        <w:ind w:firstLine="0" w:firstLineChars="0"/>
        <w:rPr>
          <w:rFonts w:hint="eastAsia" w:ascii="宋体" w:hAnsi="宋体"/>
          <w:lang w:val="en-US" w:eastAsia="zh-CN"/>
        </w:rPr>
      </w:pPr>
      <w:r>
        <w:rPr>
          <w:rFonts w:hint="eastAsia" w:ascii="宋体" w:hAnsi="宋体" w:cs="仿宋"/>
          <w:b/>
          <w:spacing w:val="0"/>
          <w:kern w:val="2"/>
          <w:lang w:val="en-GB"/>
        </w:rPr>
        <w:t>3.3</w:t>
      </w:r>
      <w:r>
        <w:rPr>
          <w:rFonts w:hint="eastAsia" w:ascii="宋体" w:hAnsi="宋体" w:cs="仿宋"/>
          <w:b/>
          <w:spacing w:val="0"/>
          <w:kern w:val="2"/>
          <w:lang w:val="en-GB" w:eastAsia="zh-CN"/>
        </w:rPr>
        <w:t>培训管理制度（</w:t>
      </w:r>
      <w:r>
        <w:rPr>
          <w:rFonts w:hint="eastAsia" w:ascii="宋体" w:hAnsi="宋体" w:cs="仿宋"/>
          <w:b w:val="0"/>
          <w:bCs w:val="0"/>
          <w:spacing w:val="0"/>
          <w:kern w:val="2"/>
          <w:lang w:val="en-GB" w:eastAsia="zh-CN"/>
        </w:rPr>
        <w:t>格式自拟）</w:t>
      </w:r>
    </w:p>
    <w:p w14:paraId="771C7E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b w:val="0"/>
          <w:bCs w:val="0"/>
          <w:spacing w:val="0"/>
          <w:kern w:val="2"/>
          <w:lang w:val="en-GB" w:eastAsia="zh-CN"/>
        </w:rPr>
      </w:pPr>
      <w:r>
        <w:rPr>
          <w:rFonts w:hint="eastAsia" w:ascii="宋体" w:hAnsi="宋体"/>
          <w:lang w:val="en-US" w:eastAsia="zh-CN"/>
        </w:rPr>
        <w:t>响应供应商具有健全的培训管理制度，如项目工作管理、项目经费管理、远程培训教学管理、远程培训学员管理、客户服务管理、网站资讯管理等制度，能有效规范培训服务流程。</w:t>
      </w:r>
      <w:r>
        <w:rPr>
          <w:rFonts w:hint="eastAsia" w:ascii="宋体" w:hAnsi="宋体"/>
          <w:b/>
          <w:bCs/>
          <w:lang w:val="en-US" w:eastAsia="zh-CN"/>
        </w:rPr>
        <w:t>3.4服务保障计划及措施</w:t>
      </w:r>
      <w:r>
        <w:rPr>
          <w:rFonts w:hint="eastAsia" w:ascii="宋体" w:hAnsi="宋体"/>
          <w:lang w:val="en-US" w:eastAsia="zh-CN"/>
        </w:rPr>
        <w:t>（包括但不限于培训过程中的平台保障、课程保障、教学教务保障、学习支持保障等的具体计划以保障培训正常、有序稳定的进行。格式自拟）</w:t>
      </w:r>
    </w:p>
    <w:p w14:paraId="712420C6">
      <w:pPr>
        <w:widowControl/>
        <w:jc w:val="left"/>
        <w:rPr>
          <w:rFonts w:ascii="宋体" w:hAnsi="宋体" w:cs="仿宋"/>
          <w:b/>
          <w:lang w:val="en-GB"/>
        </w:rPr>
      </w:pPr>
      <w:r>
        <w:rPr>
          <w:rFonts w:ascii="宋体" w:hAnsi="宋体" w:cs="仿宋"/>
          <w:b/>
          <w:lang w:val="en-GB"/>
        </w:rPr>
        <w:br w:type="page"/>
      </w:r>
    </w:p>
    <w:p w14:paraId="193EE9C2">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14:paraId="4CC17F45">
      <w:pPr>
        <w:ind w:firstLine="480"/>
        <w:rPr>
          <w:rFonts w:ascii="宋体" w:hAnsi="宋体" w:cs="仿宋"/>
        </w:rPr>
      </w:pPr>
      <w:r>
        <w:rPr>
          <w:rFonts w:hint="eastAsia" w:ascii="宋体" w:hAnsi="宋体" w:cs="仿宋"/>
        </w:rPr>
        <w:t xml:space="preserve">    (请扼要叙述)</w:t>
      </w:r>
    </w:p>
    <w:p w14:paraId="059F8A4D">
      <w:pPr>
        <w:pStyle w:val="31"/>
        <w:ind w:firstLine="600"/>
        <w:rPr>
          <w:rFonts w:ascii="宋体" w:hAnsi="宋体" w:cs="仿宋"/>
          <w:sz w:val="28"/>
          <w:szCs w:val="28"/>
        </w:rPr>
      </w:pPr>
    </w:p>
    <w:p w14:paraId="11E74763">
      <w:pPr>
        <w:pStyle w:val="31"/>
        <w:ind w:firstLine="600"/>
        <w:rPr>
          <w:rFonts w:ascii="宋体" w:hAnsi="宋体" w:cs="仿宋"/>
          <w:sz w:val="28"/>
          <w:szCs w:val="28"/>
        </w:rPr>
      </w:pPr>
    </w:p>
    <w:p w14:paraId="1F6CB485">
      <w:pPr>
        <w:pStyle w:val="31"/>
        <w:ind w:firstLine="600"/>
        <w:rPr>
          <w:rFonts w:ascii="宋体" w:hAnsi="宋体" w:cs="仿宋"/>
          <w:sz w:val="28"/>
          <w:szCs w:val="28"/>
        </w:rPr>
      </w:pPr>
    </w:p>
    <w:p w14:paraId="7686319C">
      <w:pPr>
        <w:pStyle w:val="31"/>
        <w:ind w:firstLine="600"/>
        <w:rPr>
          <w:rFonts w:ascii="宋体" w:hAnsi="宋体" w:cs="仿宋"/>
          <w:sz w:val="28"/>
          <w:szCs w:val="28"/>
        </w:rPr>
      </w:pPr>
    </w:p>
    <w:p w14:paraId="0F4271EC">
      <w:pPr>
        <w:pStyle w:val="31"/>
        <w:ind w:firstLine="600"/>
        <w:rPr>
          <w:rFonts w:ascii="宋体" w:hAnsi="宋体" w:cs="仿宋"/>
          <w:sz w:val="28"/>
          <w:szCs w:val="28"/>
        </w:rPr>
      </w:pPr>
    </w:p>
    <w:p w14:paraId="65E5AE0F">
      <w:pPr>
        <w:pStyle w:val="31"/>
        <w:ind w:firstLine="600"/>
        <w:rPr>
          <w:rFonts w:ascii="宋体" w:hAnsi="宋体" w:cs="仿宋"/>
          <w:sz w:val="28"/>
          <w:szCs w:val="28"/>
        </w:rPr>
      </w:pPr>
    </w:p>
    <w:p w14:paraId="18725FDD">
      <w:pPr>
        <w:pStyle w:val="31"/>
        <w:ind w:firstLine="600"/>
        <w:rPr>
          <w:rFonts w:ascii="宋体" w:hAnsi="宋体" w:cs="仿宋"/>
          <w:sz w:val="28"/>
          <w:szCs w:val="28"/>
        </w:rPr>
      </w:pPr>
    </w:p>
    <w:p w14:paraId="5F6FD048">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65E0B8B7">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28DC2B7D">
      <w:pPr>
        <w:spacing w:line="360" w:lineRule="auto"/>
        <w:ind w:firstLine="480"/>
        <w:rPr>
          <w:rFonts w:ascii="宋体" w:hAnsi="宋体" w:cs="仿宋"/>
        </w:rPr>
      </w:pPr>
      <w:r>
        <w:rPr>
          <w:rFonts w:hint="eastAsia" w:ascii="宋体" w:hAnsi="宋体" w:cs="仿宋"/>
        </w:rPr>
        <w:t>日期：          年      月     日</w:t>
      </w:r>
    </w:p>
    <w:p w14:paraId="75A4964A">
      <w:pPr>
        <w:spacing w:line="360" w:lineRule="auto"/>
        <w:ind w:firstLine="480"/>
        <w:rPr>
          <w:rFonts w:ascii="宋体" w:hAnsi="宋体" w:cs="仿宋"/>
        </w:rPr>
      </w:pPr>
    </w:p>
    <w:p w14:paraId="50A7EC1D">
      <w:pPr>
        <w:pStyle w:val="31"/>
        <w:ind w:firstLine="460"/>
        <w:rPr>
          <w:rFonts w:ascii="宋体" w:hAnsi="宋体"/>
          <w:sz w:val="21"/>
          <w:szCs w:val="21"/>
        </w:rPr>
      </w:pPr>
    </w:p>
    <w:p w14:paraId="586B3C44">
      <w:pPr>
        <w:pStyle w:val="31"/>
        <w:ind w:firstLine="460"/>
        <w:rPr>
          <w:rFonts w:ascii="宋体" w:hAnsi="宋体"/>
          <w:sz w:val="21"/>
          <w:szCs w:val="21"/>
        </w:rPr>
      </w:pPr>
    </w:p>
    <w:p w14:paraId="05291C0C">
      <w:pPr>
        <w:pStyle w:val="31"/>
        <w:ind w:firstLine="460"/>
        <w:rPr>
          <w:rFonts w:ascii="宋体" w:hAnsi="宋体"/>
          <w:sz w:val="21"/>
          <w:szCs w:val="21"/>
        </w:rPr>
      </w:pPr>
    </w:p>
    <w:p w14:paraId="1B127B7D">
      <w:pPr>
        <w:pStyle w:val="31"/>
        <w:ind w:firstLine="460"/>
        <w:rPr>
          <w:rFonts w:ascii="宋体" w:hAnsi="宋体"/>
          <w:sz w:val="21"/>
          <w:szCs w:val="21"/>
        </w:rPr>
      </w:pPr>
    </w:p>
    <w:p w14:paraId="1F6DC359">
      <w:pPr>
        <w:pStyle w:val="31"/>
        <w:ind w:firstLine="460"/>
        <w:rPr>
          <w:rFonts w:ascii="宋体" w:hAnsi="宋体"/>
          <w:sz w:val="21"/>
          <w:szCs w:val="21"/>
        </w:rPr>
      </w:pPr>
    </w:p>
    <w:p w14:paraId="68481E73">
      <w:pPr>
        <w:pStyle w:val="31"/>
        <w:ind w:firstLine="460"/>
        <w:rPr>
          <w:rFonts w:ascii="宋体" w:hAnsi="宋体"/>
          <w:sz w:val="21"/>
          <w:szCs w:val="21"/>
        </w:rPr>
      </w:pPr>
    </w:p>
    <w:p w14:paraId="26B0883B">
      <w:pPr>
        <w:pStyle w:val="31"/>
        <w:ind w:firstLine="460"/>
        <w:rPr>
          <w:rFonts w:ascii="宋体" w:hAnsi="宋体"/>
          <w:sz w:val="21"/>
          <w:szCs w:val="21"/>
        </w:rPr>
      </w:pPr>
    </w:p>
    <w:p w14:paraId="1515D267">
      <w:pPr>
        <w:pStyle w:val="31"/>
        <w:ind w:firstLine="460"/>
        <w:rPr>
          <w:rFonts w:ascii="宋体" w:hAnsi="宋体"/>
          <w:sz w:val="21"/>
          <w:szCs w:val="21"/>
        </w:rPr>
      </w:pPr>
    </w:p>
    <w:p w14:paraId="11A1BB58">
      <w:pPr>
        <w:pStyle w:val="31"/>
        <w:ind w:firstLine="460"/>
        <w:rPr>
          <w:rFonts w:ascii="宋体" w:hAnsi="宋体"/>
          <w:sz w:val="21"/>
          <w:szCs w:val="21"/>
        </w:rPr>
      </w:pPr>
    </w:p>
    <w:p w14:paraId="35CEAD4F">
      <w:pPr>
        <w:pStyle w:val="31"/>
        <w:ind w:firstLine="460"/>
        <w:rPr>
          <w:rFonts w:ascii="宋体" w:hAnsi="宋体"/>
          <w:sz w:val="21"/>
          <w:szCs w:val="21"/>
        </w:rPr>
      </w:pPr>
    </w:p>
    <w:p w14:paraId="621DC056">
      <w:pPr>
        <w:pStyle w:val="31"/>
        <w:ind w:firstLine="460"/>
        <w:rPr>
          <w:rFonts w:ascii="宋体" w:hAnsi="宋体"/>
          <w:sz w:val="21"/>
          <w:szCs w:val="21"/>
        </w:rPr>
      </w:pPr>
    </w:p>
    <w:p w14:paraId="224F6A43">
      <w:pPr>
        <w:pStyle w:val="31"/>
        <w:ind w:firstLine="460"/>
        <w:rPr>
          <w:rFonts w:ascii="宋体" w:hAnsi="宋体"/>
          <w:sz w:val="21"/>
          <w:szCs w:val="21"/>
        </w:rPr>
      </w:pPr>
    </w:p>
    <w:p w14:paraId="1FF2ED0D">
      <w:pPr>
        <w:pStyle w:val="31"/>
        <w:ind w:firstLine="460"/>
        <w:rPr>
          <w:rFonts w:ascii="宋体" w:hAnsi="宋体"/>
          <w:sz w:val="21"/>
          <w:szCs w:val="21"/>
        </w:rPr>
      </w:pPr>
    </w:p>
    <w:p w14:paraId="39E76C36">
      <w:pPr>
        <w:pStyle w:val="31"/>
        <w:ind w:firstLine="460"/>
        <w:rPr>
          <w:rFonts w:ascii="宋体" w:hAnsi="宋体"/>
          <w:sz w:val="21"/>
          <w:szCs w:val="21"/>
        </w:rPr>
      </w:pPr>
    </w:p>
    <w:p w14:paraId="58C91780">
      <w:pPr>
        <w:pStyle w:val="31"/>
        <w:ind w:firstLine="0" w:firstLineChars="0"/>
        <w:rPr>
          <w:rFonts w:ascii="宋体" w:hAnsi="宋体"/>
          <w:sz w:val="21"/>
          <w:szCs w:val="21"/>
        </w:rPr>
      </w:pPr>
    </w:p>
    <w:p w14:paraId="5A5CA17E">
      <w:pPr>
        <w:spacing w:line="300" w:lineRule="exact"/>
        <w:jc w:val="left"/>
        <w:rPr>
          <w:rFonts w:ascii="宋体" w:hAnsi="宋体" w:cs="仿宋"/>
          <w:lang w:val="en-GB"/>
        </w:rPr>
      </w:pPr>
      <w:r>
        <w:rPr>
          <w:rFonts w:ascii="宋体" w:hAnsi="宋体"/>
          <w:b/>
          <w:bCs/>
        </w:rPr>
        <w:br w:type="page"/>
      </w:r>
    </w:p>
    <w:p w14:paraId="2AFA7ED9">
      <w:pPr>
        <w:jc w:val="center"/>
        <w:outlineLvl w:val="1"/>
        <w:rPr>
          <w:rFonts w:ascii="宋体" w:hAnsi="宋体" w:cs="仿宋"/>
          <w:b/>
        </w:rPr>
      </w:pPr>
      <w:bookmarkStart w:id="32" w:name="_Toc6273"/>
      <w:r>
        <w:rPr>
          <w:rFonts w:hint="eastAsia" w:ascii="宋体" w:hAnsi="宋体" w:cs="仿宋"/>
          <w:b/>
        </w:rPr>
        <w:t>四、价格部分</w:t>
      </w:r>
      <w:bookmarkEnd w:id="32"/>
    </w:p>
    <w:p w14:paraId="65659F54">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1A0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2D5B35B9">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14:paraId="3DE25865">
            <w:pPr>
              <w:jc w:val="center"/>
              <w:rPr>
                <w:rFonts w:ascii="宋体" w:hAnsi="宋体" w:cs="仿宋"/>
              </w:rPr>
            </w:pPr>
          </w:p>
        </w:tc>
      </w:tr>
      <w:tr w14:paraId="1313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36DD3F49">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14:paraId="6AFD08DB">
            <w:pPr>
              <w:jc w:val="center"/>
              <w:rPr>
                <w:rFonts w:ascii="宋体" w:hAnsi="宋体" w:cs="仿宋"/>
                <w:szCs w:val="18"/>
              </w:rPr>
            </w:pPr>
          </w:p>
        </w:tc>
      </w:tr>
      <w:tr w14:paraId="312F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14:paraId="33D84562">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14:paraId="5E2E885F">
            <w:pPr>
              <w:rPr>
                <w:rFonts w:ascii="宋体" w:hAnsi="宋体" w:cs="仿宋"/>
              </w:rPr>
            </w:pPr>
            <w:r>
              <w:rPr>
                <w:rFonts w:hint="eastAsia" w:ascii="宋体" w:hAnsi="宋体" w:cs="仿宋"/>
              </w:rPr>
              <w:t>（大写）人民币                     元整（¥           ）</w:t>
            </w:r>
          </w:p>
        </w:tc>
      </w:tr>
    </w:tbl>
    <w:p w14:paraId="121F2A95">
      <w:pPr>
        <w:rPr>
          <w:rFonts w:ascii="宋体" w:hAnsi="宋体" w:cs="仿宋"/>
          <w:b/>
          <w:bCs/>
        </w:rPr>
      </w:pPr>
      <w:r>
        <w:rPr>
          <w:rFonts w:hint="eastAsia" w:ascii="宋体" w:hAnsi="宋体" w:cs="仿宋"/>
          <w:b/>
          <w:bCs/>
        </w:rPr>
        <w:t>注：</w:t>
      </w:r>
    </w:p>
    <w:p w14:paraId="2B53CA1F">
      <w:pPr>
        <w:ind w:firstLine="480"/>
        <w:rPr>
          <w:rFonts w:ascii="宋体" w:hAnsi="宋体" w:cs="仿宋"/>
        </w:rPr>
      </w:pPr>
      <w:r>
        <w:rPr>
          <w:rFonts w:hint="eastAsia" w:ascii="宋体" w:hAnsi="宋体" w:cs="仿宋"/>
        </w:rPr>
        <w:t>1.响应供应商须按要求填写所有信息，不得随意更改本表格式。</w:t>
      </w:r>
    </w:p>
    <w:p w14:paraId="0A7D272D">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14:paraId="4198E133">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14:paraId="3C605850">
      <w:pPr>
        <w:ind w:firstLine="480"/>
        <w:rPr>
          <w:rFonts w:ascii="宋体" w:hAnsi="宋体" w:cs="仿宋"/>
        </w:rPr>
      </w:pPr>
    </w:p>
    <w:p w14:paraId="5EBE060E">
      <w:pPr>
        <w:ind w:firstLine="480"/>
        <w:rPr>
          <w:rFonts w:ascii="宋体" w:hAnsi="宋体" w:cs="仿宋"/>
        </w:rPr>
      </w:pPr>
    </w:p>
    <w:p w14:paraId="1EC94F74">
      <w:pPr>
        <w:ind w:firstLine="480"/>
        <w:rPr>
          <w:rFonts w:ascii="宋体" w:hAnsi="宋体" w:cs="仿宋"/>
        </w:rPr>
      </w:pPr>
    </w:p>
    <w:p w14:paraId="3BDC634F">
      <w:pPr>
        <w:ind w:firstLine="480"/>
        <w:rPr>
          <w:rFonts w:ascii="宋体" w:hAnsi="宋体" w:cs="仿宋"/>
        </w:rPr>
      </w:pPr>
    </w:p>
    <w:p w14:paraId="7CF8E242">
      <w:pPr>
        <w:ind w:firstLine="480"/>
        <w:rPr>
          <w:rFonts w:ascii="宋体" w:hAnsi="宋体" w:cs="仿宋"/>
        </w:rPr>
      </w:pPr>
    </w:p>
    <w:p w14:paraId="15484F2E">
      <w:pPr>
        <w:ind w:firstLine="480"/>
        <w:rPr>
          <w:rFonts w:ascii="宋体" w:hAnsi="宋体" w:cs="仿宋"/>
        </w:rPr>
      </w:pPr>
    </w:p>
    <w:p w14:paraId="765FFE5B">
      <w:pPr>
        <w:ind w:firstLine="480"/>
        <w:rPr>
          <w:rFonts w:ascii="宋体" w:hAnsi="宋体" w:cs="仿宋"/>
        </w:rPr>
      </w:pPr>
    </w:p>
    <w:p w14:paraId="695C0E99">
      <w:pPr>
        <w:ind w:firstLine="480"/>
        <w:rPr>
          <w:rFonts w:ascii="宋体" w:hAnsi="宋体" w:cs="仿宋"/>
        </w:rPr>
      </w:pPr>
    </w:p>
    <w:p w14:paraId="47C88825">
      <w:pPr>
        <w:ind w:firstLine="480"/>
        <w:rPr>
          <w:rFonts w:ascii="宋体" w:hAnsi="宋体" w:cs="仿宋"/>
        </w:rPr>
      </w:pPr>
    </w:p>
    <w:p w14:paraId="3367B89D">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26650C82">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55A9221A">
      <w:pPr>
        <w:ind w:firstLine="480"/>
        <w:rPr>
          <w:rFonts w:ascii="宋体" w:hAnsi="宋体" w:cs="仿宋"/>
        </w:rPr>
      </w:pPr>
      <w:r>
        <w:rPr>
          <w:rFonts w:hint="eastAsia" w:ascii="宋体" w:hAnsi="宋体" w:cs="仿宋"/>
        </w:rPr>
        <w:t>日期：   年   月   日</w:t>
      </w:r>
    </w:p>
    <w:p w14:paraId="377F8F0C">
      <w:pPr>
        <w:rPr>
          <w:rFonts w:ascii="宋体" w:hAnsi="宋体"/>
        </w:rPr>
      </w:pPr>
    </w:p>
    <w:p w14:paraId="26D7876A">
      <w:pPr>
        <w:widowControl/>
        <w:jc w:val="left"/>
        <w:rPr>
          <w:rFonts w:ascii="宋体" w:hAnsi="宋体"/>
        </w:rPr>
      </w:pPr>
    </w:p>
    <w:p w14:paraId="4BCC106A">
      <w:pPr>
        <w:widowControl/>
        <w:spacing w:line="360" w:lineRule="auto"/>
        <w:jc w:val="left"/>
        <w:rPr>
          <w:rFonts w:hint="eastAsia" w:ascii="宋体" w:hAnsi="宋体"/>
          <w:sz w:val="52"/>
          <w:szCs w:val="52"/>
        </w:rPr>
      </w:pPr>
      <w:r>
        <w:rPr>
          <w:rFonts w:ascii="宋体" w:hAnsi="宋体"/>
        </w:rPr>
        <w:br w:type="page"/>
      </w:r>
    </w:p>
    <w:p w14:paraId="5A9EC6C6">
      <w:pPr>
        <w:widowControl/>
        <w:jc w:val="left"/>
        <w:rPr>
          <w:rFonts w:hint="eastAsia" w:ascii="宋体" w:hAnsi="宋体"/>
          <w:lang w:eastAsia="zh-CN"/>
        </w:rPr>
      </w:pPr>
      <w:r>
        <w:rPr>
          <w:rFonts w:hint="eastAsia" w:ascii="宋体" w:hAnsi="宋体"/>
          <w:lang w:eastAsia="zh-CN"/>
        </w:rPr>
        <w:t>合同模板：</w:t>
      </w:r>
    </w:p>
    <w:p w14:paraId="43280A9C">
      <w:pPr>
        <w:widowControl/>
        <w:spacing w:line="360" w:lineRule="auto"/>
        <w:jc w:val="left"/>
        <w:rPr>
          <w:rFonts w:hint="eastAsia" w:ascii="宋体" w:hAnsi="宋体"/>
          <w:sz w:val="52"/>
          <w:szCs w:val="52"/>
        </w:rPr>
      </w:pPr>
      <w:r>
        <w:rPr>
          <w:rFonts w:hint="eastAsia" w:ascii="宋体" w:hAnsi="宋体"/>
          <w:lang w:eastAsia="zh-CN"/>
        </w:rPr>
        <w:t>（合同模版仅供成交供应商参考，提交响应文件时，无需提供本部分内容。）</w:t>
      </w:r>
    </w:p>
    <w:p w14:paraId="539844D7">
      <w:pPr>
        <w:widowControl/>
        <w:spacing w:line="360" w:lineRule="auto"/>
        <w:jc w:val="left"/>
        <w:rPr>
          <w:rFonts w:hint="eastAsia" w:ascii="宋体" w:hAnsi="宋体"/>
          <w:sz w:val="52"/>
          <w:szCs w:val="52"/>
        </w:rPr>
      </w:pPr>
    </w:p>
    <w:p w14:paraId="20E4858E">
      <w:pPr>
        <w:widowControl/>
        <w:spacing w:line="360" w:lineRule="auto"/>
        <w:jc w:val="left"/>
        <w:rPr>
          <w:rFonts w:hint="eastAsia" w:ascii="宋体" w:hAnsi="宋体"/>
          <w:sz w:val="52"/>
          <w:szCs w:val="52"/>
        </w:rPr>
      </w:pPr>
    </w:p>
    <w:p w14:paraId="688D99D9">
      <w:pPr>
        <w:widowControl/>
        <w:spacing w:line="360" w:lineRule="auto"/>
        <w:jc w:val="center"/>
        <w:rPr>
          <w:rFonts w:hint="eastAsia" w:ascii="宋体" w:hAnsi="宋体"/>
        </w:rPr>
      </w:pPr>
      <w:r>
        <w:rPr>
          <w:rFonts w:hint="eastAsia" w:ascii="宋体" w:hAnsi="宋体"/>
          <w:sz w:val="84"/>
          <w:szCs w:val="84"/>
          <w:lang w:eastAsia="zh-CN"/>
        </w:rPr>
        <w:t>茂名市人民医院服务</w:t>
      </w:r>
      <w:r>
        <w:rPr>
          <w:rFonts w:hint="eastAsia" w:ascii="宋体" w:hAnsi="宋体"/>
          <w:sz w:val="84"/>
          <w:szCs w:val="84"/>
          <w:lang w:val="en-US" w:eastAsia="zh-CN"/>
        </w:rPr>
        <w:t>采购</w:t>
      </w:r>
      <w:r>
        <w:rPr>
          <w:rFonts w:hint="eastAsia" w:ascii="宋体" w:hAnsi="宋体"/>
          <w:sz w:val="84"/>
          <w:szCs w:val="84"/>
        </w:rPr>
        <w:t>合同</w:t>
      </w:r>
    </w:p>
    <w:p w14:paraId="69F9D0B4">
      <w:pPr>
        <w:widowControl/>
        <w:spacing w:line="360" w:lineRule="auto"/>
        <w:jc w:val="left"/>
        <w:rPr>
          <w:rFonts w:hint="eastAsia" w:ascii="宋体" w:hAnsi="宋体"/>
          <w:sz w:val="32"/>
          <w:szCs w:val="32"/>
        </w:rPr>
      </w:pPr>
    </w:p>
    <w:p w14:paraId="0AAF19CD">
      <w:pPr>
        <w:widowControl/>
        <w:spacing w:line="360" w:lineRule="auto"/>
        <w:jc w:val="left"/>
        <w:rPr>
          <w:rFonts w:hint="eastAsia" w:ascii="宋体" w:hAnsi="宋体"/>
          <w:sz w:val="32"/>
          <w:szCs w:val="32"/>
        </w:rPr>
      </w:pPr>
    </w:p>
    <w:p w14:paraId="6BD01BA8">
      <w:pPr>
        <w:widowControl/>
        <w:spacing w:line="360" w:lineRule="auto"/>
        <w:jc w:val="left"/>
        <w:rPr>
          <w:rFonts w:hint="eastAsia" w:ascii="宋体" w:hAnsi="宋体"/>
          <w:sz w:val="32"/>
          <w:szCs w:val="32"/>
        </w:rPr>
      </w:pPr>
    </w:p>
    <w:p w14:paraId="26512EBC">
      <w:pPr>
        <w:widowControl/>
        <w:spacing w:line="360" w:lineRule="auto"/>
        <w:jc w:val="left"/>
        <w:rPr>
          <w:rFonts w:hint="eastAsia" w:ascii="宋体" w:hAnsi="宋体"/>
          <w:sz w:val="32"/>
          <w:szCs w:val="32"/>
        </w:rPr>
      </w:pPr>
    </w:p>
    <w:p w14:paraId="1717481C">
      <w:pPr>
        <w:widowControl/>
        <w:spacing w:line="360" w:lineRule="auto"/>
        <w:jc w:val="left"/>
        <w:rPr>
          <w:rFonts w:hint="eastAsia" w:ascii="宋体" w:hAnsi="宋体"/>
          <w:sz w:val="32"/>
          <w:szCs w:val="32"/>
        </w:rPr>
      </w:pPr>
    </w:p>
    <w:p w14:paraId="7E3F0F18">
      <w:pPr>
        <w:widowControl/>
        <w:spacing w:line="360" w:lineRule="auto"/>
        <w:jc w:val="left"/>
        <w:rPr>
          <w:rFonts w:hint="eastAsia" w:ascii="宋体" w:hAnsi="宋体"/>
          <w:sz w:val="32"/>
          <w:szCs w:val="32"/>
        </w:rPr>
      </w:pPr>
    </w:p>
    <w:p w14:paraId="2310D78F">
      <w:pPr>
        <w:widowControl/>
        <w:spacing w:line="360" w:lineRule="auto"/>
        <w:jc w:val="left"/>
        <w:rPr>
          <w:rFonts w:hint="eastAsia" w:ascii="宋体" w:hAnsi="宋体"/>
          <w:sz w:val="32"/>
          <w:szCs w:val="32"/>
        </w:rPr>
      </w:pPr>
    </w:p>
    <w:p w14:paraId="1CD85715">
      <w:pPr>
        <w:widowControl/>
        <w:spacing w:line="360" w:lineRule="auto"/>
        <w:jc w:val="left"/>
        <w:rPr>
          <w:rFonts w:hint="eastAsia" w:ascii="宋体" w:hAnsi="宋体"/>
          <w:sz w:val="32"/>
          <w:szCs w:val="32"/>
        </w:rPr>
      </w:pPr>
    </w:p>
    <w:p w14:paraId="3BE8C077">
      <w:pPr>
        <w:widowControl/>
        <w:spacing w:line="360" w:lineRule="auto"/>
        <w:jc w:val="left"/>
        <w:rPr>
          <w:rFonts w:hint="eastAsia" w:ascii="宋体" w:hAnsi="宋体" w:eastAsia="宋体"/>
          <w:sz w:val="32"/>
          <w:szCs w:val="32"/>
          <w:lang w:eastAsia="zh-CN"/>
        </w:rPr>
      </w:pPr>
      <w:r>
        <w:rPr>
          <w:rFonts w:hint="eastAsia" w:ascii="宋体" w:hAnsi="宋体"/>
          <w:sz w:val="32"/>
          <w:szCs w:val="32"/>
        </w:rPr>
        <w:t>项目名称：茂名市人民医院</w:t>
      </w:r>
      <w:r>
        <w:rPr>
          <w:rFonts w:hint="eastAsia" w:ascii="宋体" w:hAnsi="宋体"/>
          <w:sz w:val="32"/>
          <w:szCs w:val="32"/>
          <w:lang w:eastAsia="zh-CN"/>
        </w:rPr>
        <w:t>202</w:t>
      </w:r>
      <w:r>
        <w:rPr>
          <w:rFonts w:hint="eastAsia" w:ascii="宋体" w:hAnsi="宋体"/>
          <w:sz w:val="32"/>
          <w:szCs w:val="32"/>
          <w:lang w:val="en-US" w:eastAsia="zh-CN"/>
        </w:rPr>
        <w:t>5</w:t>
      </w:r>
      <w:r>
        <w:rPr>
          <w:rFonts w:hint="eastAsia" w:ascii="宋体" w:hAnsi="宋体"/>
          <w:sz w:val="32"/>
          <w:szCs w:val="32"/>
          <w:lang w:eastAsia="zh-CN"/>
        </w:rPr>
        <w:t>年</w:t>
      </w:r>
      <w:r>
        <w:rPr>
          <w:rFonts w:hint="eastAsia" w:ascii="宋体" w:hAnsi="宋体"/>
          <w:sz w:val="32"/>
          <w:szCs w:val="32"/>
        </w:rPr>
        <w:t>临床医师资格考试培训</w:t>
      </w:r>
      <w:r>
        <w:rPr>
          <w:rFonts w:hint="eastAsia" w:ascii="宋体" w:hAnsi="宋体"/>
          <w:sz w:val="32"/>
          <w:szCs w:val="32"/>
          <w:lang w:eastAsia="zh-CN"/>
        </w:rPr>
        <w:t>服务采购项目</w:t>
      </w:r>
    </w:p>
    <w:p w14:paraId="4438FFA4">
      <w:pPr>
        <w:widowControl/>
        <w:spacing w:line="360" w:lineRule="auto"/>
        <w:jc w:val="left"/>
        <w:rPr>
          <w:rFonts w:hint="eastAsia" w:ascii="宋体" w:hAnsi="宋体"/>
          <w:sz w:val="32"/>
          <w:szCs w:val="32"/>
        </w:rPr>
      </w:pPr>
    </w:p>
    <w:p w14:paraId="7056564B">
      <w:pPr>
        <w:widowControl/>
        <w:spacing w:line="360" w:lineRule="auto"/>
        <w:jc w:val="left"/>
        <w:rPr>
          <w:rFonts w:hint="eastAsia" w:ascii="宋体" w:hAnsi="宋体"/>
          <w:sz w:val="32"/>
          <w:szCs w:val="32"/>
        </w:rPr>
      </w:pPr>
    </w:p>
    <w:p w14:paraId="6F19E53B">
      <w:pPr>
        <w:widowControl/>
        <w:spacing w:line="360" w:lineRule="auto"/>
        <w:jc w:val="left"/>
        <w:rPr>
          <w:rFonts w:hint="eastAsia" w:ascii="宋体" w:hAnsi="宋体"/>
          <w:sz w:val="32"/>
          <w:szCs w:val="32"/>
        </w:rPr>
      </w:pPr>
    </w:p>
    <w:p w14:paraId="5A8CDF1F">
      <w:pPr>
        <w:widowControl/>
        <w:spacing w:line="360" w:lineRule="auto"/>
        <w:jc w:val="left"/>
        <w:rPr>
          <w:rFonts w:hint="eastAsia" w:ascii="宋体" w:hAnsi="宋体"/>
          <w:sz w:val="32"/>
          <w:szCs w:val="32"/>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3"/>
        <w:gridCol w:w="2727"/>
        <w:gridCol w:w="1473"/>
        <w:gridCol w:w="2796"/>
      </w:tblGrid>
      <w:tr w14:paraId="13D1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14:paraId="06B3969E">
            <w:pPr>
              <w:widowControl/>
              <w:spacing w:line="360" w:lineRule="auto"/>
              <w:jc w:val="left"/>
              <w:rPr>
                <w:rFonts w:hint="eastAsia" w:ascii="宋体" w:hAnsi="宋体"/>
                <w:vertAlign w:val="baseline"/>
              </w:rPr>
            </w:pPr>
            <w:r>
              <w:rPr>
                <w:rFonts w:hint="eastAsia" w:ascii="宋体" w:hAnsi="宋体"/>
              </w:rPr>
              <w:t>甲      方：</w:t>
            </w:r>
          </w:p>
        </w:tc>
        <w:tc>
          <w:tcPr>
            <w:tcW w:w="2727" w:type="dxa"/>
          </w:tcPr>
          <w:p w14:paraId="62FAB414">
            <w:pPr>
              <w:widowControl/>
              <w:spacing w:line="360" w:lineRule="auto"/>
              <w:jc w:val="left"/>
              <w:rPr>
                <w:rFonts w:hint="eastAsia" w:ascii="宋体" w:hAnsi="宋体"/>
                <w:vertAlign w:val="baseline"/>
              </w:rPr>
            </w:pPr>
            <w:r>
              <w:rPr>
                <w:rFonts w:hint="eastAsia" w:ascii="宋体" w:hAnsi="宋体"/>
              </w:rPr>
              <w:t>茂名市人民医院</w:t>
            </w:r>
          </w:p>
        </w:tc>
        <w:tc>
          <w:tcPr>
            <w:tcW w:w="1473" w:type="dxa"/>
          </w:tcPr>
          <w:p w14:paraId="768A3CB1">
            <w:pPr>
              <w:widowControl/>
              <w:spacing w:line="360" w:lineRule="auto"/>
              <w:jc w:val="left"/>
              <w:rPr>
                <w:rFonts w:hint="eastAsia" w:ascii="宋体" w:hAnsi="宋体"/>
                <w:vertAlign w:val="baseline"/>
              </w:rPr>
            </w:pPr>
            <w:r>
              <w:rPr>
                <w:rFonts w:hint="eastAsia" w:ascii="宋体" w:hAnsi="宋体"/>
              </w:rPr>
              <w:t>乙      方：</w:t>
            </w:r>
          </w:p>
        </w:tc>
        <w:tc>
          <w:tcPr>
            <w:tcW w:w="2796" w:type="dxa"/>
          </w:tcPr>
          <w:p w14:paraId="0BCF7A6A">
            <w:pPr>
              <w:widowControl/>
              <w:spacing w:line="360" w:lineRule="auto"/>
              <w:jc w:val="left"/>
              <w:rPr>
                <w:rFonts w:hint="eastAsia" w:ascii="宋体" w:hAnsi="宋体"/>
                <w:vertAlign w:val="baseline"/>
              </w:rPr>
            </w:pPr>
          </w:p>
        </w:tc>
      </w:tr>
      <w:tr w14:paraId="1CB6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14:paraId="239C0E17">
            <w:pPr>
              <w:widowControl/>
              <w:spacing w:line="360" w:lineRule="auto"/>
              <w:jc w:val="left"/>
              <w:rPr>
                <w:rFonts w:hint="eastAsia" w:ascii="宋体" w:hAnsi="宋体"/>
                <w:vertAlign w:val="baseline"/>
              </w:rPr>
            </w:pPr>
            <w:r>
              <w:rPr>
                <w:rFonts w:hint="eastAsia" w:ascii="宋体" w:hAnsi="宋体"/>
              </w:rPr>
              <w:t xml:space="preserve">地      址：                         </w:t>
            </w:r>
          </w:p>
        </w:tc>
        <w:tc>
          <w:tcPr>
            <w:tcW w:w="2727" w:type="dxa"/>
          </w:tcPr>
          <w:p w14:paraId="4E435588">
            <w:pPr>
              <w:widowControl/>
              <w:spacing w:line="360" w:lineRule="auto"/>
              <w:jc w:val="left"/>
              <w:rPr>
                <w:rFonts w:hint="eastAsia" w:ascii="宋体" w:hAnsi="宋体"/>
                <w:vertAlign w:val="baseline"/>
              </w:rPr>
            </w:pPr>
          </w:p>
        </w:tc>
        <w:tc>
          <w:tcPr>
            <w:tcW w:w="1473" w:type="dxa"/>
            <w:vAlign w:val="top"/>
          </w:tcPr>
          <w:p w14:paraId="04B58B73">
            <w:pPr>
              <w:widowControl/>
              <w:spacing w:line="360" w:lineRule="auto"/>
              <w:jc w:val="left"/>
              <w:rPr>
                <w:rFonts w:hint="eastAsia" w:ascii="宋体" w:hAnsi="宋体"/>
                <w:vertAlign w:val="baseline"/>
              </w:rPr>
            </w:pPr>
            <w:r>
              <w:rPr>
                <w:rFonts w:hint="eastAsia" w:ascii="宋体" w:hAnsi="宋体"/>
              </w:rPr>
              <w:t xml:space="preserve">地      址：                         </w:t>
            </w:r>
          </w:p>
        </w:tc>
        <w:tc>
          <w:tcPr>
            <w:tcW w:w="2796" w:type="dxa"/>
          </w:tcPr>
          <w:p w14:paraId="5E9F2275">
            <w:pPr>
              <w:widowControl/>
              <w:spacing w:line="360" w:lineRule="auto"/>
              <w:jc w:val="left"/>
              <w:rPr>
                <w:rFonts w:hint="eastAsia" w:ascii="宋体" w:hAnsi="宋体"/>
                <w:vertAlign w:val="baseline"/>
              </w:rPr>
            </w:pPr>
          </w:p>
        </w:tc>
      </w:tr>
      <w:tr w14:paraId="1D49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03" w:type="dxa"/>
          </w:tcPr>
          <w:p w14:paraId="3DFB9E31">
            <w:pPr>
              <w:widowControl/>
              <w:spacing w:line="360" w:lineRule="auto"/>
              <w:jc w:val="left"/>
              <w:rPr>
                <w:rFonts w:hint="eastAsia" w:ascii="宋体" w:hAnsi="宋体"/>
                <w:vertAlign w:val="baseline"/>
              </w:rPr>
            </w:pPr>
            <w:r>
              <w:rPr>
                <w:rFonts w:hint="eastAsia" w:ascii="宋体" w:hAnsi="宋体"/>
              </w:rPr>
              <w:t>电      话：</w:t>
            </w:r>
          </w:p>
        </w:tc>
        <w:tc>
          <w:tcPr>
            <w:tcW w:w="2727" w:type="dxa"/>
          </w:tcPr>
          <w:p w14:paraId="1170B060">
            <w:pPr>
              <w:widowControl/>
              <w:spacing w:line="360" w:lineRule="auto"/>
              <w:jc w:val="left"/>
              <w:rPr>
                <w:rFonts w:hint="eastAsia" w:ascii="宋体" w:hAnsi="宋体"/>
                <w:vertAlign w:val="baseline"/>
              </w:rPr>
            </w:pPr>
          </w:p>
        </w:tc>
        <w:tc>
          <w:tcPr>
            <w:tcW w:w="1473" w:type="dxa"/>
            <w:vAlign w:val="top"/>
          </w:tcPr>
          <w:p w14:paraId="4CB4A964">
            <w:pPr>
              <w:widowControl/>
              <w:spacing w:line="360" w:lineRule="auto"/>
              <w:jc w:val="left"/>
              <w:rPr>
                <w:rFonts w:hint="eastAsia" w:ascii="宋体" w:hAnsi="宋体"/>
                <w:vertAlign w:val="baseline"/>
              </w:rPr>
            </w:pPr>
            <w:r>
              <w:rPr>
                <w:rFonts w:hint="eastAsia" w:ascii="宋体" w:hAnsi="宋体"/>
              </w:rPr>
              <w:t>电      话：</w:t>
            </w:r>
          </w:p>
        </w:tc>
        <w:tc>
          <w:tcPr>
            <w:tcW w:w="2796" w:type="dxa"/>
          </w:tcPr>
          <w:p w14:paraId="5D06CCE6">
            <w:pPr>
              <w:widowControl/>
              <w:spacing w:line="360" w:lineRule="auto"/>
              <w:jc w:val="left"/>
              <w:rPr>
                <w:rFonts w:hint="eastAsia" w:ascii="宋体" w:hAnsi="宋体"/>
                <w:vertAlign w:val="baseline"/>
              </w:rPr>
            </w:pPr>
          </w:p>
        </w:tc>
      </w:tr>
    </w:tbl>
    <w:p w14:paraId="65C25AB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为提高茂名市人民医院规培学员</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参加临床执业医师资格考试通过率，提高医院服务水平，经甲乙双方协商达成以下合作培训方案。</w:t>
      </w:r>
    </w:p>
    <w:p w14:paraId="5674B0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14:paraId="65EB29B7">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第一章 合同价格</w:t>
      </w:r>
    </w:p>
    <w:p w14:paraId="0BE9C85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本合同总额人民币</w:t>
      </w:r>
      <w:r>
        <w:rPr>
          <w:rFonts w:hint="eastAsia" w:ascii="宋体" w:hAnsi="宋体"/>
          <w:u w:val="single"/>
        </w:rPr>
        <w:t>（大写）</w:t>
      </w:r>
      <w:r>
        <w:rPr>
          <w:rFonts w:hint="eastAsia" w:ascii="宋体" w:hAnsi="宋体"/>
          <w:u w:val="single"/>
          <w:lang w:val="en-US" w:eastAsia="zh-CN"/>
        </w:rPr>
        <w:t xml:space="preserve">    </w:t>
      </w:r>
      <w:r>
        <w:rPr>
          <w:rFonts w:hint="eastAsia" w:ascii="宋体" w:hAnsi="宋体"/>
          <w:u w:val="single"/>
        </w:rPr>
        <w:t>元整即（小写）</w:t>
      </w:r>
      <w:r>
        <w:rPr>
          <w:rFonts w:hint="eastAsia" w:ascii="Arial" w:hAnsi="Arial" w:eastAsia="Arial" w:cs="Arial"/>
          <w:i w:val="0"/>
          <w:iCs w:val="0"/>
          <w:caps w:val="0"/>
          <w:color w:val="333333"/>
          <w:spacing w:val="0"/>
          <w:sz w:val="21"/>
          <w:szCs w:val="21"/>
          <w:u w:val="single"/>
          <w:shd w:val="clear" w:fill="FFFFFF"/>
        </w:rPr>
        <w:t>¥</w:t>
      </w:r>
      <w:r>
        <w:rPr>
          <w:rFonts w:hint="eastAsia" w:ascii="宋体" w:hAnsi="宋体"/>
          <w:u w:val="single"/>
          <w:lang w:val="en-US" w:eastAsia="zh-CN"/>
        </w:rPr>
        <w:t xml:space="preserve">   </w:t>
      </w:r>
      <w:r>
        <w:rPr>
          <w:rFonts w:hint="eastAsia" w:ascii="宋体" w:hAnsi="宋体"/>
        </w:rPr>
        <w:t>，包括包括标的服务及其他附属服务的课程资源、题库维护与服务费、在线教学指导费、班级管理费、相关人员工资、一切税费、培训费及资料费等履约过程中可预见和不可预见的一切费用，无论材料及人工价格、政策的变化等各种因素均不调整合同总价，</w:t>
      </w:r>
      <w:r>
        <w:rPr>
          <w:rFonts w:hint="eastAsia" w:ascii="宋体" w:hAnsi="宋体"/>
          <w:lang w:val="en-US" w:eastAsia="zh-CN"/>
        </w:rPr>
        <w:t>甲方</w:t>
      </w:r>
      <w:r>
        <w:rPr>
          <w:rFonts w:hint="eastAsia" w:ascii="宋体" w:hAnsi="宋体"/>
        </w:rPr>
        <w:t>不再支付除此之外的其它任何费用</w:t>
      </w:r>
      <w:r>
        <w:rPr>
          <w:rFonts w:hint="eastAsia" w:ascii="宋体" w:hAnsi="宋体"/>
          <w:lang w:eastAsia="zh-CN"/>
        </w:rPr>
        <w:t>。</w:t>
      </w:r>
    </w:p>
    <w:p w14:paraId="24A6FAA2">
      <w:pPr>
        <w:widowControl/>
        <w:spacing w:line="360" w:lineRule="auto"/>
        <w:jc w:val="left"/>
        <w:rPr>
          <w:rFonts w:hint="eastAsia" w:ascii="宋体" w:hAnsi="宋体"/>
        </w:rPr>
      </w:pPr>
    </w:p>
    <w:p w14:paraId="7B2B9316">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第二章 付款方式</w:t>
      </w:r>
    </w:p>
    <w:p w14:paraId="483C287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甲方分两期向乙方付款：</w:t>
      </w:r>
    </w:p>
    <w:p w14:paraId="78364C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第一期付款：合同签订后，甲方收到乙方开具的有效等额</w:t>
      </w:r>
      <w:r>
        <w:rPr>
          <w:rFonts w:hint="eastAsia" w:ascii="宋体" w:hAnsi="宋体"/>
          <w:lang w:eastAsia="zh-CN"/>
        </w:rPr>
        <w:t>发票，并办理财务手续后</w:t>
      </w:r>
      <w:r>
        <w:rPr>
          <w:rFonts w:hint="eastAsia" w:ascii="宋体" w:hAnsi="宋体"/>
          <w:lang w:val="en-US" w:eastAsia="zh-CN"/>
        </w:rPr>
        <w:t>30</w:t>
      </w:r>
      <w:r>
        <w:rPr>
          <w:rFonts w:hint="eastAsia" w:ascii="宋体" w:hAnsi="宋体"/>
        </w:rPr>
        <w:t>个自然日内支付合同总价的80%，即人民币（大写）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w:t>
      </w:r>
      <w:r>
        <w:rPr>
          <w:rFonts w:hint="eastAsia" w:ascii="宋体" w:hAnsi="宋体"/>
          <w:lang w:val="en-US" w:eastAsia="zh-CN"/>
        </w:rPr>
        <w:t>乙方</w:t>
      </w:r>
      <w:r>
        <w:rPr>
          <w:rFonts w:hint="eastAsia" w:ascii="宋体" w:hAnsi="宋体"/>
        </w:rPr>
        <w:t>在收到款项之日起5个工作日内应完成所有课程权限开通，10个工作日内完成图书发放。</w:t>
      </w:r>
    </w:p>
    <w:p w14:paraId="1EE0C1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第二期付款：</w:t>
      </w:r>
    </w:p>
    <w:p w14:paraId="031FAD5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甲方参培学员首次临床执业医师资格考试通过率</w:t>
      </w:r>
      <w:r>
        <w:rPr>
          <w:rFonts w:hint="eastAsia" w:ascii="宋体" w:hAnsi="宋体"/>
          <w:lang w:eastAsia="zh-CN"/>
        </w:rPr>
        <w:t>≥</w:t>
      </w:r>
      <w:r>
        <w:rPr>
          <w:rFonts w:hint="eastAsia" w:ascii="宋体" w:hAnsi="宋体"/>
          <w:lang w:val="en-US" w:eastAsia="zh-CN"/>
        </w:rPr>
        <w:t>90</w:t>
      </w:r>
      <w:r>
        <w:rPr>
          <w:rFonts w:hint="eastAsia" w:ascii="宋体" w:hAnsi="宋体"/>
        </w:rPr>
        <w:t>%</w:t>
      </w:r>
      <w:r>
        <w:rPr>
          <w:rFonts w:hint="eastAsia" w:ascii="宋体" w:hAnsi="宋体"/>
          <w:lang w:eastAsia="zh-CN"/>
        </w:rPr>
        <w:t>，</w:t>
      </w:r>
      <w:r>
        <w:rPr>
          <w:rFonts w:hint="eastAsia" w:ascii="宋体" w:hAnsi="宋体"/>
        </w:rPr>
        <w:t>满足上述条件后，甲方收到乙方开具的有效等额发票</w:t>
      </w:r>
      <w:r>
        <w:rPr>
          <w:rFonts w:hint="eastAsia" w:ascii="宋体" w:hAnsi="宋体"/>
          <w:lang w:eastAsia="zh-CN"/>
        </w:rPr>
        <w:t>审核无误</w:t>
      </w:r>
      <w:r>
        <w:rPr>
          <w:rFonts w:hint="eastAsia" w:ascii="宋体" w:hAnsi="宋体"/>
        </w:rPr>
        <w:t>并办理财务手续后60个自然日内支付合同总价的20%，即（大写）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w:t>
      </w:r>
    </w:p>
    <w:p w14:paraId="0BE5996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rPr>
        <w:t>若</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甲方参培学员首次临床执业医师资格考试通过率低于</w:t>
      </w:r>
      <w:r>
        <w:rPr>
          <w:rFonts w:hint="eastAsia" w:ascii="宋体" w:hAnsi="宋体"/>
          <w:lang w:val="en-US" w:eastAsia="zh-CN"/>
        </w:rPr>
        <w:t>90</w:t>
      </w:r>
      <w:r>
        <w:rPr>
          <w:rFonts w:hint="eastAsia" w:ascii="宋体" w:hAnsi="宋体"/>
        </w:rPr>
        <w:t>%，则扣取合同总价的1</w:t>
      </w:r>
      <w:r>
        <w:rPr>
          <w:rFonts w:hint="eastAsia" w:ascii="宋体" w:hAnsi="宋体"/>
          <w:lang w:val="en-US" w:eastAsia="zh-CN"/>
        </w:rPr>
        <w:t>0</w:t>
      </w:r>
      <w:r>
        <w:rPr>
          <w:rFonts w:hint="eastAsia" w:ascii="宋体" w:hAnsi="宋体"/>
        </w:rPr>
        <w:t>%的费用，即（大写）</w:t>
      </w:r>
      <w:r>
        <w:rPr>
          <w:rFonts w:hint="eastAsia" w:ascii="宋体" w:hAnsi="宋体"/>
          <w:u w:val="single"/>
          <w:lang w:val="en-US" w:eastAsia="zh-CN"/>
        </w:rPr>
        <w:t xml:space="preserve">    </w:t>
      </w:r>
      <w:r>
        <w:rPr>
          <w:rFonts w:hint="eastAsia" w:ascii="宋体" w:hAnsi="宋体"/>
        </w:rPr>
        <w:t>元整，（小写）</w:t>
      </w:r>
      <w:r>
        <w:rPr>
          <w:rFonts w:hint="eastAsia" w:ascii="Arial" w:hAnsi="Arial" w:eastAsia="Arial" w:cs="Arial"/>
          <w:i w:val="0"/>
          <w:iCs w:val="0"/>
          <w:caps w:val="0"/>
          <w:color w:val="333333"/>
          <w:spacing w:val="0"/>
          <w:sz w:val="21"/>
          <w:szCs w:val="21"/>
          <w:shd w:val="clear" w:fill="FFFFFF"/>
        </w:rPr>
        <w:t>¥</w:t>
      </w:r>
      <w:r>
        <w:rPr>
          <w:rFonts w:hint="eastAsia" w:ascii="宋体" w:hAnsi="宋体"/>
          <w:u w:val="single"/>
          <w:lang w:val="en-US" w:eastAsia="zh-CN"/>
        </w:rPr>
        <w:t xml:space="preserve">     </w:t>
      </w:r>
      <w:r>
        <w:rPr>
          <w:rFonts w:hint="eastAsia" w:ascii="宋体" w:hAnsi="宋体"/>
        </w:rPr>
        <w:t>，剩余的</w:t>
      </w:r>
      <w:r>
        <w:rPr>
          <w:rFonts w:hint="eastAsia" w:ascii="宋体" w:hAnsi="宋体"/>
          <w:u w:val="single"/>
          <w:lang w:val="en-US" w:eastAsia="zh-CN"/>
        </w:rPr>
        <w:t xml:space="preserve">    </w:t>
      </w:r>
      <w:r>
        <w:rPr>
          <w:rFonts w:hint="eastAsia" w:ascii="宋体" w:hAnsi="宋体"/>
        </w:rPr>
        <w:t>元元整，（小写）¥</w:t>
      </w:r>
      <w:r>
        <w:rPr>
          <w:rFonts w:hint="eastAsia" w:ascii="宋体" w:hAnsi="宋体"/>
          <w:u w:val="single"/>
        </w:rPr>
        <w:t xml:space="preserve">     </w:t>
      </w:r>
      <w:r>
        <w:rPr>
          <w:rFonts w:hint="eastAsia" w:ascii="宋体" w:hAnsi="宋体"/>
        </w:rPr>
        <w:t>在甲方收到乙方开具的有效等额发票</w:t>
      </w:r>
      <w:r>
        <w:rPr>
          <w:rFonts w:hint="eastAsia" w:ascii="宋体" w:hAnsi="宋体"/>
          <w:lang w:eastAsia="zh-CN"/>
        </w:rPr>
        <w:t>并办理财务手续</w:t>
      </w:r>
      <w:r>
        <w:rPr>
          <w:rFonts w:hint="eastAsia" w:ascii="宋体" w:hAnsi="宋体"/>
        </w:rPr>
        <w:t>后60个自然日内内支付。</w:t>
      </w:r>
    </w:p>
    <w:p w14:paraId="59F42F3F">
      <w:pPr>
        <w:widowControl/>
        <w:spacing w:line="360" w:lineRule="auto"/>
        <w:jc w:val="left"/>
        <w:rPr>
          <w:rFonts w:hint="eastAsia" w:ascii="宋体" w:hAnsi="宋体"/>
        </w:rPr>
      </w:pPr>
    </w:p>
    <w:p w14:paraId="2239D01B">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第三章 甲方的权利与义务</w:t>
      </w:r>
    </w:p>
    <w:p w14:paraId="36D6F84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 xml:space="preserve">. </w:t>
      </w:r>
      <w:r>
        <w:rPr>
          <w:rFonts w:hint="eastAsia" w:ascii="宋体" w:hAnsi="宋体"/>
        </w:rPr>
        <w:t>如涉及线下面授教学，甲方须向乙方提供临床专业教学场地及必要的教学设施，确保甲方参培学员能按照课程计划全程学习，同时甲方提供个人信息、</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 xml:space="preserve">准考证号等相关资料，并保证资料真实有效。 </w:t>
      </w:r>
    </w:p>
    <w:p w14:paraId="5EA9853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w:t>
      </w:r>
      <w:r>
        <w:rPr>
          <w:rFonts w:hint="eastAsia" w:ascii="宋体" w:hAnsi="宋体"/>
          <w:lang w:val="en-US" w:eastAsia="zh-CN"/>
        </w:rPr>
        <w:t xml:space="preserve">. </w:t>
      </w:r>
      <w:r>
        <w:rPr>
          <w:rFonts w:hint="eastAsia" w:ascii="宋体" w:hAnsi="宋体"/>
        </w:rPr>
        <w:t>甲方向乙方提交的资料必须保证学员信息真实性和合法性，并确保学员按时学习。</w:t>
      </w:r>
    </w:p>
    <w:p w14:paraId="49CB46F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w:t>
      </w:r>
      <w:r>
        <w:rPr>
          <w:rFonts w:hint="eastAsia" w:ascii="宋体" w:hAnsi="宋体"/>
          <w:lang w:val="en-US" w:eastAsia="zh-CN"/>
        </w:rPr>
        <w:t xml:space="preserve">. </w:t>
      </w:r>
      <w:r>
        <w:rPr>
          <w:rFonts w:hint="eastAsia" w:ascii="宋体" w:hAnsi="宋体"/>
        </w:rPr>
        <w:t>在教学过程中，甲方有权提出与学习有关的建议、有权全程监督。甲方须遵守双方商定的整体教学安排，服从统一教学管理。甲方参培学员</w:t>
      </w:r>
      <w:r>
        <w:rPr>
          <w:rFonts w:hint="eastAsia" w:ascii="宋体" w:hAnsi="宋体"/>
          <w:lang w:eastAsia="zh-CN"/>
        </w:rPr>
        <w:t>参与面授课程</w:t>
      </w:r>
      <w:r>
        <w:rPr>
          <w:rFonts w:hint="eastAsia" w:ascii="宋体" w:hAnsi="宋体"/>
        </w:rPr>
        <w:t>不得缺课、迟到、早退</w:t>
      </w:r>
      <w:r>
        <w:rPr>
          <w:rFonts w:hint="eastAsia" w:ascii="宋体" w:hAnsi="宋体"/>
          <w:lang w:eastAsia="zh-CN"/>
        </w:rPr>
        <w:t>，且</w:t>
      </w:r>
      <w:r>
        <w:rPr>
          <w:rFonts w:hint="eastAsia" w:ascii="宋体" w:hAnsi="宋体"/>
        </w:rPr>
        <w:t>累计</w:t>
      </w:r>
      <w:r>
        <w:rPr>
          <w:rFonts w:hint="eastAsia" w:ascii="宋体" w:hAnsi="宋体"/>
          <w:lang w:eastAsia="zh-CN"/>
        </w:rPr>
        <w:t>次数</w:t>
      </w:r>
      <w:r>
        <w:rPr>
          <w:rFonts w:hint="eastAsia" w:ascii="宋体" w:hAnsi="宋体"/>
        </w:rPr>
        <w:t>不得超过一半的面授课程（含一半），否则相关人员的考试成绩不得作为计算通过率的依据。</w:t>
      </w:r>
    </w:p>
    <w:p w14:paraId="558E027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w:t>
      </w:r>
      <w:r>
        <w:rPr>
          <w:rFonts w:hint="eastAsia" w:ascii="宋体" w:hAnsi="宋体"/>
          <w:lang w:val="en-US" w:eastAsia="zh-CN"/>
        </w:rPr>
        <w:t xml:space="preserve">. </w:t>
      </w:r>
      <w:r>
        <w:rPr>
          <w:rFonts w:hint="eastAsia" w:ascii="宋体" w:hAnsi="宋体"/>
        </w:rPr>
        <w:t xml:space="preserve">甲方参培学员必须具备参加 </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临床执业医师考试资格。甲方参培学员在</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 xml:space="preserve">的考试中不得缺考作弊 ，每卷成绩不得为零分，否则不参与成绩通过率考核。 </w:t>
      </w:r>
    </w:p>
    <w:p w14:paraId="0A43CB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w:t>
      </w:r>
      <w:r>
        <w:rPr>
          <w:rFonts w:hint="eastAsia" w:ascii="宋体" w:hAnsi="宋体"/>
          <w:lang w:val="en-US" w:eastAsia="zh-CN"/>
        </w:rPr>
        <w:t xml:space="preserve">. </w:t>
      </w:r>
      <w:r>
        <w:rPr>
          <w:rFonts w:hint="eastAsia" w:ascii="宋体" w:hAnsi="宋体"/>
        </w:rPr>
        <w:t>甲方对乙方的教学计划、内部资料、各类试题、考试信息等负有保密义务。</w:t>
      </w:r>
    </w:p>
    <w:p w14:paraId="58C975F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w:t>
      </w:r>
      <w:r>
        <w:rPr>
          <w:rFonts w:hint="eastAsia" w:ascii="宋体" w:hAnsi="宋体"/>
          <w:lang w:val="en-US" w:eastAsia="zh-CN"/>
        </w:rPr>
        <w:t xml:space="preserve">. </w:t>
      </w:r>
      <w:r>
        <w:rPr>
          <w:rFonts w:hint="eastAsia" w:ascii="宋体" w:hAnsi="宋体"/>
        </w:rPr>
        <w:t>甲方参培学员在培训期间应遵守乙方制定的各项学习管理制度，服从乙方工作人员的日常学习管理。甲方</w:t>
      </w:r>
      <w:r>
        <w:rPr>
          <w:rFonts w:hint="eastAsia" w:ascii="宋体" w:hAnsi="宋体"/>
          <w:lang w:eastAsia="zh-CN"/>
        </w:rPr>
        <w:t>参培</w:t>
      </w:r>
      <w:r>
        <w:rPr>
          <w:rFonts w:hint="eastAsia" w:ascii="宋体" w:hAnsi="宋体"/>
        </w:rPr>
        <w:t>学员违反上述义务导致在参加乙方组织的正常学习、课外活动等过程中发生人身危险的，乙方不承担责任。</w:t>
      </w:r>
    </w:p>
    <w:p w14:paraId="1F663B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14:paraId="28BAFC1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第四章 乙方的权利与义务</w:t>
      </w:r>
    </w:p>
    <w:p w14:paraId="7AC2756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 xml:space="preserve">. </w:t>
      </w:r>
      <w:r>
        <w:rPr>
          <w:rFonts w:hint="eastAsia" w:ascii="宋体" w:hAnsi="宋体"/>
        </w:rPr>
        <w:t xml:space="preserve">乙方根据科学合理的复习方案安排教学计划。乙方保证教学计划顺利进行，在教学进程中，如确有必要进行课程调整，须提前通知甲方。 </w:t>
      </w:r>
    </w:p>
    <w:p w14:paraId="20FBFC6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w:t>
      </w:r>
      <w:r>
        <w:rPr>
          <w:rFonts w:hint="eastAsia" w:ascii="宋体" w:hAnsi="宋体"/>
          <w:lang w:val="en-US" w:eastAsia="zh-CN"/>
        </w:rPr>
        <w:t xml:space="preserve">. </w:t>
      </w:r>
      <w:r>
        <w:rPr>
          <w:rFonts w:hint="eastAsia" w:ascii="宋体" w:hAnsi="宋体"/>
        </w:rPr>
        <w:t xml:space="preserve">乙方在开课后不得以任何借口向甲方收取学费以外的其它费用。 </w:t>
      </w:r>
    </w:p>
    <w:p w14:paraId="6A8FE5F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w:t>
      </w:r>
      <w:r>
        <w:rPr>
          <w:rFonts w:hint="eastAsia" w:ascii="宋体" w:hAnsi="宋体"/>
          <w:lang w:val="en-US" w:eastAsia="zh-CN"/>
        </w:rPr>
        <w:t xml:space="preserve">. </w:t>
      </w:r>
      <w:r>
        <w:rPr>
          <w:rFonts w:hint="eastAsia" w:ascii="宋体" w:hAnsi="宋体"/>
        </w:rPr>
        <w:t>乙方须向甲方提供全程优质服务（服务内容详见第五章）。</w:t>
      </w:r>
    </w:p>
    <w:p w14:paraId="4CA83B4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w:t>
      </w:r>
      <w:r>
        <w:rPr>
          <w:rFonts w:hint="eastAsia" w:ascii="宋体" w:hAnsi="宋体"/>
          <w:lang w:val="en-US" w:eastAsia="zh-CN"/>
        </w:rPr>
        <w:t xml:space="preserve">. </w:t>
      </w:r>
      <w:r>
        <w:rPr>
          <w:rFonts w:hint="eastAsia" w:ascii="宋体" w:hAnsi="宋体"/>
        </w:rPr>
        <w:t>乙方有权根据</w:t>
      </w:r>
      <w:r>
        <w:rPr>
          <w:rFonts w:hint="eastAsia" w:ascii="宋体" w:hAnsi="宋体"/>
          <w:lang w:eastAsia="zh-CN"/>
        </w:rPr>
        <w:t>本合同</w:t>
      </w:r>
      <w:r>
        <w:rPr>
          <w:rFonts w:hint="eastAsia" w:ascii="宋体" w:hAnsi="宋体"/>
        </w:rPr>
        <w:t>中甲方所填写的个人资料进行成绩查询工作。</w:t>
      </w:r>
    </w:p>
    <w:p w14:paraId="3E772A7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w:t>
      </w:r>
      <w:r>
        <w:rPr>
          <w:rFonts w:hint="eastAsia" w:ascii="宋体" w:hAnsi="宋体"/>
          <w:lang w:val="en-US" w:eastAsia="zh-CN"/>
        </w:rPr>
        <w:t xml:space="preserve">. </w:t>
      </w:r>
      <w:r>
        <w:rPr>
          <w:rFonts w:hint="eastAsia" w:ascii="宋体" w:hAnsi="宋体"/>
        </w:rPr>
        <w:t>乙方对获取的甲方所有信息均负有保密义务，未经甲方允许，不得以任何方式公开、转让或挪用在第三方。</w:t>
      </w:r>
    </w:p>
    <w:p w14:paraId="64BE841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w:t>
      </w:r>
      <w:r>
        <w:rPr>
          <w:rFonts w:hint="eastAsia" w:ascii="宋体" w:hAnsi="宋体"/>
          <w:lang w:val="en-US" w:eastAsia="zh-CN"/>
        </w:rPr>
        <w:t xml:space="preserve">. </w:t>
      </w:r>
      <w:r>
        <w:rPr>
          <w:rFonts w:hint="eastAsia" w:ascii="宋体" w:hAnsi="宋体"/>
        </w:rPr>
        <w:t>乙方需严格按照培训合作的执行方案按节点提供教学服务。</w:t>
      </w:r>
    </w:p>
    <w:p w14:paraId="7C45232B">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p>
    <w:p w14:paraId="66BCF349">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第五章 乙方提供课程服务</w:t>
      </w:r>
    </w:p>
    <w:p w14:paraId="45894B7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乙方提供课程服务内容具体如下：</w:t>
      </w:r>
    </w:p>
    <w:p w14:paraId="594D0BA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服务清单：</w:t>
      </w:r>
    </w:p>
    <w:p w14:paraId="0C6289E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 纸质教材（应至少包含：技能教材、笔试教材等内容，按甲方</w:t>
      </w:r>
      <w:bookmarkStart w:id="33" w:name="_GoBack"/>
      <w:bookmarkEnd w:id="33"/>
      <w:r>
        <w:rPr>
          <w:rFonts w:hint="eastAsia" w:ascii="宋体" w:hAnsi="宋体"/>
          <w:lang w:eastAsia="zh-CN"/>
        </w:rPr>
        <w:t>参与培训班人数提供）</w:t>
      </w:r>
    </w:p>
    <w:p w14:paraId="57290A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）电子题库（应至少包含：100%贴合考试大纲，章节练习、历年真题解析、近5年高频考题、难点攻克、临考估分等内容）</w:t>
      </w:r>
    </w:p>
    <w:p w14:paraId="43BB683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）直播课</w:t>
      </w:r>
    </w:p>
    <w:p w14:paraId="25B00B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①</w:t>
      </w:r>
      <w:r>
        <w:rPr>
          <w:rFonts w:hint="eastAsia" w:ascii="宋体" w:hAnsi="宋体"/>
          <w:lang w:eastAsia="zh-CN"/>
        </w:rPr>
        <w:t>技能课：应至少包含病史采集、病例分析、直播实操教学、历年真题解析、讲解冲刺等内容。</w:t>
      </w:r>
    </w:p>
    <w:p w14:paraId="7BFBE9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②</w:t>
      </w:r>
      <w:r>
        <w:rPr>
          <w:rFonts w:hint="eastAsia" w:ascii="宋体" w:hAnsi="宋体"/>
          <w:lang w:eastAsia="zh-CN"/>
        </w:rPr>
        <w:t>理论课：应至少包含全学科系统教学，夯实基础，分科目消化复课总结，历年真题讲解冲刺等内容。</w:t>
      </w:r>
    </w:p>
    <w:p w14:paraId="1BE0E44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）面授课</w:t>
      </w:r>
    </w:p>
    <w:p w14:paraId="0340D9B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①</w:t>
      </w:r>
      <w:r>
        <w:rPr>
          <w:rFonts w:hint="eastAsia" w:ascii="宋体" w:hAnsi="宋体"/>
          <w:lang w:eastAsia="zh-CN"/>
        </w:rPr>
        <w:t>技能实操面授课（4天）：应至少包含1天理论、2天实操、1天模拟考场等内容。</w:t>
      </w:r>
    </w:p>
    <w:p w14:paraId="4A1367F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②</w:t>
      </w:r>
      <w:r>
        <w:rPr>
          <w:rFonts w:hint="eastAsia" w:ascii="宋体" w:hAnsi="宋体"/>
          <w:lang w:eastAsia="zh-CN"/>
        </w:rPr>
        <w:t>理论面授课（10天）：应至少包含全学科系统教学，夯实基础，笔试考前核心精讲面授，习题直播解析等内容。</w:t>
      </w:r>
    </w:p>
    <w:p w14:paraId="554E995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微软雅黑" w:hAnsi="微软雅黑" w:eastAsia="微软雅黑" w:cs="微软雅黑"/>
          <w:lang w:eastAsia="zh-CN"/>
        </w:rPr>
        <w:t>③</w:t>
      </w:r>
      <w:r>
        <w:rPr>
          <w:rFonts w:hint="eastAsia" w:ascii="宋体" w:hAnsi="宋体"/>
          <w:lang w:eastAsia="zh-CN"/>
        </w:rPr>
        <w:t>考前7天冲刺刷题视频课。</w:t>
      </w:r>
    </w:p>
    <w:p w14:paraId="257C9D9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服务</w:t>
      </w:r>
      <w:r>
        <w:rPr>
          <w:rFonts w:hint="eastAsia" w:ascii="宋体" w:hAnsi="宋体"/>
          <w:lang w:eastAsia="zh-CN"/>
        </w:rPr>
        <w:t>方案</w:t>
      </w:r>
      <w:r>
        <w:rPr>
          <w:rFonts w:hint="eastAsia" w:ascii="宋体" w:hAnsi="宋体"/>
        </w:rPr>
        <w:t>：</w:t>
      </w:r>
    </w:p>
    <w:p w14:paraId="66E6416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（根据响应文件内容自拟）</w:t>
      </w:r>
    </w:p>
    <w:p w14:paraId="4D6BD07D">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人员方案</w:t>
      </w:r>
    </w:p>
    <w:p w14:paraId="748F80E3">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default" w:ascii="宋体" w:hAnsi="宋体"/>
          <w:lang w:val="en-US" w:eastAsia="zh-CN"/>
        </w:rPr>
        <w:t>项目负责人需为拥有正高级职称专家，具有丰富的培训经验，作为项目负责人（或首席专家）开展过同类培训项目的设计和指导等工作。组建的项目管理团队（除项目负责人外）</w:t>
      </w:r>
      <w:r>
        <w:rPr>
          <w:rFonts w:hint="eastAsia" w:ascii="宋体" w:hAnsi="宋体"/>
          <w:lang w:val="en-US" w:eastAsia="zh-CN"/>
        </w:rPr>
        <w:t>成员不少于5人，其中</w:t>
      </w:r>
      <w:r>
        <w:rPr>
          <w:rFonts w:hint="default" w:ascii="宋体" w:hAnsi="宋体"/>
          <w:lang w:val="en-US" w:eastAsia="zh-CN"/>
        </w:rPr>
        <w:t>拥有副高级（或以上）职称的人员不少于2人。</w:t>
      </w:r>
    </w:p>
    <w:p w14:paraId="00F6847B">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乙方</w:t>
      </w:r>
      <w:r>
        <w:rPr>
          <w:rFonts w:hint="default" w:ascii="宋体" w:hAnsi="宋体"/>
          <w:lang w:val="en-US" w:eastAsia="zh-CN"/>
        </w:rPr>
        <w:t>需要有一支经验丰富、结构合理、熟悉医师资格考试，能有效开展网络研修服务的高水平培训专家团队，能满足线上学习、线下实践指导的要求。培训专家团队成员需具有丰富培训经验的专家组成，</w:t>
      </w:r>
      <w:r>
        <w:rPr>
          <w:rFonts w:hint="eastAsia" w:ascii="宋体" w:hAnsi="宋体"/>
          <w:lang w:val="en-US" w:eastAsia="zh-CN"/>
        </w:rPr>
        <w:t>人员不少于10人，</w:t>
      </w:r>
      <w:r>
        <w:rPr>
          <w:rFonts w:hint="default" w:ascii="宋体" w:hAnsi="宋体"/>
          <w:lang w:val="en-US" w:eastAsia="zh-CN"/>
        </w:rPr>
        <w:t>其中副高级（或以上）职称的人员不少于5人</w:t>
      </w:r>
      <w:r>
        <w:rPr>
          <w:rFonts w:hint="eastAsia" w:ascii="宋体" w:hAnsi="宋体"/>
          <w:lang w:val="en-US" w:eastAsia="zh-CN"/>
        </w:rPr>
        <w:t>。</w:t>
      </w:r>
    </w:p>
    <w:p w14:paraId="7A71BA8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（3）乙方</w:t>
      </w:r>
      <w:r>
        <w:rPr>
          <w:rFonts w:hint="default" w:ascii="宋体" w:hAnsi="宋体"/>
          <w:lang w:val="en-US" w:eastAsia="zh-CN"/>
        </w:rPr>
        <w:t>具有健全的培训管理制度，如项目工作管理、项目经费管理、远程培训教学管理、远程培训学员管理、客户服务管理、网站资讯管理等制度，能有效规范培训服务流程。</w:t>
      </w:r>
    </w:p>
    <w:p w14:paraId="676147F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r>
        <w:rPr>
          <w:rFonts w:hint="eastAsia" w:ascii="宋体" w:hAnsi="宋体"/>
          <w:lang w:val="en-US" w:eastAsia="zh-CN"/>
        </w:rPr>
        <w:t>（4）乙方</w:t>
      </w:r>
      <w:r>
        <w:rPr>
          <w:rFonts w:hint="default" w:ascii="宋体" w:hAnsi="宋体"/>
          <w:lang w:val="en-US" w:eastAsia="zh-CN"/>
        </w:rPr>
        <w:t>应制定培训过程中服务保障计划及措施，包括但不限于培训过程中的平台保障、课程保障、教学教务保障、学习支持保障等的具体计划以保障培训正常、有序稳定的进行。</w:t>
      </w:r>
    </w:p>
    <w:p w14:paraId="002B93C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lang w:val="en-US" w:eastAsia="zh-CN"/>
        </w:rPr>
      </w:pPr>
    </w:p>
    <w:p w14:paraId="7E32327C">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第六章 通过率保障</w:t>
      </w:r>
    </w:p>
    <w:p w14:paraId="6604E2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1、甲方参培学员</w:t>
      </w:r>
      <w:r>
        <w:rPr>
          <w:rFonts w:hint="eastAsia" w:ascii="宋体" w:hAnsi="宋体"/>
          <w:lang w:eastAsia="zh-CN"/>
        </w:rPr>
        <w:t>202</w:t>
      </w:r>
      <w:r>
        <w:rPr>
          <w:rFonts w:hint="eastAsia" w:ascii="宋体" w:hAnsi="宋体"/>
          <w:lang w:val="en-US" w:eastAsia="zh-CN"/>
        </w:rPr>
        <w:t>5</w:t>
      </w:r>
      <w:r>
        <w:rPr>
          <w:rFonts w:hint="eastAsia" w:ascii="宋体" w:hAnsi="宋体"/>
          <w:lang w:eastAsia="zh-CN"/>
        </w:rPr>
        <w:t>年</w:t>
      </w:r>
      <w:r>
        <w:rPr>
          <w:rFonts w:hint="eastAsia" w:ascii="宋体" w:hAnsi="宋体"/>
        </w:rPr>
        <w:t>首次临床执业医师资格考试通过率高于</w:t>
      </w:r>
      <w:r>
        <w:rPr>
          <w:rFonts w:hint="eastAsia" w:ascii="宋体" w:hAnsi="宋体"/>
          <w:lang w:val="en-US" w:eastAsia="zh-CN"/>
        </w:rPr>
        <w:t>90%</w:t>
      </w:r>
      <w:r>
        <w:rPr>
          <w:rFonts w:hint="eastAsia" w:ascii="宋体" w:hAnsi="宋体"/>
        </w:rPr>
        <w:t>；如有一试未通过，乙方免费开通网络课程直到</w:t>
      </w:r>
      <w:r>
        <w:rPr>
          <w:rFonts w:hint="eastAsia" w:ascii="宋体" w:hAnsi="宋体"/>
          <w:lang w:eastAsia="zh-CN"/>
        </w:rPr>
        <w:t>202</w:t>
      </w:r>
      <w:r>
        <w:rPr>
          <w:rFonts w:hint="eastAsia" w:ascii="宋体" w:hAnsi="宋体"/>
          <w:lang w:val="en-US" w:eastAsia="zh-CN"/>
        </w:rPr>
        <w:t>6</w:t>
      </w:r>
      <w:r>
        <w:rPr>
          <w:rFonts w:hint="eastAsia" w:ascii="宋体" w:hAnsi="宋体"/>
          <w:lang w:eastAsia="zh-CN"/>
        </w:rPr>
        <w:t>年</w:t>
      </w:r>
      <w:r>
        <w:rPr>
          <w:rFonts w:hint="eastAsia" w:ascii="宋体" w:hAnsi="宋体"/>
        </w:rPr>
        <w:t>二试结束。</w:t>
      </w:r>
    </w:p>
    <w:p w14:paraId="1CCA24B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2、通过率教辅管理</w:t>
      </w:r>
    </w:p>
    <w:p w14:paraId="318806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（1）基础视频学习</w:t>
      </w:r>
    </w:p>
    <w:p w14:paraId="089C0A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视频课程要求所有甲方参培学员不得低于2轮学习，后台系统自动统计学员到课率、看课率；</w:t>
      </w:r>
    </w:p>
    <w:p w14:paraId="6496771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（2）历年优质真题解析课</w:t>
      </w:r>
    </w:p>
    <w:p w14:paraId="22D787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视频课程要求所有甲方参培学员不得低于1轮学习，后台系统自动统计学员到课率、看课率；</w:t>
      </w:r>
    </w:p>
    <w:p w14:paraId="31B6CC4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（3）题库</w:t>
      </w:r>
    </w:p>
    <w:p w14:paraId="401F34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甲方参培学员通过题库检测学习效果及巩固学习成果，基础阶段习题刷题临床执业医师不得低于12000道题；冲刺阶段习题临床执业医师不得低于8000道题；阶段举办的模考不得缺考；考前最后一次模考正确率不得低于80%；</w:t>
      </w:r>
    </w:p>
    <w:p w14:paraId="30BEA2C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（4）甲方参培学员参与面授课程不得无故缺课、旷课，否则不计入通过率；</w:t>
      </w:r>
    </w:p>
    <w:p w14:paraId="1E567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5）教辅老师：乙方安排专职教辅老师和管理人员，和甲方沟通、协调及管理督促学生学习情况。乙方针对每个学科课程结束以后进行试卷测试，全方位检测学习成果。根据个人成绩进行针对跟踪复习，配备专业教辅老师24小时答疑，以及听课笔记总结，方便学习记忆，归纳总结。</w:t>
      </w:r>
    </w:p>
    <w:p w14:paraId="20004A7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（6）乙方负责每15-20天进行学习内容模考一次并及时向甲方沟通，如有学员成绩落后，甲方需配合，协同沟通督导学习。</w:t>
      </w:r>
    </w:p>
    <w:p w14:paraId="1F2C17E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14:paraId="211C59E0">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第七</w:t>
      </w:r>
      <w:r>
        <w:rPr>
          <w:rFonts w:hint="eastAsia" w:ascii="宋体" w:hAnsi="宋体"/>
          <w:b/>
          <w:bCs/>
          <w:lang w:eastAsia="zh-CN"/>
        </w:rPr>
        <w:t>章</w:t>
      </w:r>
      <w:r>
        <w:rPr>
          <w:rFonts w:hint="eastAsia" w:ascii="宋体" w:hAnsi="宋体"/>
          <w:b/>
          <w:bCs/>
        </w:rPr>
        <w:t xml:space="preserve"> 违约责任</w:t>
      </w:r>
    </w:p>
    <w:p w14:paraId="05D332E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1、在乙方全面履行合同义务的情况下，甲方无特殊理由延迟支付相应款项的，应按当期未付价款的 1% 向乙方支付违约金。</w:t>
      </w:r>
    </w:p>
    <w:p w14:paraId="3634B09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2、合同签订后,乙方明示或以行动表示拒绝履行合同的，甲方有权单方面解除本合同，乙方应在甲方发出解除合同通知后10天内向甲方支付合同总价20%的违约金，并赔偿甲方由此遭受的全部损失。</w:t>
      </w:r>
    </w:p>
    <w:p w14:paraId="0C4136A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p>
    <w:p w14:paraId="63293E6F">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b/>
          <w:bCs/>
        </w:rPr>
      </w:pPr>
      <w:r>
        <w:rPr>
          <w:rFonts w:hint="eastAsia" w:ascii="宋体" w:hAnsi="宋体"/>
          <w:b/>
          <w:bCs/>
        </w:rPr>
        <w:t>第八章 其他事项</w:t>
      </w:r>
    </w:p>
    <w:p w14:paraId="2810191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rPr>
        <w:t>1</w:t>
      </w:r>
      <w:r>
        <w:rPr>
          <w:rFonts w:hint="eastAsia" w:ascii="宋体" w:hAnsi="宋体"/>
          <w:lang w:val="en-US" w:eastAsia="zh-CN"/>
        </w:rPr>
        <w:t>.</w:t>
      </w:r>
      <w:r>
        <w:rPr>
          <w:rFonts w:hint="eastAsia" w:ascii="宋体" w:hAnsi="宋体"/>
        </w:rPr>
        <w:t>本合同自甲乙双方签字、盖章之日起生效。服务周期为一年</w:t>
      </w:r>
      <w:r>
        <w:rPr>
          <w:rFonts w:hint="eastAsia" w:ascii="宋体" w:hAnsi="宋体"/>
          <w:lang w:eastAsia="zh-CN"/>
        </w:rPr>
        <w:t>。</w:t>
      </w:r>
    </w:p>
    <w:p w14:paraId="545B867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val="en-US" w:eastAsia="zh-CN"/>
        </w:rPr>
        <w:t>2.</w:t>
      </w:r>
      <w:r>
        <w:rPr>
          <w:rFonts w:hint="eastAsia" w:ascii="宋体" w:hAnsi="宋体"/>
          <w:lang w:eastAsia="zh-CN"/>
        </w:rPr>
        <w:t>对存在下列情况之一的，</w:t>
      </w:r>
      <w:r>
        <w:rPr>
          <w:rFonts w:hint="eastAsia" w:ascii="宋体" w:hAnsi="宋体"/>
          <w:lang w:val="en-US" w:eastAsia="zh-CN"/>
        </w:rPr>
        <w:t>甲方有权</w:t>
      </w:r>
      <w:r>
        <w:rPr>
          <w:rFonts w:hint="eastAsia" w:ascii="宋体" w:hAnsi="宋体"/>
          <w:lang w:eastAsia="zh-CN"/>
        </w:rPr>
        <w:t>视情节轻重责令限期整改或取消合同：</w:t>
      </w:r>
    </w:p>
    <w:p w14:paraId="0353052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违反国家及地方政府法律法规的；</w:t>
      </w:r>
    </w:p>
    <w:p w14:paraId="4B109A1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培训管理无序，秩序混乱，学员反映强烈的；</w:t>
      </w:r>
    </w:p>
    <w:p w14:paraId="1E7A3B3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培训承诺得不到落实、培训计划得不到认真实施、培训质量低下、无记名培训质量测评满意率低于 70%的；</w:t>
      </w:r>
    </w:p>
    <w:p w14:paraId="4E77DF8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擅自将承担的培训任务委托、转包给其它单位或个人的；</w:t>
      </w:r>
    </w:p>
    <w:p w14:paraId="30B13DC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5）</w:t>
      </w:r>
      <w:r>
        <w:rPr>
          <w:rFonts w:hint="eastAsia" w:ascii="宋体" w:hAnsi="宋体"/>
          <w:lang w:eastAsia="zh-CN"/>
        </w:rPr>
        <w:t>存在其它严重侵害参培学员权益的。</w:t>
      </w:r>
    </w:p>
    <w:p w14:paraId="3FCB6FF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3.</w:t>
      </w:r>
      <w:r>
        <w:rPr>
          <w:rFonts w:hint="eastAsia" w:ascii="宋体" w:hAnsi="宋体"/>
        </w:rPr>
        <w:t>本合同未尽事宜，甲乙双方可协商签订相应的补充协议。甲、乙双方在履约本合同过程中发生争执的，应通过友好协商解决，协商不能达成时，任何一方均可向甲方所在地的人民法院提出诉讼。</w:t>
      </w:r>
    </w:p>
    <w:p w14:paraId="075F27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val="en-US" w:eastAsia="zh-CN"/>
        </w:rPr>
        <w:t>4.</w:t>
      </w:r>
      <w:r>
        <w:rPr>
          <w:rFonts w:hint="eastAsia" w:ascii="宋体" w:hAnsi="宋体"/>
        </w:rPr>
        <w:t>本合同一式</w:t>
      </w:r>
      <w:r>
        <w:rPr>
          <w:rFonts w:hint="eastAsia" w:ascii="宋体" w:hAnsi="宋体"/>
          <w:lang w:eastAsia="zh-CN"/>
        </w:rPr>
        <w:t>肆</w:t>
      </w:r>
      <w:r>
        <w:rPr>
          <w:rFonts w:hint="eastAsia" w:ascii="宋体" w:hAnsi="宋体"/>
        </w:rPr>
        <w:t>份，甲乙</w:t>
      </w:r>
      <w:r>
        <w:rPr>
          <w:rFonts w:hint="eastAsia" w:ascii="宋体" w:hAnsi="宋体"/>
          <w:lang w:eastAsia="zh-CN"/>
        </w:rPr>
        <w:t>双</w:t>
      </w:r>
      <w:r>
        <w:rPr>
          <w:rFonts w:hint="eastAsia" w:ascii="宋体" w:hAnsi="宋体"/>
        </w:rPr>
        <w:t>方</w:t>
      </w:r>
      <w:r>
        <w:rPr>
          <w:rFonts w:hint="eastAsia" w:ascii="宋体" w:hAnsi="宋体"/>
          <w:lang w:eastAsia="zh-CN"/>
        </w:rPr>
        <w:t>各</w:t>
      </w:r>
      <w:r>
        <w:rPr>
          <w:rFonts w:hint="eastAsia" w:ascii="宋体" w:hAnsi="宋体"/>
        </w:rPr>
        <w:t>执贰份，具有同等法律效力。</w:t>
      </w:r>
    </w:p>
    <w:p w14:paraId="211C912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本合同经甲、乙双方充分协商沟通后自愿订立，双方确认已认真阅读以上全部条款，能够清晰准确理解全部含义，并同意遵守。</w:t>
      </w:r>
    </w:p>
    <w:p w14:paraId="104AABB9">
      <w:pPr>
        <w:widowControl/>
        <w:spacing w:line="360" w:lineRule="auto"/>
        <w:jc w:val="left"/>
        <w:rPr>
          <w:rFonts w:hint="eastAsia" w:ascii="宋体" w:hAnsi="宋体"/>
        </w:rPr>
      </w:pPr>
      <w:r>
        <w:rPr>
          <w:rFonts w:hint="eastAsia" w:ascii="宋体" w:hAnsi="宋体"/>
        </w:rPr>
        <w:t xml:space="preserve">                      </w:t>
      </w:r>
    </w:p>
    <w:p w14:paraId="5EF7D0A4">
      <w:pPr>
        <w:widowControl/>
        <w:spacing w:line="360" w:lineRule="auto"/>
        <w:jc w:val="left"/>
        <w:rPr>
          <w:rFonts w:hint="eastAsia" w:ascii="宋体" w:hAnsi="宋体"/>
        </w:rPr>
      </w:pPr>
      <w:r>
        <w:rPr>
          <w:rFonts w:hint="eastAsia" w:ascii="宋体" w:hAnsi="宋体"/>
        </w:rPr>
        <w:t>【本行以下无正文】</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3"/>
        <w:gridCol w:w="2727"/>
        <w:gridCol w:w="1472"/>
        <w:gridCol w:w="2796"/>
      </w:tblGrid>
      <w:tr w14:paraId="6E3D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03" w:type="dxa"/>
          </w:tcPr>
          <w:p w14:paraId="2254D269">
            <w:pPr>
              <w:widowControl/>
              <w:spacing w:line="360" w:lineRule="auto"/>
              <w:jc w:val="left"/>
              <w:rPr>
                <w:rFonts w:hint="eastAsia" w:ascii="宋体" w:hAnsi="宋体"/>
                <w:vertAlign w:val="baseline"/>
              </w:rPr>
            </w:pPr>
            <w:r>
              <w:rPr>
                <w:rFonts w:hint="eastAsia" w:ascii="宋体" w:hAnsi="宋体"/>
              </w:rPr>
              <w:t>甲方</w:t>
            </w:r>
            <w:r>
              <w:rPr>
                <w:rFonts w:hint="eastAsia" w:ascii="宋体" w:hAnsi="宋体"/>
                <w:lang w:eastAsia="zh-CN"/>
              </w:rPr>
              <w:t>（盖章）</w:t>
            </w:r>
            <w:r>
              <w:rPr>
                <w:rFonts w:hint="eastAsia" w:ascii="宋体" w:hAnsi="宋体"/>
              </w:rPr>
              <w:t>：</w:t>
            </w:r>
          </w:p>
        </w:tc>
        <w:tc>
          <w:tcPr>
            <w:tcW w:w="2727" w:type="dxa"/>
          </w:tcPr>
          <w:p w14:paraId="59429CDE">
            <w:pPr>
              <w:widowControl/>
              <w:spacing w:line="360" w:lineRule="auto"/>
              <w:jc w:val="left"/>
              <w:rPr>
                <w:rFonts w:hint="eastAsia" w:ascii="宋体" w:hAnsi="宋体"/>
                <w:vertAlign w:val="baseline"/>
              </w:rPr>
            </w:pPr>
            <w:r>
              <w:rPr>
                <w:rFonts w:hint="eastAsia" w:ascii="宋体" w:hAnsi="宋体"/>
              </w:rPr>
              <w:t>茂名市人民医院</w:t>
            </w:r>
          </w:p>
        </w:tc>
        <w:tc>
          <w:tcPr>
            <w:tcW w:w="1472" w:type="dxa"/>
          </w:tcPr>
          <w:p w14:paraId="454E395A">
            <w:pPr>
              <w:widowControl/>
              <w:spacing w:line="360" w:lineRule="auto"/>
              <w:jc w:val="left"/>
              <w:rPr>
                <w:rFonts w:hint="eastAsia" w:ascii="宋体" w:hAnsi="宋体"/>
                <w:vertAlign w:val="baseline"/>
              </w:rPr>
            </w:pPr>
            <w:r>
              <w:rPr>
                <w:rFonts w:hint="eastAsia" w:ascii="宋体" w:hAnsi="宋体"/>
              </w:rPr>
              <w:t>乙方</w:t>
            </w:r>
            <w:r>
              <w:rPr>
                <w:rFonts w:hint="eastAsia" w:ascii="宋体" w:hAnsi="宋体"/>
                <w:lang w:eastAsia="zh-CN"/>
              </w:rPr>
              <w:t>（盖章）</w:t>
            </w:r>
            <w:r>
              <w:rPr>
                <w:rFonts w:hint="eastAsia" w:ascii="宋体" w:hAnsi="宋体"/>
              </w:rPr>
              <w:t>：</w:t>
            </w:r>
          </w:p>
        </w:tc>
        <w:tc>
          <w:tcPr>
            <w:tcW w:w="2796" w:type="dxa"/>
          </w:tcPr>
          <w:p w14:paraId="119D92E9">
            <w:pPr>
              <w:widowControl/>
              <w:spacing w:line="360" w:lineRule="auto"/>
              <w:jc w:val="left"/>
              <w:rPr>
                <w:rFonts w:hint="eastAsia" w:ascii="宋体" w:hAnsi="宋体"/>
                <w:vertAlign w:val="baseline"/>
              </w:rPr>
            </w:pPr>
          </w:p>
        </w:tc>
      </w:tr>
      <w:tr w14:paraId="21E8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230" w:type="dxa"/>
            <w:gridSpan w:val="2"/>
          </w:tcPr>
          <w:p w14:paraId="180533BD">
            <w:pPr>
              <w:widowControl/>
              <w:spacing w:line="360" w:lineRule="auto"/>
              <w:jc w:val="left"/>
              <w:rPr>
                <w:rFonts w:hint="eastAsia" w:ascii="宋体" w:hAnsi="宋体"/>
                <w:vertAlign w:val="baseline"/>
              </w:rPr>
            </w:pPr>
            <w:r>
              <w:rPr>
                <w:rFonts w:hint="eastAsia" w:ascii="宋体" w:hAnsi="宋体"/>
              </w:rPr>
              <w:t xml:space="preserve">法定代表人或授权代表（签字） </w:t>
            </w:r>
            <w:r>
              <w:rPr>
                <w:rFonts w:hint="eastAsia" w:ascii="宋体" w:hAnsi="宋体"/>
                <w:lang w:eastAsia="zh-CN"/>
              </w:rPr>
              <w:t>：</w:t>
            </w:r>
            <w:r>
              <w:rPr>
                <w:rFonts w:hint="eastAsia" w:ascii="宋体" w:hAnsi="宋体"/>
              </w:rPr>
              <w:t xml:space="preserve">                        </w:t>
            </w:r>
          </w:p>
        </w:tc>
        <w:tc>
          <w:tcPr>
            <w:tcW w:w="4268" w:type="dxa"/>
            <w:gridSpan w:val="2"/>
            <w:vAlign w:val="top"/>
          </w:tcPr>
          <w:p w14:paraId="16F3C2F6">
            <w:pPr>
              <w:widowControl/>
              <w:spacing w:line="360" w:lineRule="auto"/>
              <w:jc w:val="left"/>
              <w:rPr>
                <w:rFonts w:hint="eastAsia" w:ascii="宋体" w:hAnsi="宋体"/>
                <w:vertAlign w:val="baseline"/>
              </w:rPr>
            </w:pPr>
            <w:r>
              <w:rPr>
                <w:rFonts w:hint="eastAsia" w:ascii="宋体" w:hAnsi="宋体"/>
              </w:rPr>
              <w:t>法定代表人或授权代表（签字）</w:t>
            </w:r>
            <w:r>
              <w:rPr>
                <w:rFonts w:hint="eastAsia" w:ascii="宋体" w:hAnsi="宋体"/>
                <w:lang w:eastAsia="zh-CN"/>
              </w:rPr>
              <w:t>：</w:t>
            </w:r>
            <w:r>
              <w:rPr>
                <w:rFonts w:hint="eastAsia" w:ascii="宋体" w:hAnsi="宋体"/>
              </w:rPr>
              <w:t xml:space="preserve">                         </w:t>
            </w:r>
          </w:p>
        </w:tc>
      </w:tr>
      <w:tr w14:paraId="3D3A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03" w:type="dxa"/>
          </w:tcPr>
          <w:p w14:paraId="376F7004">
            <w:pPr>
              <w:widowControl/>
              <w:spacing w:line="360" w:lineRule="auto"/>
              <w:jc w:val="left"/>
              <w:rPr>
                <w:rFonts w:hint="eastAsia" w:ascii="宋体" w:hAnsi="宋体"/>
                <w:vertAlign w:val="baseline"/>
                <w:lang w:eastAsia="zh-CN"/>
              </w:rPr>
            </w:pPr>
            <w:r>
              <w:rPr>
                <w:rFonts w:hint="eastAsia" w:ascii="宋体" w:hAnsi="宋体"/>
                <w:vertAlign w:val="baseline"/>
                <w:lang w:eastAsia="zh-CN"/>
              </w:rPr>
              <w:t>签约日期：</w:t>
            </w:r>
          </w:p>
        </w:tc>
        <w:tc>
          <w:tcPr>
            <w:tcW w:w="2727" w:type="dxa"/>
          </w:tcPr>
          <w:p w14:paraId="51B53E0A">
            <w:pPr>
              <w:widowControl/>
              <w:spacing w:line="360" w:lineRule="auto"/>
              <w:jc w:val="left"/>
              <w:rPr>
                <w:rFonts w:hint="eastAsia" w:ascii="宋体" w:hAnsi="宋体"/>
                <w:vertAlign w:val="baseline"/>
              </w:rPr>
            </w:pPr>
            <w:r>
              <w:rPr>
                <w:rFonts w:hint="eastAsia" w:ascii="宋体" w:hAnsi="宋体"/>
              </w:rPr>
              <w:t xml:space="preserve">     年    月    日</w:t>
            </w:r>
          </w:p>
        </w:tc>
        <w:tc>
          <w:tcPr>
            <w:tcW w:w="1472" w:type="dxa"/>
            <w:vAlign w:val="top"/>
          </w:tcPr>
          <w:p w14:paraId="51AE67C8">
            <w:pPr>
              <w:widowControl/>
              <w:spacing w:line="360" w:lineRule="auto"/>
              <w:jc w:val="left"/>
              <w:rPr>
                <w:rFonts w:hint="eastAsia" w:ascii="宋体" w:hAnsi="宋体"/>
                <w:vertAlign w:val="baseline"/>
              </w:rPr>
            </w:pPr>
            <w:r>
              <w:rPr>
                <w:rFonts w:hint="eastAsia" w:ascii="宋体" w:hAnsi="宋体"/>
                <w:vertAlign w:val="baseline"/>
                <w:lang w:eastAsia="zh-CN"/>
              </w:rPr>
              <w:t>签约日期：</w:t>
            </w:r>
          </w:p>
        </w:tc>
        <w:tc>
          <w:tcPr>
            <w:tcW w:w="2796" w:type="dxa"/>
            <w:vAlign w:val="top"/>
          </w:tcPr>
          <w:p w14:paraId="7E4D304C">
            <w:pPr>
              <w:widowControl/>
              <w:spacing w:line="360" w:lineRule="auto"/>
              <w:jc w:val="left"/>
              <w:rPr>
                <w:rFonts w:hint="eastAsia" w:ascii="宋体" w:hAnsi="宋体"/>
                <w:vertAlign w:val="baseline"/>
              </w:rPr>
            </w:pPr>
            <w:r>
              <w:rPr>
                <w:rFonts w:hint="eastAsia" w:ascii="宋体" w:hAnsi="宋体"/>
              </w:rPr>
              <w:t xml:space="preserve">     年    月    日</w:t>
            </w:r>
          </w:p>
        </w:tc>
      </w:tr>
      <w:tr w14:paraId="23B4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03" w:type="dxa"/>
          </w:tcPr>
          <w:p w14:paraId="241B2C46">
            <w:pPr>
              <w:widowControl/>
              <w:spacing w:line="360" w:lineRule="auto"/>
              <w:jc w:val="left"/>
              <w:rPr>
                <w:rFonts w:hint="eastAsia" w:ascii="宋体" w:hAnsi="宋体"/>
                <w:vertAlign w:val="baseline"/>
                <w:lang w:eastAsia="zh-CN"/>
              </w:rPr>
            </w:pPr>
          </w:p>
        </w:tc>
        <w:tc>
          <w:tcPr>
            <w:tcW w:w="2727" w:type="dxa"/>
          </w:tcPr>
          <w:p w14:paraId="70097948">
            <w:pPr>
              <w:widowControl/>
              <w:spacing w:line="360" w:lineRule="auto"/>
              <w:jc w:val="left"/>
              <w:rPr>
                <w:rFonts w:hint="eastAsia" w:ascii="宋体" w:hAnsi="宋体"/>
              </w:rPr>
            </w:pPr>
          </w:p>
        </w:tc>
        <w:tc>
          <w:tcPr>
            <w:tcW w:w="1472" w:type="dxa"/>
            <w:vAlign w:val="top"/>
          </w:tcPr>
          <w:p w14:paraId="31F33919">
            <w:pPr>
              <w:widowControl/>
              <w:spacing w:line="360" w:lineRule="auto"/>
              <w:jc w:val="left"/>
              <w:rPr>
                <w:rFonts w:hint="eastAsia" w:ascii="宋体" w:hAnsi="宋体"/>
                <w:vertAlign w:val="baseline"/>
                <w:lang w:eastAsia="zh-CN"/>
              </w:rPr>
            </w:pPr>
            <w:r>
              <w:rPr>
                <w:rFonts w:hint="eastAsia" w:ascii="宋体" w:hAnsi="宋体"/>
                <w:vertAlign w:val="baseline"/>
                <w:lang w:eastAsia="zh-CN"/>
              </w:rPr>
              <w:t>签约地点：</w:t>
            </w:r>
          </w:p>
        </w:tc>
        <w:tc>
          <w:tcPr>
            <w:tcW w:w="2796" w:type="dxa"/>
            <w:vAlign w:val="top"/>
          </w:tcPr>
          <w:p w14:paraId="2178B88D">
            <w:pPr>
              <w:widowControl/>
              <w:spacing w:line="360" w:lineRule="auto"/>
              <w:jc w:val="left"/>
              <w:rPr>
                <w:rFonts w:hint="eastAsia" w:ascii="宋体" w:hAnsi="宋体" w:eastAsia="宋体"/>
                <w:lang w:eastAsia="zh-CN"/>
              </w:rPr>
            </w:pPr>
            <w:r>
              <w:rPr>
                <w:rFonts w:hint="eastAsia" w:ascii="宋体" w:hAnsi="宋体"/>
                <w:lang w:eastAsia="zh-CN"/>
              </w:rPr>
              <w:t>广东省茂名市人民医院</w:t>
            </w:r>
          </w:p>
        </w:tc>
      </w:tr>
      <w:tr w14:paraId="6EE5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503" w:type="dxa"/>
          </w:tcPr>
          <w:p w14:paraId="5DDCCD65">
            <w:pPr>
              <w:widowControl/>
              <w:spacing w:line="360" w:lineRule="auto"/>
              <w:jc w:val="left"/>
              <w:rPr>
                <w:rFonts w:hint="eastAsia" w:ascii="宋体" w:hAnsi="宋体"/>
                <w:vertAlign w:val="baseline"/>
                <w:lang w:eastAsia="zh-CN"/>
              </w:rPr>
            </w:pPr>
          </w:p>
        </w:tc>
        <w:tc>
          <w:tcPr>
            <w:tcW w:w="2727" w:type="dxa"/>
          </w:tcPr>
          <w:p w14:paraId="25260926">
            <w:pPr>
              <w:widowControl/>
              <w:spacing w:line="360" w:lineRule="auto"/>
              <w:jc w:val="left"/>
              <w:rPr>
                <w:rFonts w:hint="eastAsia" w:ascii="宋体" w:hAnsi="宋体"/>
              </w:rPr>
            </w:pPr>
          </w:p>
        </w:tc>
        <w:tc>
          <w:tcPr>
            <w:tcW w:w="1472" w:type="dxa"/>
            <w:vAlign w:val="top"/>
          </w:tcPr>
          <w:p w14:paraId="0104BE6C">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乙方账户名：</w:t>
            </w:r>
          </w:p>
        </w:tc>
        <w:tc>
          <w:tcPr>
            <w:tcW w:w="2796" w:type="dxa"/>
            <w:vAlign w:val="top"/>
          </w:tcPr>
          <w:p w14:paraId="293F3AC7">
            <w:pPr>
              <w:widowControl/>
              <w:spacing w:line="360" w:lineRule="auto"/>
              <w:jc w:val="left"/>
              <w:rPr>
                <w:rFonts w:hint="eastAsia" w:ascii="宋体" w:hAnsi="宋体"/>
                <w:lang w:eastAsia="zh-CN"/>
              </w:rPr>
            </w:pPr>
          </w:p>
        </w:tc>
      </w:tr>
      <w:tr w14:paraId="3620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503" w:type="dxa"/>
          </w:tcPr>
          <w:p w14:paraId="7074BB27">
            <w:pPr>
              <w:widowControl/>
              <w:spacing w:line="360" w:lineRule="auto"/>
              <w:jc w:val="left"/>
              <w:rPr>
                <w:rFonts w:hint="eastAsia" w:ascii="宋体" w:hAnsi="宋体"/>
                <w:vertAlign w:val="baseline"/>
                <w:lang w:eastAsia="zh-CN"/>
              </w:rPr>
            </w:pPr>
          </w:p>
        </w:tc>
        <w:tc>
          <w:tcPr>
            <w:tcW w:w="2727" w:type="dxa"/>
          </w:tcPr>
          <w:p w14:paraId="48FC32A3">
            <w:pPr>
              <w:widowControl/>
              <w:spacing w:line="360" w:lineRule="auto"/>
              <w:jc w:val="left"/>
              <w:rPr>
                <w:rFonts w:hint="eastAsia" w:ascii="宋体" w:hAnsi="宋体"/>
              </w:rPr>
            </w:pPr>
          </w:p>
        </w:tc>
        <w:tc>
          <w:tcPr>
            <w:tcW w:w="1472" w:type="dxa"/>
            <w:vAlign w:val="top"/>
          </w:tcPr>
          <w:p w14:paraId="68721A7B">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乙方账号：</w:t>
            </w:r>
          </w:p>
        </w:tc>
        <w:tc>
          <w:tcPr>
            <w:tcW w:w="2796" w:type="dxa"/>
            <w:vAlign w:val="top"/>
          </w:tcPr>
          <w:p w14:paraId="7E549135">
            <w:pPr>
              <w:widowControl/>
              <w:spacing w:line="360" w:lineRule="auto"/>
              <w:jc w:val="left"/>
              <w:rPr>
                <w:rFonts w:hint="eastAsia" w:ascii="宋体" w:hAnsi="宋体"/>
                <w:lang w:eastAsia="zh-CN"/>
              </w:rPr>
            </w:pPr>
          </w:p>
        </w:tc>
      </w:tr>
      <w:tr w14:paraId="0E83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503" w:type="dxa"/>
          </w:tcPr>
          <w:p w14:paraId="589960DF">
            <w:pPr>
              <w:widowControl/>
              <w:spacing w:line="360" w:lineRule="auto"/>
              <w:jc w:val="left"/>
              <w:rPr>
                <w:rFonts w:hint="eastAsia" w:ascii="宋体" w:hAnsi="宋体"/>
                <w:vertAlign w:val="baseline"/>
                <w:lang w:eastAsia="zh-CN"/>
              </w:rPr>
            </w:pPr>
          </w:p>
        </w:tc>
        <w:tc>
          <w:tcPr>
            <w:tcW w:w="2727" w:type="dxa"/>
          </w:tcPr>
          <w:p w14:paraId="713C28B5">
            <w:pPr>
              <w:widowControl/>
              <w:spacing w:line="360" w:lineRule="auto"/>
              <w:jc w:val="left"/>
              <w:rPr>
                <w:rFonts w:hint="eastAsia" w:ascii="宋体" w:hAnsi="宋体"/>
              </w:rPr>
            </w:pPr>
          </w:p>
        </w:tc>
        <w:tc>
          <w:tcPr>
            <w:tcW w:w="1472" w:type="dxa"/>
            <w:vAlign w:val="top"/>
          </w:tcPr>
          <w:p w14:paraId="0D693996">
            <w:pPr>
              <w:widowControl/>
              <w:spacing w:line="360" w:lineRule="auto"/>
              <w:jc w:val="left"/>
              <w:rPr>
                <w:rFonts w:hint="eastAsia" w:ascii="宋体" w:hAnsi="宋体"/>
                <w:vertAlign w:val="baseline"/>
                <w:lang w:eastAsia="zh-CN"/>
              </w:rPr>
            </w:pPr>
            <w:r>
              <w:rPr>
                <w:rFonts w:hint="eastAsia" w:ascii="宋体" w:hAnsi="宋体"/>
                <w:vertAlign w:val="baseline"/>
                <w:lang w:eastAsia="zh-CN"/>
              </w:rPr>
              <w:t>乙方开户行：</w:t>
            </w:r>
          </w:p>
        </w:tc>
        <w:tc>
          <w:tcPr>
            <w:tcW w:w="2796" w:type="dxa"/>
            <w:vAlign w:val="top"/>
          </w:tcPr>
          <w:p w14:paraId="1A676420">
            <w:pPr>
              <w:widowControl/>
              <w:spacing w:line="360" w:lineRule="auto"/>
              <w:jc w:val="left"/>
              <w:rPr>
                <w:rFonts w:hint="eastAsia" w:ascii="宋体" w:hAnsi="宋体"/>
                <w:lang w:eastAsia="zh-CN"/>
              </w:rPr>
            </w:pPr>
          </w:p>
        </w:tc>
      </w:tr>
    </w:tbl>
    <w:p w14:paraId="18CC08C0">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FAC6C"/>
    <w:multiLevelType w:val="singleLevel"/>
    <w:tmpl w:val="ABFFAC6C"/>
    <w:lvl w:ilvl="0" w:tentative="0">
      <w:start w:val="2"/>
      <w:numFmt w:val="decimal"/>
      <w:suff w:val="nothing"/>
      <w:lvlText w:val="（%1）"/>
      <w:lvlJc w:val="left"/>
    </w:lvl>
  </w:abstractNum>
  <w:abstractNum w:abstractNumId="1">
    <w:nsid w:val="FA28A863"/>
    <w:multiLevelType w:val="singleLevel"/>
    <w:tmpl w:val="FA28A863"/>
    <w:lvl w:ilvl="0" w:tentative="0">
      <w:start w:val="1"/>
      <w:numFmt w:val="decimal"/>
      <w:suff w:val="nothing"/>
      <w:lvlText w:val="（%1）"/>
      <w:lvlJc w:val="left"/>
    </w:lvl>
  </w:abstractNum>
  <w:abstractNum w:abstractNumId="2">
    <w:nsid w:val="26F2EF24"/>
    <w:multiLevelType w:val="singleLevel"/>
    <w:tmpl w:val="26F2EF24"/>
    <w:lvl w:ilvl="0" w:tentative="0">
      <w:start w:val="1"/>
      <w:numFmt w:val="decimal"/>
      <w:lvlText w:val="%1."/>
      <w:lvlJc w:val="left"/>
      <w:pPr>
        <w:tabs>
          <w:tab w:val="left" w:pos="312"/>
        </w:tabs>
      </w:pPr>
    </w:lvl>
  </w:abstractNum>
  <w:abstractNum w:abstractNumId="3">
    <w:nsid w:val="43E847CC"/>
    <w:multiLevelType w:val="singleLevel"/>
    <w:tmpl w:val="43E847CC"/>
    <w:lvl w:ilvl="0" w:tentative="0">
      <w:start w:val="3"/>
      <w:numFmt w:val="decimal"/>
      <w:lvlText w:val="%1."/>
      <w:lvlJc w:val="left"/>
      <w:pPr>
        <w:tabs>
          <w:tab w:val="left" w:pos="312"/>
        </w:tabs>
      </w:pPr>
    </w:lvl>
  </w:abstractNum>
  <w:abstractNum w:abstractNumId="4">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6F81DBE"/>
    <w:rsid w:val="09BF575B"/>
    <w:rsid w:val="0D187A80"/>
    <w:rsid w:val="10894856"/>
    <w:rsid w:val="11B65169"/>
    <w:rsid w:val="11C63C1D"/>
    <w:rsid w:val="126B2EA6"/>
    <w:rsid w:val="16F33891"/>
    <w:rsid w:val="19DA4995"/>
    <w:rsid w:val="1EE164EA"/>
    <w:rsid w:val="211C29BF"/>
    <w:rsid w:val="238A650E"/>
    <w:rsid w:val="23D87429"/>
    <w:rsid w:val="252800DD"/>
    <w:rsid w:val="25AA4CDE"/>
    <w:rsid w:val="2B5D1D0C"/>
    <w:rsid w:val="2D313951"/>
    <w:rsid w:val="2E9C247D"/>
    <w:rsid w:val="31071F49"/>
    <w:rsid w:val="3ACE42A9"/>
    <w:rsid w:val="3DCB7B4A"/>
    <w:rsid w:val="41960124"/>
    <w:rsid w:val="41B266CD"/>
    <w:rsid w:val="42CE4C86"/>
    <w:rsid w:val="45010631"/>
    <w:rsid w:val="458A1E66"/>
    <w:rsid w:val="49A359F0"/>
    <w:rsid w:val="4AE53583"/>
    <w:rsid w:val="4B85712C"/>
    <w:rsid w:val="4BEE7DD5"/>
    <w:rsid w:val="503F6CAD"/>
    <w:rsid w:val="51E0593F"/>
    <w:rsid w:val="532C0155"/>
    <w:rsid w:val="54EF16A1"/>
    <w:rsid w:val="57851CC5"/>
    <w:rsid w:val="5D600B2F"/>
    <w:rsid w:val="5E317DD6"/>
    <w:rsid w:val="6A276531"/>
    <w:rsid w:val="6C1F7757"/>
    <w:rsid w:val="6C962C82"/>
    <w:rsid w:val="6D2367A2"/>
    <w:rsid w:val="6D440B95"/>
    <w:rsid w:val="735B526A"/>
    <w:rsid w:val="74D7676A"/>
    <w:rsid w:val="793F2497"/>
    <w:rsid w:val="7AC32016"/>
    <w:rsid w:val="7C827306"/>
    <w:rsid w:val="7E466950"/>
    <w:rsid w:val="7F14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autoRedefine/>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autoRedefine/>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autoRedefine/>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35"/>
    <w:rPr>
      <w:rFonts w:ascii="Cambria" w:hAnsi="Cambria" w:eastAsia="黑体"/>
      <w:sz w:val="20"/>
      <w:szCs w:val="20"/>
    </w:rPr>
  </w:style>
  <w:style w:type="paragraph" w:styleId="6">
    <w:name w:val="Body Text Indent"/>
    <w:basedOn w:val="1"/>
    <w:link w:val="20"/>
    <w:autoRedefine/>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autoRedefine/>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autoRedefine/>
    <w:unhideWhenUsed/>
    <w:qFormat/>
    <w:uiPriority w:val="99"/>
    <w:rPr>
      <w:kern w:val="0"/>
      <w:sz w:val="18"/>
      <w:szCs w:val="18"/>
      <w:lang w:val="zh-CN" w:eastAsia="zh-CN"/>
    </w:rPr>
  </w:style>
  <w:style w:type="paragraph" w:styleId="9">
    <w:name w:val="footer"/>
    <w:basedOn w:val="1"/>
    <w:link w:val="27"/>
    <w:autoRedefine/>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autoRedefine/>
    <w:unhideWhenUsed/>
    <w:qFormat/>
    <w:uiPriority w:val="99"/>
    <w:rPr>
      <w:color w:val="0563C1"/>
      <w:u w:val="single"/>
    </w:rPr>
  </w:style>
  <w:style w:type="character" w:customStyle="1" w:styleId="15">
    <w:name w:val="页脚 Char"/>
    <w:autoRedefine/>
    <w:qFormat/>
    <w:uiPriority w:val="0"/>
    <w:rPr>
      <w:rFonts w:eastAsia="宋体"/>
      <w:kern w:val="2"/>
      <w:sz w:val="18"/>
      <w:szCs w:val="18"/>
      <w:lang w:val="en-US" w:eastAsia="zh-CN" w:bidi="ar-SA"/>
    </w:rPr>
  </w:style>
  <w:style w:type="character" w:customStyle="1" w:styleId="16">
    <w:name w:val="fontstyle01"/>
    <w:autoRedefine/>
    <w:qFormat/>
    <w:uiPriority w:val="0"/>
    <w:rPr>
      <w:rFonts w:hint="eastAsia" w:ascii="宋体" w:hAnsi="宋体" w:eastAsia="宋体"/>
      <w:color w:val="000000"/>
      <w:sz w:val="28"/>
      <w:szCs w:val="28"/>
    </w:rPr>
  </w:style>
  <w:style w:type="character" w:customStyle="1" w:styleId="17">
    <w:name w:val="纯文本 字符"/>
    <w:link w:val="7"/>
    <w:autoRedefine/>
    <w:qFormat/>
    <w:uiPriority w:val="99"/>
    <w:rPr>
      <w:rFonts w:ascii="宋体" w:hAnsi="Courier New" w:eastAsia="宋体" w:cs="Courier New"/>
      <w:sz w:val="24"/>
      <w:szCs w:val="21"/>
    </w:rPr>
  </w:style>
  <w:style w:type="character" w:customStyle="1" w:styleId="18">
    <w:name w:val="列表段落 字符"/>
    <w:link w:val="19"/>
    <w:autoRedefine/>
    <w:qFormat/>
    <w:locked/>
    <w:uiPriority w:val="34"/>
    <w:rPr>
      <w:rFonts w:ascii="Calibri" w:hAnsi="Calibri" w:eastAsia="宋体" w:cs="Times New Roman"/>
    </w:rPr>
  </w:style>
  <w:style w:type="paragraph" w:styleId="19">
    <w:name w:val="List Paragraph"/>
    <w:basedOn w:val="1"/>
    <w:link w:val="18"/>
    <w:autoRedefine/>
    <w:qFormat/>
    <w:uiPriority w:val="34"/>
    <w:pPr>
      <w:ind w:firstLine="420" w:firstLineChars="200"/>
    </w:pPr>
    <w:rPr>
      <w:kern w:val="0"/>
      <w:sz w:val="20"/>
      <w:szCs w:val="20"/>
      <w:lang w:val="zh-CN" w:eastAsia="zh-CN"/>
    </w:rPr>
  </w:style>
  <w:style w:type="character" w:customStyle="1" w:styleId="20">
    <w:name w:val="正文文本缩进 字符"/>
    <w:link w:val="6"/>
    <w:autoRedefine/>
    <w:qFormat/>
    <w:uiPriority w:val="99"/>
    <w:rPr>
      <w:rFonts w:ascii="仿宋_GB2312" w:hAnsi="Times New Roman" w:eastAsia="仿宋_GB2312" w:cs="Times New Roman"/>
      <w:sz w:val="32"/>
      <w:szCs w:val="20"/>
    </w:rPr>
  </w:style>
  <w:style w:type="character" w:customStyle="1" w:styleId="21">
    <w:name w:val="页眉 字符"/>
    <w:link w:val="10"/>
    <w:autoRedefine/>
    <w:qFormat/>
    <w:uiPriority w:val="99"/>
    <w:rPr>
      <w:sz w:val="18"/>
      <w:szCs w:val="18"/>
    </w:rPr>
  </w:style>
  <w:style w:type="character" w:customStyle="1" w:styleId="22">
    <w:name w:val="1J Char"/>
    <w:link w:val="23"/>
    <w:autoRedefine/>
    <w:qFormat/>
    <w:uiPriority w:val="0"/>
    <w:rPr>
      <w:rFonts w:eastAsia="宋体"/>
      <w:b/>
      <w:sz w:val="24"/>
      <w:szCs w:val="24"/>
    </w:rPr>
  </w:style>
  <w:style w:type="paragraph" w:customStyle="1" w:styleId="23">
    <w:name w:val="1J"/>
    <w:basedOn w:val="1"/>
    <w:link w:val="22"/>
    <w:autoRedefine/>
    <w:qFormat/>
    <w:uiPriority w:val="0"/>
    <w:pPr>
      <w:jc w:val="center"/>
    </w:pPr>
    <w:rPr>
      <w:b/>
      <w:kern w:val="0"/>
      <w:sz w:val="24"/>
      <w:szCs w:val="24"/>
      <w:lang w:val="zh-CN" w:eastAsia="zh-CN"/>
    </w:rPr>
  </w:style>
  <w:style w:type="character" w:customStyle="1" w:styleId="24">
    <w:name w:val="fontstyle31"/>
    <w:autoRedefine/>
    <w:qFormat/>
    <w:uiPriority w:val="0"/>
    <w:rPr>
      <w:rFonts w:hint="default" w:ascii="Calibri" w:hAnsi="Calibri"/>
      <w:color w:val="000000"/>
      <w:sz w:val="22"/>
      <w:szCs w:val="22"/>
    </w:rPr>
  </w:style>
  <w:style w:type="character" w:customStyle="1" w:styleId="25">
    <w:name w:val="批注框文本 字符"/>
    <w:link w:val="8"/>
    <w:autoRedefine/>
    <w:semiHidden/>
    <w:qFormat/>
    <w:uiPriority w:val="99"/>
    <w:rPr>
      <w:sz w:val="18"/>
      <w:szCs w:val="18"/>
    </w:rPr>
  </w:style>
  <w:style w:type="character" w:customStyle="1" w:styleId="26">
    <w:name w:val="fontstyle21"/>
    <w:autoRedefine/>
    <w:qFormat/>
    <w:uiPriority w:val="0"/>
    <w:rPr>
      <w:rFonts w:hint="default" w:ascii="TimesNewRomanPSMT" w:hAnsi="TimesNewRomanPSMT"/>
      <w:color w:val="000000"/>
      <w:sz w:val="18"/>
      <w:szCs w:val="18"/>
    </w:rPr>
  </w:style>
  <w:style w:type="character" w:customStyle="1" w:styleId="27">
    <w:name w:val="页脚 字符"/>
    <w:link w:val="9"/>
    <w:autoRedefine/>
    <w:qFormat/>
    <w:uiPriority w:val="99"/>
    <w:rPr>
      <w:sz w:val="18"/>
      <w:szCs w:val="18"/>
    </w:rPr>
  </w:style>
  <w:style w:type="character" w:customStyle="1" w:styleId="28">
    <w:name w:val="标题 3 字符"/>
    <w:link w:val="4"/>
    <w:autoRedefine/>
    <w:qFormat/>
    <w:uiPriority w:val="9"/>
    <w:rPr>
      <w:rFonts w:ascii="Times New Roman" w:hAnsi="Times New Roman" w:eastAsia="宋体" w:cs="Times New Roman"/>
      <w:b/>
      <w:kern w:val="0"/>
      <w:sz w:val="28"/>
      <w:szCs w:val="20"/>
    </w:rPr>
  </w:style>
  <w:style w:type="paragraph" w:customStyle="1" w:styleId="29">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autoRedefine/>
    <w:qFormat/>
    <w:uiPriority w:val="0"/>
    <w:pPr>
      <w:ind w:firstLine="420" w:firstLineChars="200"/>
    </w:pPr>
    <w:rPr>
      <w:rFonts w:ascii="Times New Roman" w:hAnsi="Times New Roman"/>
      <w:sz w:val="28"/>
      <w:szCs w:val="24"/>
    </w:rPr>
  </w:style>
  <w:style w:type="paragraph" w:customStyle="1" w:styleId="33">
    <w:name w:val="编号1"/>
    <w:basedOn w:val="1"/>
    <w:autoRedefine/>
    <w:qFormat/>
    <w:uiPriority w:val="0"/>
    <w:pPr>
      <w:numPr>
        <w:ilvl w:val="0"/>
        <w:numId w:val="1"/>
      </w:numPr>
    </w:pPr>
    <w:rPr>
      <w:rFonts w:ascii="Times New Roman" w:hAnsi="Times New Roman"/>
      <w:szCs w:val="24"/>
    </w:rPr>
  </w:style>
  <w:style w:type="character" w:customStyle="1" w:styleId="34">
    <w:name w:val="标题 1 字符"/>
    <w:link w:val="2"/>
    <w:autoRedefine/>
    <w:qFormat/>
    <w:uiPriority w:val="9"/>
    <w:rPr>
      <w:b/>
      <w:bCs/>
      <w:kern w:val="44"/>
      <w:sz w:val="44"/>
      <w:szCs w:val="44"/>
    </w:rPr>
  </w:style>
  <w:style w:type="character" w:customStyle="1" w:styleId="35">
    <w:name w:val="Unresolved Mention"/>
    <w:autoRedefine/>
    <w:semiHidden/>
    <w:unhideWhenUsed/>
    <w:qFormat/>
    <w:uiPriority w:val="99"/>
    <w:rPr>
      <w:color w:val="605E5C"/>
      <w:shd w:val="clear" w:color="auto" w:fill="E1DFDD"/>
    </w:rPr>
  </w:style>
  <w:style w:type="paragraph" w:customStyle="1" w:styleId="36">
    <w:name w:val="列出段落1"/>
    <w:basedOn w:val="1"/>
    <w:autoRedefine/>
    <w:qFormat/>
    <w:uiPriority w:val="34"/>
    <w:pPr>
      <w:ind w:firstLine="420" w:firstLineChars="200"/>
    </w:pPr>
  </w:style>
  <w:style w:type="character" w:customStyle="1" w:styleId="37">
    <w:name w:val="标题 2 字符"/>
    <w:link w:val="3"/>
    <w:autoRedefine/>
    <w:semiHidden/>
    <w:qFormat/>
    <w:uiPriority w:val="9"/>
    <w:rPr>
      <w:rFonts w:ascii="等线 Light" w:hAnsi="等线 Light" w:eastAsia="等线 Light" w:cs="Times New Roman"/>
      <w:b/>
      <w:bCs/>
      <w:kern w:val="2"/>
      <w:sz w:val="32"/>
      <w:szCs w:val="32"/>
    </w:rPr>
  </w:style>
  <w:style w:type="table" w:customStyle="1" w:styleId="38">
    <w:name w:val="网格型1"/>
    <w:basedOn w:val="11"/>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9267</Words>
  <Characters>9662</Characters>
  <Lines>60</Lines>
  <Paragraphs>17</Paragraphs>
  <TotalTime>5</TotalTime>
  <ScaleCrop>false</ScaleCrop>
  <LinksUpToDate>false</LinksUpToDate>
  <CharactersWithSpaces>11133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2024-12-09T01:59:00Z</cp:lastPrinted>
  <dcterms:modified xsi:type="dcterms:W3CDTF">2024-12-16T00:30:38Z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AFF6048C758E4425AD3B2F4FEFC093AA</vt:lpwstr>
  </property>
</Properties>
</file>