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499F1">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层流空调年度检测标准</w:t>
      </w:r>
      <w:r>
        <w:rPr>
          <w:rFonts w:hint="eastAsia" w:ascii="方正小标宋简体" w:hAnsi="方正小标宋简体" w:eastAsia="方正小标宋简体" w:cs="方正小标宋简体"/>
          <w:sz w:val="44"/>
          <w:szCs w:val="44"/>
          <w:lang w:val="en-US" w:eastAsia="zh-CN"/>
        </w:rPr>
        <w:t>要求</w:t>
      </w:r>
      <w:bookmarkStart w:id="0" w:name="_GoBack"/>
      <w:bookmarkEnd w:id="0"/>
    </w:p>
    <w:p w14:paraId="757E1E6E">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 空气洁净度：根据不同的层流级别，如100级、1000级、10000级等，检测空气中的微粒数量是否符合相应的ISO标准。</w:t>
      </w:r>
    </w:p>
    <w:p w14:paraId="4C381408">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 风速和风量的测定：使用风速计等仪器检测层流区域内的风速是否达到设计标准，风量是否均匀。</w:t>
      </w:r>
    </w:p>
    <w:p w14:paraId="44E38629">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 压力梯度的测量：确保层流区域与周边环境之间有适当的压差，以防止污染空气的侵入。</w:t>
      </w:r>
    </w:p>
    <w:p w14:paraId="2944E635">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 温湿度控制：检查空调系统是否能维持层流区域内的温度和湿度在规定的范围内。</w:t>
      </w:r>
    </w:p>
    <w:p w14:paraId="1E7941E1">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 照明和噪音水平：确保层流区域内的照明和噪音水平符合工作要求，不影响操作人员的工作效率。</w:t>
      </w:r>
    </w:p>
    <w:p w14:paraId="46C6A3EB">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6. 空调系统的维护和清洁：检查空调系统的清洁程度，包括风管、冷却盘管、加湿器等部件的清洁状况。</w:t>
      </w:r>
    </w:p>
    <w:p w14:paraId="15EADE22">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7. 空调系统的运行记录：审查空调系统一年来的运行记录，包括能耗、故障维修、维护保养等。</w:t>
      </w:r>
    </w:p>
    <w:p w14:paraId="1AB6C31C">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8. 空气质量检测：定期检测层流区域内的空气质量，包括悬浮粒子计数、微生物含量等。</w:t>
      </w:r>
    </w:p>
    <w:p w14:paraId="19A245F6">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9. 安全性能检查：确保空调系统的安全装置如报警系统、紧急停机装置等处于正常工作状态。</w:t>
      </w:r>
    </w:p>
    <w:p w14:paraId="37518E03">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10. 符合法规和标准：确保层流空调系统的检测和维护符合国家或行业相关的法规和标准要求。</w:t>
      </w:r>
    </w:p>
    <w:p w14:paraId="73337422">
      <w:pPr>
        <w:keepNext w:val="0"/>
        <w:keepLines w:val="0"/>
        <w:pageBreakBefore w:val="0"/>
        <w:widowControl w:val="0"/>
        <w:kinsoku/>
        <w:wordWrap/>
        <w:overflowPunct/>
        <w:topLinePunct w:val="0"/>
        <w:autoSpaceDE/>
        <w:autoSpaceDN/>
        <w:bidi w:val="0"/>
        <w:adjustRightInd/>
        <w:snapToGrid/>
        <w:spacing w:line="720" w:lineRule="exact"/>
        <w:ind w:firstLine="640" w:firstLineChars="200"/>
        <w:textAlignment w:val="auto"/>
        <w:rPr>
          <w:rFonts w:hint="eastAsia" w:ascii="仿宋" w:hAnsi="仿宋" w:eastAsia="仿宋" w:cs="仿宋"/>
          <w:sz w:val="32"/>
          <w:szCs w:val="32"/>
          <w:lang w:eastAsia="zh-CN"/>
        </w:rPr>
      </w:pPr>
    </w:p>
    <w:p w14:paraId="1DC5377F">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层流空调检测的科室和点位</w:t>
      </w:r>
    </w:p>
    <w:p w14:paraId="56262035">
      <w:pPr>
        <w:keepNext w:val="0"/>
        <w:keepLines w:val="0"/>
        <w:pageBreakBefore w:val="0"/>
        <w:widowControl w:val="0"/>
        <w:kinsoku/>
        <w:wordWrap/>
        <w:overflowPunct/>
        <w:topLinePunct w:val="0"/>
        <w:autoSpaceDE/>
        <w:autoSpaceDN/>
        <w:bidi w:val="0"/>
        <w:adjustRightInd/>
        <w:snapToGrid/>
        <w:spacing w:line="72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tbl>
      <w:tblPr>
        <w:tblStyle w:val="2"/>
        <w:tblW w:w="8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5"/>
        <w:gridCol w:w="3622"/>
        <w:gridCol w:w="2858"/>
      </w:tblGrid>
      <w:tr w14:paraId="5D34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BBE7">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BE74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科室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3AB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采样点数</w:t>
            </w:r>
          </w:p>
        </w:tc>
      </w:tr>
      <w:tr w14:paraId="53BD8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BD8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C483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生殖中心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8021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26</w:t>
            </w:r>
          </w:p>
        </w:tc>
      </w:tr>
      <w:tr w14:paraId="75B3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A273">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F42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血液科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BAD4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50</w:t>
            </w:r>
          </w:p>
        </w:tc>
      </w:tr>
      <w:tr w14:paraId="1F419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9A83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F437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12层重症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4A736">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93</w:t>
            </w:r>
          </w:p>
        </w:tc>
      </w:tr>
      <w:tr w14:paraId="0E661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4BF4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E0BA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15层手术室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9FA5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107</w:t>
            </w:r>
          </w:p>
        </w:tc>
      </w:tr>
      <w:tr w14:paraId="7B0F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9D4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BA27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22层手术室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EAF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28</w:t>
            </w:r>
          </w:p>
        </w:tc>
      </w:tr>
      <w:tr w14:paraId="23A59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F64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45D5">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感染科ICU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71B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37</w:t>
            </w:r>
          </w:p>
        </w:tc>
      </w:tr>
      <w:tr w14:paraId="1DBAD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734C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EEF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16楼ICU</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D308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59</w:t>
            </w:r>
          </w:p>
        </w:tc>
      </w:tr>
      <w:tr w14:paraId="42CE6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1D7C">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EC7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静配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144B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20</w:t>
            </w:r>
          </w:p>
        </w:tc>
      </w:tr>
    </w:tbl>
    <w:p w14:paraId="690B1F30">
      <w:pPr>
        <w:keepNext w:val="0"/>
        <w:keepLines w:val="0"/>
        <w:pageBreakBefore w:val="0"/>
        <w:widowControl w:val="0"/>
        <w:kinsoku/>
        <w:wordWrap/>
        <w:overflowPunct/>
        <w:topLinePunct w:val="0"/>
        <w:autoSpaceDE/>
        <w:autoSpaceDN/>
        <w:bidi w:val="0"/>
        <w:adjustRightInd/>
        <w:snapToGrid/>
        <w:spacing w:line="72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hYjU0NWQzYjc4MDEyZDM1NDMyMjFjZjJkYjI1YWYifQ=="/>
  </w:docVars>
  <w:rsids>
    <w:rsidRoot w:val="49605E7C"/>
    <w:rsid w:val="0BC22757"/>
    <w:rsid w:val="139A4FA8"/>
    <w:rsid w:val="1DE57CB9"/>
    <w:rsid w:val="49605E7C"/>
    <w:rsid w:val="63E72D31"/>
    <w:rsid w:val="681E3021"/>
    <w:rsid w:val="6EAB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499</Words>
  <Characters>538</Characters>
  <Lines>0</Lines>
  <Paragraphs>0</Paragraphs>
  <TotalTime>0</TotalTime>
  <ScaleCrop>false</ScaleCrop>
  <LinksUpToDate>false</LinksUpToDate>
  <CharactersWithSpaces>548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2024-08-23T06:54:00Z</dcterms:created>
  <dc:creator>旁默者</dc:creator>
  <cp:lastModifiedBy>旁默者</cp:lastModifiedBy>
  <dcterms:modified xsi:type="dcterms:W3CDTF">2024-08-23T07:12:06Z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11ED38EF22F44B178FEDE63FD81E3D6C_11</vt:lpwstr>
  </property>
</Properties>
</file>