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放射科数字胃肠DR机更换球管项目</w:t>
      </w:r>
      <w:r>
        <w:rPr>
          <w:rFonts w:hint="eastAsia" w:ascii="方正小标宋简体" w:hAnsi="宋体" w:eastAsia="方正小标宋简体"/>
          <w:b/>
          <w:bCs/>
          <w:kern w:val="0"/>
          <w:sz w:val="52"/>
          <w:szCs w:val="52"/>
        </w:rPr>
        <w:t>信息公告</w:t>
      </w:r>
    </w:p>
    <w:p>
      <w:pPr>
        <w:adjustRightInd w:val="0"/>
        <w:snapToGrid w:val="0"/>
        <w:spacing w:line="360" w:lineRule="auto"/>
        <w:jc w:val="center"/>
        <w:rPr>
          <w:rFonts w:ascii="仿宋_GB2312" w:hAnsi="宋体" w:eastAsia="仿宋_GB2312"/>
          <w:b/>
          <w:bCs/>
          <w:spacing w:val="20"/>
          <w:sz w:val="52"/>
          <w:szCs w:val="52"/>
        </w:rPr>
      </w:pPr>
    </w:p>
    <w:p>
      <w:pPr>
        <w:pStyle w:val="14"/>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6"/>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hint="eastAsia" w:ascii="仿宋" w:hAnsi="仿宋" w:eastAsia="仿宋" w:cs="仿宋"/>
          <w:b/>
          <w:w w:val="110"/>
          <w:kern w:val="0"/>
          <w:sz w:val="36"/>
          <w:szCs w:val="36"/>
          <w:lang w:val="en-US" w:eastAsia="zh-CN"/>
        </w:rPr>
        <w:t>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9</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3</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放射科数字胃肠DR机更换球管项目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放射科数字胃肠DR机更换球管项目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w:t>
      </w:r>
      <w:r>
        <w:rPr>
          <w:rFonts w:hint="eastAsia" w:ascii="宋体" w:hAnsi="宋体" w:cs="宋体"/>
          <w:color w:val="000000"/>
          <w:kern w:val="0"/>
          <w:sz w:val="22"/>
          <w:lang w:eastAsia="zh-CN"/>
        </w:rPr>
        <w:t>采购文件</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2.具有良好的商业信誉和健全的财务会计制度（提供2022年度/2023年度财务状况报告或截止报名前3个月的财务状况报告复印件，或提供银行出具的资信证明材料复印件）；</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3.有依法缴纳税收和社会保障资金的良好记录（提供截止报名前3个月缴纳税收和社会保险的凭据证明材料复印件；如依法免税或不需要缴纳社会保障资金的，应提供相应文件证明）；</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 xml:space="preserve">6.未被列入“信用中国”网站(www.creditchina.gov.cn)“记录失信被执行人或重大税收违法案件当事人名单或政府采购严重违法失信行为”记录名单；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rPr>
        <w:t>7.本项目不接受联合体投标。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注：以上条件中第2-</w:t>
      </w:r>
      <w:r>
        <w:rPr>
          <w:rFonts w:hint="eastAsia"/>
          <w:lang w:val="en-US" w:eastAsia="zh-CN"/>
        </w:rPr>
        <w:t>5、</w:t>
      </w:r>
      <w:r>
        <w:rPr>
          <w:rFonts w:hint="eastAsia"/>
        </w:rPr>
        <w:t>7条可以承诺函形式（模板详见响应文件）提供</w:t>
      </w:r>
      <w:r>
        <w:rPr>
          <w:rFonts w:hint="eastAsia"/>
          <w:lang w:eastAsia="zh-CN"/>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rPr>
          <w:rFonts w:hint="eastAsia" w:ascii="宋体" w:hAnsi="宋体" w:cs="宋体"/>
          <w:color w:val="000000"/>
          <w:kern w:val="0"/>
          <w:sz w:val="22"/>
        </w:rPr>
      </w:pPr>
      <w:r>
        <w:rPr>
          <w:rFonts w:hint="eastAsia" w:ascii="宋体" w:hAnsi="宋体" w:cs="宋体"/>
          <w:color w:val="000000"/>
          <w:kern w:val="0"/>
          <w:sz w:val="22"/>
        </w:rPr>
        <w:t>1. 有意向参与的供应商可在以下规定时间前提交资料；</w:t>
      </w:r>
    </w:p>
    <w:p>
      <w:pPr>
        <w:spacing w:line="360" w:lineRule="auto"/>
        <w:rPr>
          <w:rFonts w:hint="eastAsia" w:ascii="宋体" w:hAnsi="宋体" w:cs="宋体"/>
          <w:color w:val="000000"/>
          <w:kern w:val="0"/>
          <w:sz w:val="22"/>
        </w:rPr>
      </w:pPr>
      <w:r>
        <w:rPr>
          <w:rFonts w:hint="eastAsia" w:ascii="宋体" w:hAnsi="宋体" w:cs="宋体"/>
          <w:color w:val="000000"/>
          <w:kern w:val="0"/>
          <w:sz w:val="22"/>
        </w:rPr>
        <w:t>2.时间： 2024年</w:t>
      </w:r>
      <w:r>
        <w:rPr>
          <w:rFonts w:hint="eastAsia" w:ascii="宋体" w:hAnsi="宋体" w:cs="宋体"/>
          <w:color w:val="000000"/>
          <w:kern w:val="0"/>
          <w:sz w:val="22"/>
          <w:lang w:val="en-US" w:eastAsia="zh-CN"/>
        </w:rPr>
        <w:t>9</w:t>
      </w:r>
      <w:r>
        <w:rPr>
          <w:rFonts w:hint="eastAsia" w:ascii="宋体" w:hAnsi="宋体" w:cs="宋体"/>
          <w:color w:val="000000"/>
          <w:kern w:val="0"/>
          <w:sz w:val="22"/>
        </w:rPr>
        <w:t>月</w:t>
      </w:r>
      <w:r>
        <w:rPr>
          <w:rFonts w:hint="eastAsia" w:ascii="宋体" w:hAnsi="宋体" w:cs="宋体"/>
          <w:color w:val="000000"/>
          <w:kern w:val="0"/>
          <w:sz w:val="22"/>
          <w:lang w:val="en-US" w:eastAsia="zh-CN"/>
        </w:rPr>
        <w:t>4</w:t>
      </w:r>
      <w:r>
        <w:rPr>
          <w:rFonts w:hint="eastAsia" w:ascii="宋体" w:hAnsi="宋体" w:cs="宋体"/>
          <w:color w:val="000000"/>
          <w:kern w:val="0"/>
          <w:sz w:val="22"/>
        </w:rPr>
        <w:t>日起至2024年</w:t>
      </w:r>
      <w:r>
        <w:rPr>
          <w:rFonts w:hint="eastAsia" w:ascii="宋体" w:hAnsi="宋体" w:cs="宋体"/>
          <w:color w:val="000000"/>
          <w:kern w:val="0"/>
          <w:sz w:val="22"/>
          <w:lang w:val="en-US" w:eastAsia="zh-CN"/>
        </w:rPr>
        <w:t>9</w:t>
      </w:r>
      <w:r>
        <w:rPr>
          <w:rFonts w:hint="eastAsia" w:ascii="宋体" w:hAnsi="宋体" w:cs="宋体"/>
          <w:color w:val="000000"/>
          <w:kern w:val="0"/>
          <w:sz w:val="22"/>
        </w:rPr>
        <w:t>月</w:t>
      </w:r>
      <w:r>
        <w:rPr>
          <w:rFonts w:hint="eastAsia" w:ascii="宋体" w:hAnsi="宋体" w:cs="宋体"/>
          <w:color w:val="000000"/>
          <w:kern w:val="0"/>
          <w:sz w:val="22"/>
          <w:lang w:val="en-US" w:eastAsia="zh-CN"/>
        </w:rPr>
        <w:t>10</w:t>
      </w:r>
      <w:r>
        <w:rPr>
          <w:rFonts w:hint="eastAsia" w:ascii="宋体" w:hAnsi="宋体" w:cs="宋体"/>
          <w:color w:val="000000"/>
          <w:kern w:val="0"/>
          <w:sz w:val="22"/>
        </w:rPr>
        <w:t>日上午8:00-11:30，下午2:30-5:30，节假日除外。</w:t>
      </w:r>
    </w:p>
    <w:p>
      <w:pPr>
        <w:spacing w:line="360" w:lineRule="auto"/>
        <w:rPr>
          <w:rFonts w:hint="eastAsia" w:ascii="宋体" w:hAnsi="宋体" w:cs="宋体"/>
          <w:color w:val="000000"/>
          <w:kern w:val="0"/>
          <w:sz w:val="22"/>
        </w:rPr>
      </w:pPr>
      <w:r>
        <w:rPr>
          <w:rFonts w:hint="eastAsia" w:ascii="宋体" w:hAnsi="宋体" w:cs="宋体"/>
          <w:color w:val="000000"/>
          <w:kern w:val="0"/>
          <w:sz w:val="22"/>
        </w:rPr>
        <w:t>3.接收/邮寄地址：茂名市为民路101号茂名市人民医院5号楼2楼招标采购办公室。</w:t>
      </w:r>
    </w:p>
    <w:p>
      <w:pPr>
        <w:spacing w:line="360" w:lineRule="auto"/>
        <w:rPr>
          <w:rFonts w:hint="eastAsia" w:ascii="宋体" w:hAnsi="宋体" w:cs="宋体"/>
          <w:color w:val="000000"/>
          <w:kern w:val="0"/>
          <w:sz w:val="22"/>
        </w:rPr>
      </w:pPr>
      <w:r>
        <w:rPr>
          <w:rFonts w:hint="eastAsia" w:ascii="宋体" w:hAnsi="宋体" w:cs="宋体"/>
          <w:color w:val="000000"/>
          <w:kern w:val="0"/>
          <w:sz w:val="22"/>
        </w:rPr>
        <w:t>4. 接受邮寄响应文件。</w:t>
      </w:r>
    </w:p>
    <w:p>
      <w:pPr>
        <w:spacing w:line="360" w:lineRule="auto"/>
        <w:rPr>
          <w:rFonts w:hint="eastAsia" w:ascii="宋体" w:hAnsi="宋体" w:cs="宋体"/>
          <w:color w:val="000000"/>
          <w:kern w:val="0"/>
          <w:sz w:val="22"/>
        </w:rPr>
      </w:pPr>
    </w:p>
    <w:p>
      <w:pPr>
        <w:spacing w:line="360" w:lineRule="auto"/>
        <w:rPr>
          <w:rFonts w:hint="eastAsia" w:ascii="宋体" w:hAnsi="宋体" w:cs="宋体"/>
          <w:color w:val="000000"/>
          <w:kern w:val="0"/>
          <w:sz w:val="22"/>
        </w:rPr>
      </w:pPr>
      <w:r>
        <w:rPr>
          <w:rFonts w:hint="eastAsia" w:ascii="宋体" w:hAnsi="宋体" w:cs="宋体"/>
          <w:b/>
          <w:bCs/>
          <w:color w:val="000000"/>
          <w:kern w:val="0"/>
          <w:sz w:val="22"/>
        </w:rPr>
        <w:t>六、注意事项</w:t>
      </w:r>
      <w:r>
        <w:rPr>
          <w:rFonts w:hint="eastAsia"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 项目严禁各供应商进行恶意竞争或其它违规行为，一经查实，将进入供应商黑名单。</w:t>
      </w:r>
    </w:p>
    <w:p>
      <w:pPr>
        <w:spacing w:line="360" w:lineRule="auto"/>
        <w:rPr>
          <w:rFonts w:hint="eastAsia" w:ascii="宋体" w:hAnsi="宋体" w:cs="宋体"/>
          <w:color w:val="000000"/>
          <w:kern w:val="0"/>
          <w:sz w:val="22"/>
        </w:rPr>
      </w:pPr>
    </w:p>
    <w:p>
      <w:pPr>
        <w:spacing w:line="360" w:lineRule="auto"/>
        <w:rPr>
          <w:rFonts w:ascii="宋体" w:hAnsi="宋体" w:cs="宋体"/>
          <w:color w:val="000000"/>
          <w:kern w:val="0"/>
          <w:sz w:val="22"/>
        </w:rPr>
      </w:pPr>
      <w:r>
        <w:rPr>
          <w:rFonts w:hint="eastAsia" w:ascii="宋体" w:hAnsi="宋体" w:cs="宋体"/>
          <w:b/>
          <w:bCs/>
          <w:color w:val="000000"/>
          <w:kern w:val="0"/>
          <w:sz w:val="22"/>
          <w:lang w:eastAsia="zh-CN"/>
        </w:rPr>
        <w:t>七、</w:t>
      </w:r>
      <w:r>
        <w:rPr>
          <w:rFonts w:hint="eastAsia" w:ascii="宋体" w:hAnsi="宋体"/>
          <w:b/>
          <w:bCs/>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6"/>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4</w:t>
      </w:r>
      <w:r>
        <w:rPr>
          <w:rFonts w:hint="eastAsia" w:hAnsi="宋体"/>
        </w:rPr>
        <w:t>年</w:t>
      </w:r>
      <w:r>
        <w:rPr>
          <w:rFonts w:hint="eastAsia" w:hAnsi="宋体"/>
          <w:lang w:val="en-US" w:eastAsia="zh-CN"/>
        </w:rPr>
        <w:t>9</w:t>
      </w:r>
      <w:r>
        <w:rPr>
          <w:rFonts w:hint="eastAsia" w:hAnsi="宋体"/>
        </w:rPr>
        <w:t>月</w:t>
      </w:r>
      <w:r>
        <w:rPr>
          <w:rFonts w:hint="eastAsia" w:hAnsi="宋体"/>
          <w:lang w:val="en-US" w:eastAsia="zh-CN"/>
        </w:rPr>
        <w:t>3</w:t>
      </w:r>
      <w:bookmarkStart w:id="36" w:name="_GoBack"/>
      <w:bookmarkEnd w:id="36"/>
      <w:r>
        <w:rPr>
          <w:rFonts w:hint="eastAsia" w:hAnsi="宋体"/>
        </w:rPr>
        <w:t>日</w:t>
      </w:r>
    </w:p>
    <w:p>
      <w:pPr>
        <w:pStyle w:val="6"/>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w:t>
      </w:r>
      <w:r>
        <w:rPr>
          <w:rFonts w:hint="eastAsia" w:ascii="宋体" w:hAnsi="宋体"/>
          <w:kern w:val="0"/>
          <w:szCs w:val="21"/>
          <w:lang w:eastAsia="zh-CN"/>
        </w:rPr>
        <w:t>成交</w:t>
      </w:r>
      <w:r>
        <w:rPr>
          <w:rFonts w:ascii="宋体" w:hAnsi="宋体"/>
          <w:kern w:val="0"/>
          <w:szCs w:val="21"/>
        </w:rPr>
        <w:t>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w:t>
      </w:r>
      <w:r>
        <w:rPr>
          <w:rFonts w:hint="eastAsia" w:ascii="宋体" w:hAnsi="宋体"/>
          <w:kern w:val="0"/>
          <w:szCs w:val="21"/>
          <w:lang w:eastAsia="zh-CN"/>
        </w:rPr>
        <w:t>响应</w:t>
      </w:r>
      <w:r>
        <w:rPr>
          <w:rFonts w:ascii="宋体" w:hAnsi="宋体"/>
          <w:kern w:val="0"/>
          <w:szCs w:val="21"/>
        </w:rPr>
        <w:t>无效。</w:t>
      </w:r>
    </w:p>
    <w:p>
      <w:pPr>
        <w:widowControl/>
        <w:spacing w:line="360" w:lineRule="auto"/>
        <w:jc w:val="left"/>
        <w:rPr>
          <w:rFonts w:ascii="宋体" w:hAnsi="宋体"/>
          <w:b/>
          <w:sz w:val="24"/>
        </w:rPr>
      </w:pPr>
      <w:r>
        <w:rPr>
          <w:rFonts w:hint="eastAsia" w:ascii="宋体" w:hAnsi="宋体"/>
          <w:b/>
          <w:sz w:val="24"/>
        </w:rPr>
        <w:t>一、需求一览表</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kern w:val="0"/>
          <w:szCs w:val="21"/>
          <w:lang w:val="en-US" w:eastAsia="zh-CN"/>
        </w:rPr>
      </w:pPr>
      <w:r>
        <w:rPr>
          <w:rFonts w:hint="eastAsia" w:ascii="宋体" w:hAnsi="宋体"/>
          <w:b w:val="0"/>
          <w:bCs/>
          <w:kern w:val="0"/>
          <w:szCs w:val="21"/>
          <w:lang w:val="en-US" w:eastAsia="zh-CN"/>
        </w:rPr>
        <w:t>1.设备名称：岛津数字胃肠X光机，型号：0.6/1.2p18DE-85。</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kern w:val="0"/>
          <w:szCs w:val="21"/>
          <w:lang w:val="en-US" w:eastAsia="zh-CN"/>
        </w:rPr>
      </w:pPr>
      <w:r>
        <w:rPr>
          <w:rFonts w:hint="eastAsia" w:ascii="宋体" w:hAnsi="宋体"/>
          <w:b w:val="0"/>
          <w:bCs/>
          <w:kern w:val="0"/>
          <w:szCs w:val="21"/>
          <w:lang w:val="en-US" w:eastAsia="zh-CN"/>
        </w:rPr>
        <w:t>2.故障：机器的球管故障导致机器在透视时候报错。</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kern w:val="0"/>
          <w:szCs w:val="21"/>
          <w:lang w:val="en-US" w:eastAsia="zh-CN"/>
        </w:rPr>
      </w:pPr>
      <w:r>
        <w:rPr>
          <w:rFonts w:hint="eastAsia" w:ascii="宋体" w:hAnsi="宋体"/>
          <w:b w:val="0"/>
          <w:bCs/>
          <w:kern w:val="0"/>
          <w:szCs w:val="21"/>
          <w:lang w:val="en-US" w:eastAsia="zh-CN"/>
        </w:rPr>
        <w:t>3.维修需求：</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kern w:val="0"/>
          <w:szCs w:val="21"/>
          <w:lang w:val="en-US" w:eastAsia="zh-CN"/>
        </w:rPr>
      </w:pPr>
      <w:r>
        <w:rPr>
          <w:rFonts w:hint="eastAsia" w:ascii="宋体" w:hAnsi="宋体"/>
          <w:b w:val="0"/>
          <w:bCs/>
          <w:kern w:val="0"/>
          <w:szCs w:val="21"/>
          <w:lang w:val="en-US" w:eastAsia="zh-CN"/>
        </w:rPr>
        <w:t>（1）更换适配本品牌型号设备的全新X光球管。</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kern w:val="0"/>
          <w:szCs w:val="21"/>
          <w:lang w:val="en-US" w:eastAsia="zh-CN"/>
        </w:rPr>
      </w:pPr>
      <w:r>
        <w:rPr>
          <w:rFonts w:hint="eastAsia" w:ascii="宋体" w:hAnsi="宋体"/>
          <w:b w:val="0"/>
          <w:bCs/>
          <w:kern w:val="0"/>
          <w:szCs w:val="21"/>
          <w:lang w:val="en-US" w:eastAsia="zh-CN"/>
        </w:rPr>
        <w:t>（2）更换的球管生产日期应在本项目响应截止日期前六个月内。</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kern w:val="0"/>
          <w:szCs w:val="21"/>
          <w:lang w:val="en-US" w:eastAsia="zh-CN"/>
        </w:rPr>
      </w:pPr>
      <w:r>
        <w:rPr>
          <w:rFonts w:hint="eastAsia" w:ascii="宋体" w:hAnsi="宋体"/>
          <w:b w:val="0"/>
          <w:bCs/>
          <w:kern w:val="0"/>
          <w:szCs w:val="21"/>
          <w:lang w:val="en-US" w:eastAsia="zh-CN"/>
        </w:rPr>
        <w:t>（3）响应供应商应提供安装调试服务，且将更换下来的旧球管妥善处理。</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kern w:val="0"/>
          <w:szCs w:val="21"/>
          <w:lang w:val="en-US" w:eastAsia="zh-CN"/>
        </w:rPr>
      </w:pPr>
      <w:r>
        <w:rPr>
          <w:rFonts w:hint="eastAsia" w:ascii="宋体" w:hAnsi="宋体"/>
          <w:b w:val="0"/>
          <w:bCs/>
          <w:kern w:val="0"/>
          <w:szCs w:val="21"/>
          <w:lang w:val="en-US" w:eastAsia="zh-CN"/>
        </w:rPr>
        <w:t>（4）提供球管厂家保修期1年（保修期内球管发生故障，应更换全新球管）。</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default" w:ascii="宋体" w:hAnsi="宋体"/>
          <w:b w:val="0"/>
          <w:bCs/>
          <w:kern w:val="0"/>
          <w:szCs w:val="21"/>
          <w:lang w:val="en-US" w:eastAsia="zh-CN"/>
        </w:rPr>
      </w:pPr>
      <w:r>
        <w:rPr>
          <w:rFonts w:hint="eastAsia" w:ascii="宋体" w:hAnsi="宋体"/>
          <w:b w:val="0"/>
          <w:bCs/>
          <w:kern w:val="0"/>
          <w:szCs w:val="21"/>
          <w:lang w:val="en-US" w:eastAsia="zh-CN"/>
        </w:rPr>
        <w:t>4.采购预算7.9万元。</w:t>
      </w:r>
    </w:p>
    <w:p>
      <w:pPr>
        <w:keepNext w:val="0"/>
        <w:keepLines w:val="0"/>
        <w:pageBreakBefore w:val="0"/>
        <w:widowControl w:val="0"/>
        <w:tabs>
          <w:tab w:val="left" w:pos="1890"/>
        </w:tabs>
        <w:kinsoku/>
        <w:wordWrap/>
        <w:overflowPunct/>
        <w:topLinePunct w:val="0"/>
        <w:autoSpaceDE/>
        <w:autoSpaceDN/>
        <w:bidi w:val="0"/>
        <w:adjustRightInd/>
        <w:snapToGrid/>
        <w:spacing w:line="360" w:lineRule="auto"/>
        <w:textAlignment w:val="auto"/>
        <w:sectPr>
          <w:pgSz w:w="11906" w:h="16838"/>
          <w:pgMar w:top="1440" w:right="1797" w:bottom="1440" w:left="1797" w:header="851" w:footer="992" w:gutter="0"/>
          <w:cols w:space="720" w:num="1"/>
          <w:docGrid w:type="linesAndChars" w:linePitch="312" w:charSpace="0"/>
        </w:sect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w:t>
      </w:r>
      <w:r>
        <w:rPr>
          <w:rFonts w:hint="eastAsia" w:ascii="宋体" w:hAnsi="宋体"/>
          <w:szCs w:val="21"/>
          <w:lang w:eastAsia="zh-CN"/>
        </w:rPr>
        <w:t>成交供应商</w:t>
      </w:r>
      <w:r>
        <w:rPr>
          <w:rFonts w:hint="eastAsia" w:ascii="宋体" w:hAnsi="宋体"/>
          <w:szCs w:val="21"/>
        </w:rPr>
        <w:t>可以在其提供的文件资料中选用替代标准，但这些替代标准必须优于或相当于本用户需求书的标准；用户需求书所描述的技术参数及相关要求为最基本的要求，</w:t>
      </w:r>
      <w:r>
        <w:rPr>
          <w:rFonts w:hint="eastAsia" w:ascii="宋体" w:hAnsi="宋体"/>
          <w:szCs w:val="21"/>
          <w:lang w:eastAsia="zh-CN"/>
        </w:rPr>
        <w:t>成交供应商</w:t>
      </w:r>
      <w:r>
        <w:rPr>
          <w:rFonts w:hint="eastAsia" w:ascii="宋体" w:hAnsi="宋体"/>
          <w:szCs w:val="21"/>
        </w:rPr>
        <w:t>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lang w:eastAsia="zh-CN"/>
        </w:rPr>
        <w:t>成交供应商</w:t>
      </w:r>
      <w:r>
        <w:rPr>
          <w:rFonts w:ascii="宋体" w:hAnsi="宋体"/>
          <w:szCs w:val="21"/>
        </w:rPr>
        <w:t>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w:t>
      </w:r>
      <w:r>
        <w:rPr>
          <w:rFonts w:hint="eastAsia" w:ascii="宋体" w:hAnsi="宋体"/>
          <w:szCs w:val="21"/>
          <w:lang w:eastAsia="zh-CN"/>
        </w:rPr>
        <w:t>成交供应商</w:t>
      </w:r>
      <w:r>
        <w:rPr>
          <w:rFonts w:ascii="宋体" w:hAnsi="宋体"/>
          <w:szCs w:val="21"/>
        </w:rPr>
        <w:t>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 xml:space="preserve">1.2 </w:t>
      </w:r>
      <w:r>
        <w:rPr>
          <w:rFonts w:hint="eastAsia" w:ascii="宋体" w:hAnsi="宋体"/>
          <w:szCs w:val="21"/>
          <w:lang w:eastAsia="zh-CN"/>
        </w:rPr>
        <w:t>成交供应商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w:t>
      </w:r>
      <w:r>
        <w:rPr>
          <w:rFonts w:hint="eastAsia" w:ascii="宋体" w:hAnsi="宋体"/>
          <w:szCs w:val="21"/>
          <w:lang w:eastAsia="zh-CN"/>
        </w:rPr>
        <w:t>成交供应商</w:t>
      </w:r>
      <w:r>
        <w:rPr>
          <w:rFonts w:hint="eastAsia" w:ascii="宋体" w:hAnsi="宋体"/>
          <w:szCs w:val="21"/>
        </w:rPr>
        <w:t>所投的货物不侵犯任何第三方的专利、商标或版权。否则，</w:t>
      </w:r>
      <w:r>
        <w:rPr>
          <w:rFonts w:hint="eastAsia" w:ascii="宋体" w:hAnsi="宋体"/>
          <w:szCs w:val="21"/>
          <w:lang w:eastAsia="zh-CN"/>
        </w:rPr>
        <w:t>成交供应商</w:t>
      </w:r>
      <w:r>
        <w:rPr>
          <w:rFonts w:hint="eastAsia" w:ascii="宋体" w:hAnsi="宋体"/>
          <w:szCs w:val="21"/>
        </w:rPr>
        <w:t>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w:t>
      </w:r>
      <w:r>
        <w:rPr>
          <w:rFonts w:hint="eastAsia" w:ascii="宋体" w:hAnsi="宋体"/>
          <w:szCs w:val="21"/>
          <w:lang w:eastAsia="zh-CN"/>
        </w:rPr>
        <w:t>成交供应商</w:t>
      </w:r>
      <w:r>
        <w:rPr>
          <w:rFonts w:hint="eastAsia" w:ascii="宋体" w:hAnsi="宋体"/>
          <w:szCs w:val="21"/>
        </w:rPr>
        <w:t>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w:t>
      </w:r>
      <w:r>
        <w:rPr>
          <w:rFonts w:hint="eastAsia" w:ascii="宋体" w:hAnsi="宋体"/>
          <w:szCs w:val="21"/>
          <w:lang w:eastAsia="zh-CN"/>
        </w:rPr>
        <w:t>成交供应商</w:t>
      </w:r>
      <w:r>
        <w:rPr>
          <w:rFonts w:hint="eastAsia" w:ascii="宋体" w:hAnsi="宋体"/>
          <w:szCs w:val="21"/>
        </w:rPr>
        <w:t>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w:t>
      </w:r>
      <w:r>
        <w:rPr>
          <w:rFonts w:hint="eastAsia" w:ascii="宋体" w:hAnsi="宋体"/>
          <w:szCs w:val="21"/>
          <w:lang w:eastAsia="zh-CN"/>
        </w:rPr>
        <w:t>采购文件</w:t>
      </w:r>
      <w:r>
        <w:rPr>
          <w:rFonts w:hint="eastAsia" w:ascii="宋体" w:hAnsi="宋体"/>
          <w:szCs w:val="21"/>
        </w:rPr>
        <w:t>的要求，其价格必须低于主</w:t>
      </w:r>
      <w:r>
        <w:rPr>
          <w:rFonts w:hint="eastAsia" w:ascii="宋体" w:hAnsi="宋体"/>
          <w:szCs w:val="21"/>
          <w:lang w:eastAsia="zh-CN"/>
        </w:rPr>
        <w:t>响应</w:t>
      </w:r>
      <w:r>
        <w:rPr>
          <w:rFonts w:hint="eastAsia" w:ascii="宋体" w:hAnsi="宋体"/>
          <w:szCs w:val="21"/>
        </w:rPr>
        <w:t>价。</w:t>
      </w:r>
    </w:p>
    <w:p>
      <w:pPr>
        <w:spacing w:line="360" w:lineRule="auto"/>
        <w:ind w:firstLine="420" w:firstLineChars="200"/>
        <w:rPr>
          <w:rFonts w:ascii="宋体" w:hAnsi="宋体"/>
          <w:szCs w:val="21"/>
        </w:rPr>
      </w:pPr>
      <w:r>
        <w:rPr>
          <w:rFonts w:ascii="宋体" w:hAnsi="宋体"/>
          <w:szCs w:val="21"/>
        </w:rPr>
        <w:t xml:space="preserve">1.6 本用户需求书中列出了采购人可以接受的最小的技术指标。 </w:t>
      </w:r>
      <w:r>
        <w:rPr>
          <w:rFonts w:hint="eastAsia" w:ascii="宋体" w:hAnsi="宋体"/>
          <w:szCs w:val="21"/>
          <w:lang w:eastAsia="zh-CN"/>
        </w:rPr>
        <w:t>成交供应商</w:t>
      </w:r>
      <w:r>
        <w:rPr>
          <w:rFonts w:ascii="宋体" w:hAnsi="宋体"/>
          <w:szCs w:val="21"/>
        </w:rPr>
        <w:t>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w:t>
      </w:r>
      <w:r>
        <w:rPr>
          <w:rFonts w:hint="eastAsia" w:ascii="宋体" w:hAnsi="宋体"/>
          <w:szCs w:val="21"/>
          <w:lang w:eastAsia="zh-CN"/>
        </w:rPr>
        <w:t>响应</w:t>
      </w:r>
      <w:r>
        <w:rPr>
          <w:rFonts w:hint="eastAsia" w:ascii="宋体" w:hAnsi="宋体"/>
          <w:szCs w:val="21"/>
        </w:rPr>
        <w:t>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w:t>
      </w:r>
      <w:r>
        <w:rPr>
          <w:rFonts w:hint="eastAsia" w:ascii="宋体" w:hAnsi="宋体"/>
          <w:szCs w:val="21"/>
          <w:lang w:eastAsia="zh-CN"/>
        </w:rPr>
        <w:t>派遣人员到现场</w:t>
      </w:r>
      <w:r>
        <w:rPr>
          <w:rFonts w:hint="eastAsia" w:ascii="宋体" w:hAnsi="宋体"/>
          <w:szCs w:val="21"/>
        </w:rPr>
        <w:t>进行验收。若发现任何损坏及质量问题，成交供应商应负责更换零件，并妥善处理至采购人满意，此工作所发生的费用应由成交供应商自行承担。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hint="eastAsia" w:ascii="宋体" w:hAnsi="宋体"/>
          <w:szCs w:val="21"/>
          <w:lang w:val="en-US" w:eastAsia="zh-CN"/>
        </w:rPr>
        <w:t>5个工作日</w:t>
      </w:r>
      <w:r>
        <w:rPr>
          <w:rFonts w:hint="eastAsia" w:ascii="宋体" w:hAnsi="宋体"/>
          <w:szCs w:val="21"/>
        </w:rPr>
        <w:t>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w:t>
      </w:r>
      <w:r>
        <w:rPr>
          <w:rFonts w:hint="eastAsia" w:ascii="宋体" w:hAnsi="宋体"/>
          <w:szCs w:val="21"/>
          <w:lang w:eastAsia="zh-CN"/>
        </w:rPr>
        <w:t>响应文件</w:t>
      </w:r>
      <w:r>
        <w:rPr>
          <w:rFonts w:hint="eastAsia" w:ascii="宋体" w:hAnsi="宋体"/>
          <w:szCs w:val="21"/>
        </w:rPr>
        <w:t>所列所有</w:t>
      </w:r>
      <w:r>
        <w:rPr>
          <w:rFonts w:hint="eastAsia" w:ascii="宋体" w:hAnsi="宋体"/>
          <w:szCs w:val="21"/>
          <w:lang w:eastAsia="zh-CN"/>
        </w:rPr>
        <w:t>货物</w:t>
      </w:r>
      <w:r>
        <w:rPr>
          <w:rFonts w:hint="eastAsia" w:ascii="宋体" w:hAnsi="宋体"/>
          <w:szCs w:val="21"/>
        </w:rPr>
        <w:t>、产品在合同签约后按约定时间内全部安装、调试完毕。</w:t>
      </w:r>
      <w:r>
        <w:rPr>
          <w:rFonts w:hint="eastAsia" w:ascii="宋体" w:hAnsi="宋体"/>
          <w:szCs w:val="21"/>
          <w:lang w:eastAsia="zh-CN"/>
        </w:rPr>
        <w:t>成交供应商</w:t>
      </w:r>
      <w:r>
        <w:rPr>
          <w:rFonts w:hint="eastAsia" w:ascii="宋体" w:hAnsi="宋体"/>
          <w:szCs w:val="21"/>
        </w:rPr>
        <w:t>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w:t>
      </w:r>
      <w:r>
        <w:rPr>
          <w:rFonts w:hint="eastAsia" w:ascii="宋体" w:hAnsi="宋体"/>
          <w:szCs w:val="21"/>
          <w:lang w:eastAsia="zh-CN"/>
        </w:rPr>
        <w:t>响应文件</w:t>
      </w:r>
      <w:r>
        <w:rPr>
          <w:rFonts w:hint="eastAsia" w:ascii="宋体" w:hAnsi="宋体"/>
          <w:szCs w:val="21"/>
        </w:rPr>
        <w:t>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w:t>
      </w:r>
      <w:r>
        <w:rPr>
          <w:rFonts w:hint="eastAsia" w:ascii="宋体" w:hAnsi="宋体"/>
          <w:szCs w:val="21"/>
          <w:lang w:eastAsia="zh-CN"/>
        </w:rPr>
        <w:t>成交供应商</w:t>
      </w:r>
      <w:r>
        <w:rPr>
          <w:rFonts w:hint="eastAsia" w:ascii="宋体" w:hAnsi="宋体"/>
          <w:szCs w:val="21"/>
        </w:rPr>
        <w:t>必须提供的</w:t>
      </w:r>
      <w:r>
        <w:rPr>
          <w:rFonts w:hint="eastAsia" w:ascii="宋体" w:hAnsi="宋体"/>
          <w:szCs w:val="21"/>
          <w:lang w:eastAsia="zh-CN"/>
        </w:rPr>
        <w:t>货物</w:t>
      </w:r>
      <w:r>
        <w:rPr>
          <w:rFonts w:hint="eastAsia" w:ascii="宋体" w:hAnsi="宋体"/>
          <w:szCs w:val="21"/>
        </w:rPr>
        <w:t>安装调试及保养维修服务安装队伍要有</w:t>
      </w:r>
      <w:r>
        <w:rPr>
          <w:rFonts w:hint="eastAsia" w:ascii="宋体" w:hAnsi="宋体"/>
          <w:szCs w:val="21"/>
          <w:lang w:eastAsia="zh-CN"/>
        </w:rPr>
        <w:t>成交货物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w:t>
      </w:r>
      <w:r>
        <w:rPr>
          <w:rFonts w:hint="eastAsia" w:ascii="宋体" w:hAnsi="宋体"/>
          <w:szCs w:val="21"/>
          <w:lang w:eastAsia="zh-CN"/>
        </w:rPr>
        <w:t>响应</w:t>
      </w:r>
      <w:r>
        <w:rPr>
          <w:rFonts w:hint="eastAsia" w:ascii="宋体" w:hAnsi="宋体"/>
          <w:szCs w:val="21"/>
        </w:rPr>
        <w:t>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eastAsia" w:ascii="宋体" w:hAnsi="宋体" w:eastAsia="宋体"/>
          <w:szCs w:val="21"/>
          <w:highlight w:val="none"/>
          <w:lang w:eastAsia="zh-CN"/>
        </w:rPr>
      </w:pPr>
      <w:r>
        <w:rPr>
          <w:rFonts w:hint="eastAsia" w:ascii="宋体" w:hAnsi="宋体"/>
          <w:szCs w:val="21"/>
          <w:highlight w:val="none"/>
        </w:rPr>
        <w:t>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eastAsia="zh-CN"/>
        </w:rPr>
        <w:t>成交</w:t>
      </w:r>
      <w:r>
        <w:rPr>
          <w:rFonts w:hint="eastAsia" w:ascii="宋体" w:hAnsi="宋体"/>
          <w:szCs w:val="21"/>
          <w:highlight w:val="none"/>
        </w:rPr>
        <w:t>供应商开具有效发票办理</w:t>
      </w:r>
      <w:r>
        <w:rPr>
          <w:rFonts w:hint="eastAsia" w:ascii="宋体" w:hAnsi="宋体"/>
          <w:szCs w:val="21"/>
          <w:highlight w:val="none"/>
          <w:lang w:eastAsia="zh-CN"/>
        </w:rPr>
        <w:t>财务</w:t>
      </w:r>
      <w:r>
        <w:rPr>
          <w:rFonts w:hint="eastAsia" w:ascii="宋体" w:hAnsi="宋体"/>
          <w:szCs w:val="21"/>
          <w:highlight w:val="none"/>
        </w:rPr>
        <w:t>手续之日起，</w:t>
      </w:r>
      <w:r>
        <w:rPr>
          <w:rFonts w:hint="eastAsia" w:ascii="宋体" w:hAnsi="宋体"/>
          <w:szCs w:val="21"/>
          <w:highlight w:val="none"/>
          <w:lang w:val="en-US" w:eastAsia="zh-CN"/>
        </w:rPr>
        <w:t>10个工作日</w:t>
      </w:r>
      <w:r>
        <w:rPr>
          <w:rFonts w:hint="eastAsia" w:ascii="宋体" w:hAnsi="宋体"/>
          <w:szCs w:val="21"/>
          <w:highlight w:val="none"/>
        </w:rPr>
        <w:t>内采购人向</w:t>
      </w:r>
      <w:r>
        <w:rPr>
          <w:rFonts w:hint="eastAsia" w:ascii="宋体" w:hAnsi="宋体"/>
          <w:szCs w:val="21"/>
          <w:highlight w:val="none"/>
          <w:lang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.1 </w:t>
      </w:r>
      <w:r>
        <w:rPr>
          <w:rFonts w:hint="eastAsia" w:ascii="宋体" w:hAnsi="宋体"/>
          <w:szCs w:val="21"/>
          <w:lang w:eastAsia="zh-CN"/>
        </w:rPr>
        <w:t>成交供应商</w:t>
      </w:r>
      <w:r>
        <w:rPr>
          <w:rFonts w:hint="eastAsia" w:ascii="宋体" w:hAnsi="宋体"/>
          <w:szCs w:val="21"/>
        </w:rPr>
        <w:t>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和设施标明规格型号、技术参数及性能指标，应提供产品的检测合格证。</w:t>
      </w:r>
      <w:r>
        <w:rPr>
          <w:rFonts w:hint="eastAsia" w:ascii="宋体" w:hAnsi="宋体"/>
          <w:szCs w:val="21"/>
          <w:lang w:eastAsia="zh-CN"/>
        </w:rPr>
        <w:t>成交供应商推荐</w:t>
      </w:r>
      <w:r>
        <w:rPr>
          <w:rFonts w:hint="eastAsia" w:ascii="宋体" w:hAnsi="宋体"/>
          <w:szCs w:val="21"/>
        </w:rPr>
        <w:t>的</w:t>
      </w:r>
      <w:r>
        <w:rPr>
          <w:rFonts w:hint="eastAsia" w:ascii="宋体" w:hAnsi="宋体"/>
          <w:szCs w:val="21"/>
          <w:lang w:eastAsia="zh-CN"/>
        </w:rPr>
        <w:t>货物</w:t>
      </w:r>
      <w:r>
        <w:rPr>
          <w:rFonts w:hint="eastAsia" w:ascii="宋体" w:hAnsi="宋体"/>
          <w:szCs w:val="21"/>
        </w:rPr>
        <w:t>性能参数必须真实，发现虚标参数的，取消</w:t>
      </w:r>
      <w:r>
        <w:rPr>
          <w:rFonts w:hint="eastAsia" w:ascii="宋体" w:hAnsi="宋体"/>
          <w:szCs w:val="21"/>
          <w:lang w:eastAsia="zh-CN"/>
        </w:rPr>
        <w:t>成交</w:t>
      </w:r>
      <w:r>
        <w:rPr>
          <w:rFonts w:hint="eastAsia" w:ascii="宋体" w:hAnsi="宋体"/>
          <w:szCs w:val="21"/>
        </w:rPr>
        <w:t>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.3 </w:t>
      </w:r>
      <w:r>
        <w:rPr>
          <w:rFonts w:hint="eastAsia" w:ascii="宋体" w:hAnsi="宋体"/>
          <w:szCs w:val="21"/>
          <w:lang w:eastAsia="zh-CN"/>
        </w:rPr>
        <w:t>成交供应商</w:t>
      </w:r>
      <w:r>
        <w:rPr>
          <w:rFonts w:hint="eastAsia" w:ascii="宋体" w:hAnsi="宋体"/>
          <w:szCs w:val="21"/>
        </w:rPr>
        <w:t>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w:t>
      </w:r>
      <w:r>
        <w:rPr>
          <w:rFonts w:hint="eastAsia" w:ascii="宋体" w:hAnsi="宋体"/>
          <w:szCs w:val="21"/>
          <w:lang w:eastAsia="zh-CN"/>
        </w:rPr>
        <w:t>成交供应商</w:t>
      </w:r>
      <w:r>
        <w:rPr>
          <w:rFonts w:hint="eastAsia" w:ascii="宋体" w:hAnsi="宋体"/>
          <w:szCs w:val="21"/>
        </w:rPr>
        <w:t>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w:t>
      </w:r>
      <w:r>
        <w:rPr>
          <w:rFonts w:hint="eastAsia" w:ascii="宋体" w:hAnsi="宋体"/>
          <w:szCs w:val="21"/>
          <w:lang w:eastAsia="zh-CN"/>
        </w:rPr>
        <w:t>采购文件</w:t>
      </w:r>
      <w:r>
        <w:rPr>
          <w:rFonts w:hint="eastAsia" w:ascii="宋体" w:hAnsi="宋体"/>
          <w:szCs w:val="21"/>
        </w:rPr>
        <w:t>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w:t>
      </w:r>
      <w:r>
        <w:rPr>
          <w:rFonts w:hint="eastAsia" w:ascii="宋体" w:hAnsi="宋体"/>
          <w:szCs w:val="21"/>
          <w:lang w:eastAsia="zh-CN"/>
        </w:rPr>
        <w:t>响应文件</w:t>
      </w:r>
      <w:r>
        <w:rPr>
          <w:rFonts w:hint="eastAsia" w:ascii="宋体" w:hAnsi="宋体"/>
          <w:szCs w:val="21"/>
        </w:rPr>
        <w:t>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w:t>
      </w:r>
      <w:r>
        <w:rPr>
          <w:rFonts w:hint="eastAsia" w:ascii="宋体" w:hAnsi="宋体"/>
          <w:szCs w:val="21"/>
          <w:lang w:eastAsia="zh-CN"/>
        </w:rPr>
        <w:t>成交供应</w:t>
      </w:r>
      <w:r>
        <w:rPr>
          <w:rFonts w:hint="eastAsia" w:ascii="宋体" w:hAnsi="宋体"/>
          <w:szCs w:val="21"/>
        </w:rPr>
        <w:t>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w:t>
      </w:r>
      <w:r>
        <w:rPr>
          <w:rFonts w:hint="eastAsia" w:ascii="宋体" w:hAnsi="宋体"/>
          <w:szCs w:val="21"/>
          <w:lang w:eastAsia="zh-CN"/>
        </w:rPr>
        <w:t>响应文件</w:t>
      </w:r>
      <w:r>
        <w:rPr>
          <w:rFonts w:hint="eastAsia" w:ascii="宋体" w:hAnsi="宋体"/>
          <w:szCs w:val="21"/>
        </w:rPr>
        <w:t>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w:t>
      </w:r>
      <w:r>
        <w:rPr>
          <w:rFonts w:hint="eastAsia" w:ascii="宋体" w:hAnsi="宋体"/>
          <w:szCs w:val="21"/>
          <w:lang w:eastAsia="zh-CN"/>
        </w:rPr>
        <w:t>成交供应商</w:t>
      </w:r>
      <w:r>
        <w:rPr>
          <w:rFonts w:hint="eastAsia" w:ascii="宋体" w:hAnsi="宋体"/>
          <w:szCs w:val="21"/>
        </w:rPr>
        <w:t>的</w:t>
      </w:r>
      <w:r>
        <w:rPr>
          <w:rFonts w:hint="eastAsia" w:ascii="宋体" w:hAnsi="宋体"/>
          <w:szCs w:val="21"/>
          <w:lang w:eastAsia="zh-CN"/>
        </w:rPr>
        <w:t>响应</w:t>
      </w:r>
      <w:r>
        <w:rPr>
          <w:rFonts w:hint="eastAsia" w:ascii="宋体" w:hAnsi="宋体"/>
          <w:szCs w:val="21"/>
        </w:rPr>
        <w:t>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质保期内如货物同一故障经成交供应商3次维修后仍不能达到采购人使用标准，采购人有权退货，并视作成交供应商不能交付货物而须支付违约赔偿金给采购人，采购人还可依法追究成交供应商的违约责任。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成交供应商所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lang w:eastAsia="zh-CN"/>
        </w:rPr>
        <w:t>成交供应商</w:t>
      </w:r>
      <w:r>
        <w:rPr>
          <w:rFonts w:hint="eastAsia" w:ascii="宋体" w:hAnsi="宋体"/>
          <w:szCs w:val="21"/>
        </w:rPr>
        <w:t>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 xml:space="preserve">.2 </w:t>
      </w:r>
      <w:r>
        <w:rPr>
          <w:rFonts w:hint="eastAsia" w:ascii="宋体" w:hAnsi="宋体"/>
          <w:szCs w:val="21"/>
          <w:lang w:eastAsia="zh-CN"/>
        </w:rPr>
        <w:t>成交供应商</w:t>
      </w:r>
      <w:r>
        <w:rPr>
          <w:rFonts w:hint="eastAsia" w:ascii="宋体" w:hAnsi="宋体"/>
          <w:szCs w:val="21"/>
        </w:rPr>
        <w:t>必须根据</w:t>
      </w:r>
      <w:r>
        <w:rPr>
          <w:rFonts w:hint="eastAsia" w:ascii="宋体" w:hAnsi="宋体"/>
          <w:szCs w:val="21"/>
          <w:lang w:eastAsia="zh-CN"/>
        </w:rPr>
        <w:t>响应文件</w:t>
      </w:r>
      <w:r>
        <w:rPr>
          <w:rFonts w:hint="eastAsia" w:ascii="宋体" w:hAnsi="宋体"/>
          <w:szCs w:val="21"/>
        </w:rPr>
        <w:t>采购的</w:t>
      </w:r>
      <w:r>
        <w:rPr>
          <w:rFonts w:hint="eastAsia" w:ascii="宋体" w:hAnsi="宋体"/>
          <w:szCs w:val="21"/>
          <w:lang w:eastAsia="zh-CN"/>
        </w:rPr>
        <w:t>货物</w:t>
      </w:r>
      <w:r>
        <w:rPr>
          <w:rFonts w:hint="eastAsia" w:ascii="宋体" w:hAnsi="宋体"/>
          <w:szCs w:val="21"/>
        </w:rPr>
        <w:t>及采用的相关技术，在</w:t>
      </w:r>
      <w:r>
        <w:rPr>
          <w:rFonts w:hint="eastAsia" w:ascii="宋体" w:hAnsi="宋体"/>
          <w:szCs w:val="21"/>
          <w:lang w:eastAsia="zh-CN"/>
        </w:rPr>
        <w:t>响应文件</w:t>
      </w:r>
      <w:r>
        <w:rPr>
          <w:rFonts w:hint="eastAsia" w:ascii="宋体" w:hAnsi="宋体"/>
          <w:szCs w:val="21"/>
        </w:rPr>
        <w:t>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w:t>
      </w:r>
      <w:r>
        <w:rPr>
          <w:rFonts w:hint="eastAsia" w:ascii="宋体" w:hAnsi="宋体"/>
          <w:szCs w:val="21"/>
          <w:lang w:eastAsia="zh-CN"/>
        </w:rPr>
        <w:t>成交供应商</w:t>
      </w:r>
      <w:r>
        <w:rPr>
          <w:rFonts w:hint="eastAsia" w:ascii="宋体" w:hAnsi="宋体"/>
          <w:szCs w:val="21"/>
        </w:rPr>
        <w:t>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w:t>
      </w:r>
      <w:r>
        <w:rPr>
          <w:rFonts w:hint="eastAsia" w:ascii="宋体" w:hAnsi="宋体"/>
          <w:szCs w:val="21"/>
          <w:lang w:eastAsia="zh-CN"/>
        </w:rPr>
        <w:t>响应文件</w:t>
      </w:r>
      <w:r>
        <w:rPr>
          <w:rFonts w:hint="eastAsia" w:ascii="宋体" w:hAnsi="宋体"/>
          <w:szCs w:val="21"/>
        </w:rPr>
        <w:t>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.1 </w:t>
      </w:r>
      <w:r>
        <w:rPr>
          <w:rFonts w:hint="eastAsia" w:ascii="宋体" w:hAnsi="宋体"/>
          <w:szCs w:val="21"/>
          <w:lang w:eastAsia="zh-CN"/>
        </w:rPr>
        <w:t>成交供应商</w:t>
      </w:r>
      <w:r>
        <w:rPr>
          <w:rFonts w:hint="eastAsia" w:ascii="宋体" w:hAnsi="宋体"/>
          <w:szCs w:val="21"/>
        </w:rPr>
        <w:t>必须对项目整体进行报价，提供所</w:t>
      </w:r>
      <w:r>
        <w:rPr>
          <w:rFonts w:hint="eastAsia" w:ascii="宋体" w:hAnsi="宋体"/>
          <w:szCs w:val="21"/>
          <w:lang w:eastAsia="zh-CN"/>
        </w:rPr>
        <w:t>响应货物</w:t>
      </w:r>
      <w:r>
        <w:rPr>
          <w:rFonts w:hint="eastAsia" w:ascii="宋体" w:hAnsi="宋体"/>
          <w:szCs w:val="21"/>
        </w:rPr>
        <w:t>的详细技术资料，并对其提供的资料的真实性、准确性负责。</w:t>
      </w:r>
      <w:r>
        <w:rPr>
          <w:rFonts w:hint="eastAsia" w:ascii="宋体" w:hAnsi="宋体"/>
          <w:szCs w:val="21"/>
          <w:lang w:eastAsia="zh-CN"/>
        </w:rPr>
        <w:t>成交供应商成交</w:t>
      </w:r>
      <w:r>
        <w:rPr>
          <w:rFonts w:hint="eastAsia" w:ascii="宋体" w:hAnsi="宋体"/>
          <w:szCs w:val="21"/>
        </w:rPr>
        <w:t>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.2 </w:t>
      </w:r>
      <w:r>
        <w:rPr>
          <w:rFonts w:hint="eastAsia" w:ascii="宋体" w:hAnsi="宋体"/>
          <w:szCs w:val="21"/>
          <w:lang w:eastAsia="zh-CN"/>
        </w:rPr>
        <w:t>成交供应商</w:t>
      </w:r>
      <w:r>
        <w:rPr>
          <w:rFonts w:hint="eastAsia" w:ascii="宋体" w:hAnsi="宋体"/>
          <w:szCs w:val="21"/>
        </w:rPr>
        <w:t>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w:t>
      </w:r>
      <w:r>
        <w:rPr>
          <w:rFonts w:hint="eastAsia" w:ascii="宋体" w:hAnsi="宋体"/>
          <w:szCs w:val="21"/>
          <w:lang w:eastAsia="zh-CN"/>
        </w:rPr>
        <w:t>成交供应商</w:t>
      </w:r>
      <w:r>
        <w:rPr>
          <w:rFonts w:hint="eastAsia" w:ascii="宋体" w:hAnsi="宋体"/>
          <w:szCs w:val="21"/>
        </w:rPr>
        <w:t>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.3 </w:t>
      </w:r>
      <w:r>
        <w:rPr>
          <w:rFonts w:hint="eastAsia" w:ascii="宋体" w:hAnsi="宋体"/>
          <w:szCs w:val="21"/>
          <w:lang w:eastAsia="zh-CN"/>
        </w:rPr>
        <w:t>成交供应商</w:t>
      </w:r>
      <w:r>
        <w:rPr>
          <w:rFonts w:hint="eastAsia" w:ascii="宋体" w:hAnsi="宋体"/>
          <w:szCs w:val="21"/>
        </w:rPr>
        <w:t>需在</w:t>
      </w:r>
      <w:r>
        <w:rPr>
          <w:rFonts w:hint="eastAsia" w:ascii="宋体" w:hAnsi="宋体"/>
          <w:szCs w:val="21"/>
          <w:lang w:eastAsia="zh-CN"/>
        </w:rPr>
        <w:t>响应</w:t>
      </w:r>
      <w:r>
        <w:rPr>
          <w:rFonts w:hint="eastAsia" w:ascii="宋体" w:hAnsi="宋体"/>
          <w:szCs w:val="21"/>
        </w:rPr>
        <w:t>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w:t>
      </w:r>
      <w:r>
        <w:rPr>
          <w:rFonts w:hint="eastAsia" w:ascii="宋体" w:hAnsi="宋体"/>
          <w:szCs w:val="21"/>
          <w:lang w:eastAsia="zh-CN"/>
        </w:rPr>
        <w:t>响应</w:t>
      </w:r>
      <w:r>
        <w:rPr>
          <w:rFonts w:hint="eastAsia" w:ascii="宋体" w:hAnsi="宋体"/>
          <w:szCs w:val="21"/>
        </w:rPr>
        <w:t>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 xml:space="preserve">.4 </w:t>
      </w:r>
      <w:r>
        <w:rPr>
          <w:rFonts w:hint="eastAsia" w:ascii="宋体" w:hAnsi="宋体"/>
          <w:szCs w:val="21"/>
          <w:lang w:eastAsia="zh-CN"/>
        </w:rPr>
        <w:t>成交供应商</w:t>
      </w:r>
      <w:r>
        <w:rPr>
          <w:rFonts w:hint="eastAsia" w:ascii="宋体" w:hAnsi="宋体"/>
          <w:szCs w:val="21"/>
        </w:rPr>
        <w:t>必须确保货物及所有配套件的完整性。对于</w:t>
      </w:r>
      <w:r>
        <w:rPr>
          <w:rFonts w:hint="eastAsia" w:ascii="宋体" w:hAnsi="宋体"/>
          <w:szCs w:val="21"/>
          <w:lang w:eastAsia="zh-CN"/>
        </w:rPr>
        <w:t>采购文件</w:t>
      </w:r>
      <w:r>
        <w:rPr>
          <w:rFonts w:hint="eastAsia" w:ascii="宋体" w:hAnsi="宋体"/>
          <w:szCs w:val="21"/>
        </w:rPr>
        <w:t>没有列出，而对货物的正常运行和维护必不可少的且应属于货物配带的部件、配件及安装材料等，</w:t>
      </w:r>
      <w:r>
        <w:rPr>
          <w:rFonts w:hint="eastAsia" w:ascii="宋体" w:hAnsi="宋体"/>
          <w:szCs w:val="21"/>
          <w:lang w:eastAsia="zh-CN"/>
        </w:rPr>
        <w:t>成交供应商</w:t>
      </w:r>
      <w:r>
        <w:rPr>
          <w:rFonts w:hint="eastAsia" w:ascii="宋体" w:hAnsi="宋体"/>
          <w:szCs w:val="21"/>
        </w:rPr>
        <w:t>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lang w:eastAsia="zh-CN"/>
        </w:rPr>
        <w:t>成交供应商</w:t>
      </w:r>
      <w:r>
        <w:rPr>
          <w:rFonts w:hint="eastAsia" w:ascii="宋体" w:hAnsi="宋体"/>
          <w:szCs w:val="21"/>
        </w:rPr>
        <w:t>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hint="eastAsia" w:ascii="宋体" w:hAnsi="宋体"/>
          <w:b/>
          <w:lang w:eastAsia="zh-CN"/>
        </w:rPr>
        <w:t>成交供应商</w:t>
      </w:r>
      <w:r>
        <w:rPr>
          <w:rFonts w:ascii="宋体" w:hAnsi="宋体"/>
          <w:b/>
        </w:rPr>
        <w:t>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w:t>
      </w:r>
      <w:r>
        <w:rPr>
          <w:rFonts w:hint="eastAsia" w:ascii="宋体" w:hAnsi="宋体" w:cs="宋体"/>
          <w:lang w:eastAsia="zh-CN"/>
        </w:rPr>
        <w:t>成交供应商</w:t>
      </w:r>
      <w:r>
        <w:rPr>
          <w:rFonts w:hint="eastAsia" w:ascii="宋体" w:hAnsi="宋体" w:cs="宋体"/>
        </w:rPr>
        <w:t>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w:t>
      </w:r>
      <w:r>
        <w:rPr>
          <w:rFonts w:hint="eastAsia" w:ascii="宋体" w:hAnsi="宋体" w:cs="宋体"/>
          <w:lang w:eastAsia="zh-CN"/>
        </w:rPr>
        <w:t>成交供应商</w:t>
      </w:r>
      <w:r>
        <w:rPr>
          <w:rFonts w:hint="eastAsia" w:ascii="宋体" w:hAnsi="宋体" w:cs="宋体"/>
        </w:rPr>
        <w:t>应将响应文件单独密封包装，封口处须加盖</w:t>
      </w:r>
      <w:r>
        <w:rPr>
          <w:rFonts w:hint="eastAsia" w:ascii="宋体" w:hAnsi="宋体" w:cs="宋体"/>
          <w:lang w:eastAsia="zh-CN"/>
        </w:rPr>
        <w:t>响应</w:t>
      </w:r>
      <w:r>
        <w:rPr>
          <w:rFonts w:hint="eastAsia" w:ascii="宋体" w:hAnsi="宋体" w:cs="宋体"/>
        </w:rPr>
        <w:t>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w:t>
      </w:r>
      <w:r>
        <w:rPr>
          <w:rFonts w:hint="eastAsia" w:ascii="宋体" w:hAnsi="宋体" w:cs="宋体"/>
          <w:b/>
          <w:bCs/>
          <w:lang w:eastAsia="zh-CN"/>
        </w:rPr>
        <w:t>成交供应商</w:t>
      </w:r>
      <w:r>
        <w:rPr>
          <w:rFonts w:hint="eastAsia" w:ascii="宋体" w:hAnsi="宋体" w:cs="宋体"/>
          <w:b/>
          <w:bCs/>
        </w:rPr>
        <w:t>悉知</w:t>
      </w:r>
    </w:p>
    <w:p>
      <w:pPr>
        <w:spacing w:line="360" w:lineRule="auto"/>
        <w:ind w:firstLine="420" w:firstLineChars="200"/>
        <w:rPr>
          <w:rFonts w:ascii="宋体" w:hAnsi="宋体" w:cs="宋体"/>
        </w:rPr>
      </w:pPr>
      <w:r>
        <w:rPr>
          <w:rFonts w:hint="eastAsia" w:ascii="宋体" w:hAnsi="宋体" w:cs="宋体"/>
          <w:lang w:eastAsia="zh-CN"/>
        </w:rPr>
        <w:t>成交供应商</w:t>
      </w:r>
      <w:r>
        <w:rPr>
          <w:rFonts w:hint="eastAsia" w:ascii="宋体" w:hAnsi="宋体" w:cs="宋体"/>
        </w:rPr>
        <w:t>将被视为已合理地尽可能地对所有影响本采购项目的事项，包括任何与本</w:t>
      </w:r>
      <w:r>
        <w:rPr>
          <w:rFonts w:hint="eastAsia" w:ascii="宋体" w:hAnsi="宋体" w:cs="宋体"/>
          <w:lang w:eastAsia="zh-CN"/>
        </w:rPr>
        <w:t>采购文件</w:t>
      </w:r>
      <w:r>
        <w:rPr>
          <w:rFonts w:hint="eastAsia" w:ascii="宋体" w:hAnsi="宋体" w:cs="宋体"/>
        </w:rPr>
        <w:t>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6"/>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6"/>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kern w:val="0"/>
          <w:sz w:val="44"/>
          <w:szCs w:val="44"/>
        </w:rPr>
      </w:pP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6"/>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6"/>
        <w:spacing w:line="680" w:lineRule="auto"/>
        <w:ind w:firstLine="482"/>
        <w:jc w:val="center"/>
        <w:rPr>
          <w:rFonts w:hAnsi="宋体" w:cs="仿宋"/>
          <w:b/>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0" w:firstLineChars="0"/>
        <w:rPr>
          <w:rFonts w:ascii="宋体" w:hAnsi="宋体" w:eastAsia="宋体" w:cs="仿宋"/>
          <w:b/>
          <w:sz w:val="24"/>
          <w:szCs w:val="24"/>
        </w:rPr>
      </w:pPr>
    </w:p>
    <w:p>
      <w:pPr>
        <w:pStyle w:val="5"/>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723" w:firstLineChars="300"/>
        <w:rPr>
          <w:rFonts w:hAnsi="宋体" w:cs="仿宋"/>
          <w:b/>
          <w:szCs w:val="24"/>
        </w:rPr>
      </w:pPr>
    </w:p>
    <w:p>
      <w:pPr>
        <w:pStyle w:val="6"/>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8330"/>
      <w:bookmarkStart w:id="2" w:name="_Toc395800947"/>
      <w:bookmarkStart w:id="3" w:name="_Toc202820351"/>
      <w:bookmarkStart w:id="4" w:name="_Toc202251700"/>
      <w:bookmarkStart w:id="5" w:name="_Toc202816996"/>
      <w:bookmarkStart w:id="6" w:name="_Toc202254105"/>
      <w:bookmarkStart w:id="7" w:name="_Toc202252034"/>
      <w:bookmarkStart w:id="8" w:name="_Toc202251075"/>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lang w:eastAsia="zh-CN"/>
        </w:rPr>
        <w:t>成交供应商</w:t>
      </w:r>
      <w:r>
        <w:rPr>
          <w:rFonts w:hint="eastAsia" w:ascii="宋体" w:hAnsi="宋体" w:cs="仿宋"/>
          <w:szCs w:val="24"/>
        </w:rPr>
        <w:t>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lang w:eastAsia="zh-CN"/>
        </w:rPr>
        <w:t>成交供应商</w:t>
      </w:r>
      <w:r>
        <w:rPr>
          <w:rFonts w:hint="eastAsia" w:ascii="宋体" w:hAnsi="宋体" w:cs="仿宋"/>
          <w:szCs w:val="24"/>
        </w:rPr>
        <w:t>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w:t>
      </w:r>
      <w:r>
        <w:rPr>
          <w:rFonts w:hint="eastAsia" w:ascii="宋体" w:hAnsi="宋体" w:cs="仿宋"/>
          <w:u w:val="single"/>
          <w:lang w:eastAsia="zh-CN"/>
        </w:rPr>
        <w:t>成交供应商</w:t>
      </w:r>
      <w:r>
        <w:rPr>
          <w:rFonts w:hint="eastAsia" w:ascii="宋体" w:hAnsi="宋体" w:cs="仿宋"/>
          <w:u w:val="single"/>
        </w:rPr>
        <w:t>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6"/>
        <w:ind w:firstLine="0" w:firstLineChars="0"/>
        <w:rPr>
          <w:rFonts w:hAnsi="宋体"/>
          <w:b/>
          <w:bCs/>
          <w:sz w:val="21"/>
        </w:rPr>
      </w:pP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pStyle w:val="20"/>
        <w:ind w:firstLine="480"/>
        <w:rPr>
          <w:rFonts w:ascii="宋体" w:hAnsi="宋体"/>
        </w:rPr>
      </w:pPr>
      <w:r>
        <w:rPr>
          <w:rFonts w:hint="eastAsia" w:ascii="宋体" w:hAnsi="宋体" w:cs="宋体"/>
        </w:rPr>
        <w:br w:type="page"/>
      </w:r>
    </w:p>
    <w:p>
      <w:pPr>
        <w:pStyle w:val="20"/>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w:t>
      </w:r>
      <w:r>
        <w:rPr>
          <w:rFonts w:hint="eastAsia" w:ascii="宋体" w:hAnsi="宋体" w:cs="仿宋"/>
          <w:lang w:eastAsia="zh-CN"/>
        </w:rPr>
        <w:t>成交</w:t>
      </w:r>
      <w:r>
        <w:rPr>
          <w:rFonts w:hint="eastAsia" w:ascii="宋体" w:hAnsi="宋体" w:cs="仿宋"/>
        </w:rPr>
        <w:t>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6"/>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6"/>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w:t>
      </w:r>
      <w:r>
        <w:rPr>
          <w:rFonts w:hint="eastAsia" w:ascii="宋体" w:hAnsi="宋体" w:cs="仿宋"/>
          <w:snapToGrid w:val="0"/>
          <w:kern w:val="0"/>
          <w:lang w:eastAsia="zh-CN"/>
        </w:rPr>
        <w:t>响应</w:t>
      </w:r>
      <w:r>
        <w:rPr>
          <w:rFonts w:hint="eastAsia" w:ascii="宋体" w:hAnsi="宋体" w:cs="仿宋"/>
          <w:snapToGrid w:val="0"/>
          <w:kern w:val="0"/>
        </w:rPr>
        <w:t>时提交有效的营业执照（或事业法人登记证等相关证明）副本复印件。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2.具有良好的商业信誉和健全的财务会计制度（提供2022年度/2023年度财务状况报告或截止报名前3个月的财务状况报告复印件，或提供银行出具的资信证明材料复印件）；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3.有依法缴纳税收和社会保障资金的良好记录（提供截止报名前3个月缴纳税收和社会保险的凭据证明材料复印件；如依法免税或不需要缴纳社会保障资金的，应提供相应文件证明）；</w:t>
      </w:r>
    </w:p>
    <w:p>
      <w:pPr>
        <w:spacing w:line="360" w:lineRule="auto"/>
        <w:ind w:firstLine="482"/>
        <w:rPr>
          <w:rFonts w:hint="eastAsia"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具有履行合同所必需的设备和专业技术能力（提供承诺函，格式自拟）；</w:t>
      </w:r>
    </w:p>
    <w:p>
      <w:pPr>
        <w:spacing w:line="360" w:lineRule="auto"/>
        <w:ind w:firstLine="482"/>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5.参加政府采购活动前三年内，在经营活动中没有重大违法记录（提供承诺函，格式自拟）；</w:t>
      </w:r>
    </w:p>
    <w:p>
      <w:pPr>
        <w:spacing w:line="360" w:lineRule="auto"/>
        <w:ind w:firstLine="482"/>
        <w:rPr>
          <w:rFonts w:ascii="宋体" w:hAnsi="宋体" w:cs="仿宋"/>
          <w:snapToGrid w:val="0"/>
          <w:kern w:val="0"/>
        </w:rPr>
      </w:pPr>
      <w:r>
        <w:rPr>
          <w:rFonts w:hint="eastAsia" w:ascii="宋体" w:hAnsi="宋体" w:cs="仿宋"/>
          <w:snapToGrid w:val="0"/>
          <w:kern w:val="0"/>
        </w:rPr>
        <w:t xml:space="preserve">6.未被列入“信用中国”网站(www.creditchina.gov.cn)“记录失信被执行人或重大税收违法案件当事人名单或政府采购严重违法失信行为”记录名单； </w:t>
      </w:r>
    </w:p>
    <w:p>
      <w:pPr>
        <w:spacing w:line="360" w:lineRule="auto"/>
        <w:ind w:firstLine="482"/>
        <w:rPr>
          <w:rFonts w:ascii="宋体" w:hAnsi="宋体" w:cs="仿宋"/>
        </w:rPr>
      </w:pPr>
      <w:r>
        <w:rPr>
          <w:rFonts w:hint="eastAsia" w:ascii="宋体" w:hAnsi="宋体" w:cs="仿宋"/>
          <w:snapToGrid w:val="0"/>
          <w:kern w:val="0"/>
          <w:lang w:val="en-US" w:eastAsia="zh-CN"/>
        </w:rPr>
        <w:t>7</w:t>
      </w:r>
      <w:r>
        <w:rPr>
          <w:rFonts w:hint="eastAsia" w:ascii="宋体" w:hAnsi="宋体" w:cs="仿宋"/>
          <w:snapToGrid w:val="0"/>
          <w:kern w:val="0"/>
        </w:rPr>
        <w:t>、</w:t>
      </w:r>
      <w:r>
        <w:rPr>
          <w:rFonts w:hint="eastAsia" w:ascii="宋体" w:hAnsi="宋体" w:cs="仿宋"/>
          <w:snapToGrid w:val="0"/>
          <w:kern w:val="0"/>
        </w:rPr>
        <w:tab/>
      </w:r>
      <w:bookmarkStart w:id="10" w:name="_Hlk102065599"/>
      <w:r>
        <w:rPr>
          <w:rFonts w:hint="eastAsia" w:ascii="宋体" w:hAnsi="宋体" w:cs="仿宋"/>
          <w:snapToGrid w:val="0"/>
          <w:kern w:val="0"/>
        </w:rPr>
        <w:t>本项目不接受联合体，</w:t>
      </w:r>
      <w:bookmarkEnd w:id="10"/>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lang w:val="en-US" w:eastAsia="zh-CN"/>
        </w:rPr>
        <w:t>8</w:t>
      </w:r>
      <w:r>
        <w:rPr>
          <w:rFonts w:hint="eastAsia" w:ascii="宋体" w:hAnsi="宋体" w:cs="仿宋"/>
          <w:snapToGrid w:val="0"/>
          <w:kern w:val="0"/>
        </w:rPr>
        <w:t>、</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1" w:name="_Toc202819879"/>
      <w:bookmarkStart w:id="12" w:name="_Toc202251701"/>
      <w:bookmarkStart w:id="13" w:name="_Toc202820352"/>
      <w:bookmarkStart w:id="14" w:name="_Toc202252035"/>
      <w:bookmarkStart w:id="15" w:name="_Toc395800949"/>
      <w:bookmarkStart w:id="16" w:name="_Toc31980"/>
      <w:bookmarkStart w:id="17" w:name="_Toc202251076"/>
      <w:bookmarkStart w:id="18" w:name="_Toc202816997"/>
      <w:bookmarkStart w:id="19"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eastAsia="宋体" w:cs="仿宋"/>
          <w:b/>
          <w:lang w:eastAsia="zh-CN"/>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r>
        <w:rPr>
          <w:rFonts w:hint="eastAsia" w:ascii="宋体" w:hAnsi="宋体" w:cs="仿宋"/>
          <w:b/>
          <w:lang w:eastAsia="zh-CN"/>
        </w:rPr>
        <w:t>（模板）</w:t>
      </w:r>
    </w:p>
    <w:p>
      <w:pPr>
        <w:spacing w:line="360" w:lineRule="auto"/>
        <w:jc w:val="center"/>
        <w:rPr>
          <w:rFonts w:ascii="宋体" w:hAnsi="宋体" w:cs="仿宋"/>
          <w:b/>
        </w:rPr>
      </w:pPr>
      <w:bookmarkStart w:id="20" w:name="_Toc29676"/>
      <w:bookmarkStart w:id="21" w:name="_Toc202251077"/>
      <w:bookmarkStart w:id="22" w:name="_Toc202252036"/>
      <w:bookmarkStart w:id="23" w:name="_Toc202816998"/>
      <w:bookmarkStart w:id="24" w:name="_Toc202819880"/>
      <w:bookmarkStart w:id="25" w:name="_Toc202254107"/>
      <w:bookmarkStart w:id="26" w:name="_Toc202820353"/>
      <w:bookmarkStart w:id="27" w:name="_Toc202251702"/>
      <w:bookmarkStart w:id="28" w:name="_Toc4426"/>
      <w:bookmarkStart w:id="29" w:name="_Toc395800950"/>
      <w:r>
        <w:rPr>
          <w:rFonts w:hint="eastAsia" w:ascii="宋体" w:hAnsi="宋体" w:cs="仿宋"/>
          <w:b/>
        </w:rPr>
        <w:t>中小企业声明函</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w:t>
      </w:r>
      <w:r>
        <w:rPr>
          <w:rFonts w:hint="eastAsia" w:ascii="宋体" w:hAnsi="宋体" w:cs="仿宋"/>
          <w:bCs/>
          <w:lang w:eastAsia="zh-CN"/>
        </w:rPr>
        <w:t>成交</w:t>
      </w:r>
      <w:r>
        <w:rPr>
          <w:rFonts w:hint="eastAsia" w:ascii="宋体" w:hAnsi="宋体" w:cs="仿宋"/>
          <w:bCs/>
        </w:rPr>
        <w:t>、成交结果公开</w:t>
      </w:r>
      <w:r>
        <w:rPr>
          <w:rFonts w:hint="eastAsia" w:ascii="宋体" w:hAnsi="宋体" w:cs="仿宋"/>
          <w:bCs/>
          <w:lang w:eastAsia="zh-CN"/>
        </w:rPr>
        <w:t>成交</w:t>
      </w:r>
      <w:r>
        <w:rPr>
          <w:rFonts w:hint="eastAsia" w:ascii="宋体" w:hAnsi="宋体" w:cs="仿宋"/>
          <w:bCs/>
        </w:rPr>
        <w:t>、成交供应商的《中小企业声明函》，供应商提供声明函内容不实的，属于提供虚假材料谋取</w:t>
      </w:r>
      <w:r>
        <w:rPr>
          <w:rFonts w:hint="eastAsia" w:ascii="宋体" w:hAnsi="宋体" w:cs="仿宋"/>
          <w:bCs/>
          <w:lang w:eastAsia="zh-CN"/>
        </w:rPr>
        <w:t>成交</w:t>
      </w:r>
      <w:r>
        <w:rPr>
          <w:rFonts w:hint="eastAsia" w:ascii="宋体" w:hAnsi="宋体" w:cs="仿宋"/>
          <w:bCs/>
        </w:rPr>
        <w:t>、成交，依照《中华人民共和国政府采购法》等国家有关规定追究相应责任。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0"/>
      <w:bookmarkEnd w:id="21"/>
      <w:bookmarkEnd w:id="22"/>
      <w:bookmarkEnd w:id="23"/>
      <w:bookmarkEnd w:id="24"/>
      <w:bookmarkEnd w:id="25"/>
      <w:bookmarkEnd w:id="26"/>
      <w:bookmarkEnd w:id="27"/>
      <w:bookmarkEnd w:id="28"/>
      <w:bookmarkEnd w:id="29"/>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lang w:eastAsia="zh-CN"/>
              </w:rPr>
              <w:t>响应</w:t>
            </w:r>
            <w:r>
              <w:rPr>
                <w:rFonts w:hint="eastAsia" w:ascii="宋体" w:hAnsi="宋体" w:cs="宋体"/>
                <w:b/>
                <w:bCs/>
              </w:rPr>
              <w:t>实际参数</w:t>
            </w:r>
          </w:p>
          <w:p>
            <w:pPr>
              <w:jc w:val="left"/>
              <w:rPr>
                <w:rFonts w:ascii="宋体" w:hAnsi="宋体" w:cs="宋体"/>
                <w:b/>
                <w:bCs/>
              </w:rPr>
            </w:pPr>
            <w:r>
              <w:rPr>
                <w:rFonts w:hint="eastAsia" w:ascii="宋体" w:hAnsi="宋体" w:cs="宋体"/>
                <w:b/>
                <w:bCs/>
              </w:rPr>
              <w:t>(</w:t>
            </w:r>
            <w:r>
              <w:rPr>
                <w:rFonts w:hint="eastAsia" w:ascii="宋体" w:hAnsi="宋体" w:cs="宋体"/>
                <w:b/>
                <w:bCs/>
                <w:lang w:eastAsia="zh-CN"/>
              </w:rPr>
              <w:t>响应</w:t>
            </w:r>
            <w:r>
              <w:rPr>
                <w:rFonts w:hint="eastAsia" w:ascii="宋体" w:hAnsi="宋体" w:cs="宋体"/>
                <w:b/>
                <w:bCs/>
              </w:rPr>
              <w:t>人应按</w:t>
            </w:r>
            <w:r>
              <w:rPr>
                <w:rFonts w:hint="eastAsia" w:ascii="宋体" w:hAnsi="宋体" w:cs="宋体"/>
                <w:b/>
                <w:bCs/>
                <w:lang w:eastAsia="zh-CN"/>
              </w:rPr>
              <w:t>响应</w:t>
            </w:r>
            <w:r>
              <w:rPr>
                <w:rFonts w:hint="eastAsia" w:ascii="宋体" w:hAnsi="宋体" w:cs="宋体"/>
                <w:b/>
                <w:bCs/>
              </w:rPr>
              <w:t>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0" w:name="_Toc202816999"/>
      <w:bookmarkStart w:id="31" w:name="_Toc202819881"/>
      <w:bookmarkStart w:id="32" w:name="_Toc202820354"/>
    </w:p>
    <w:bookmarkEnd w:id="30"/>
    <w:bookmarkEnd w:id="31"/>
    <w:bookmarkEnd w:id="32"/>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4"/>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1"/>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w:t>
      </w:r>
      <w:r>
        <w:rPr>
          <w:rFonts w:hint="eastAsia" w:ascii="宋体" w:hAnsi="宋体" w:cs="仿宋"/>
          <w:b/>
          <w:bCs/>
          <w:u w:val="single"/>
          <w:lang w:eastAsia="zh-CN"/>
        </w:rPr>
        <w:t>成交供应商</w:t>
      </w:r>
      <w:r>
        <w:rPr>
          <w:rFonts w:hint="eastAsia" w:ascii="宋体" w:hAnsi="宋体" w:cs="仿宋"/>
          <w:b/>
          <w:bCs/>
          <w:u w:val="single"/>
        </w:rPr>
        <w:t>名义完成并已验收的项目。报价人/</w:t>
      </w:r>
      <w:r>
        <w:rPr>
          <w:rFonts w:hint="eastAsia" w:ascii="宋体" w:hAnsi="宋体" w:cs="仿宋"/>
          <w:b/>
          <w:bCs/>
          <w:u w:val="single"/>
          <w:lang w:eastAsia="zh-CN"/>
        </w:rPr>
        <w:t>成交供应商</w:t>
      </w:r>
      <w:r>
        <w:rPr>
          <w:rFonts w:hint="eastAsia" w:ascii="宋体" w:hAnsi="宋体" w:cs="仿宋"/>
          <w:b/>
          <w:bCs/>
          <w:u w:val="single"/>
        </w:rPr>
        <w:t>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4"/>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4"/>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4"/>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4"/>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0" w:firstLineChars="0"/>
        <w:rPr>
          <w:rFonts w:ascii="宋体" w:hAnsi="宋体" w:cs="仿宋"/>
          <w:b/>
          <w:spacing w:val="0"/>
          <w:kern w:val="2"/>
          <w:lang w:val="en-GB"/>
        </w:rPr>
      </w:pPr>
    </w:p>
    <w:p>
      <w:pPr>
        <w:pStyle w:val="14"/>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pStyle w:val="14"/>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460"/>
        <w:rPr>
          <w:rFonts w:ascii="宋体" w:hAnsi="宋体"/>
          <w:sz w:val="21"/>
          <w:szCs w:val="21"/>
        </w:rPr>
      </w:pPr>
    </w:p>
    <w:p>
      <w:pPr>
        <w:pStyle w:val="14"/>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3" w:name="_Toc6273"/>
      <w:r>
        <w:rPr>
          <w:rFonts w:hint="eastAsia" w:ascii="宋体" w:hAnsi="宋体" w:cs="仿宋"/>
          <w:b/>
        </w:rPr>
        <w:t>四、价格部分</w:t>
      </w:r>
      <w:bookmarkEnd w:id="33"/>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仿宋"/>
                <w:lang w:eastAsia="zh-CN"/>
              </w:rPr>
            </w:pPr>
            <w:r>
              <w:rPr>
                <w:rFonts w:hint="eastAsia" w:ascii="宋体" w:hAnsi="宋体" w:cs="仿宋"/>
                <w:lang w:eastAsia="zh-CN"/>
              </w:rPr>
              <w:t>成交供应商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w:t>
      </w:r>
      <w:r>
        <w:rPr>
          <w:rFonts w:hint="eastAsia" w:ascii="宋体" w:hAnsi="宋体" w:cs="仿宋"/>
          <w:lang w:eastAsia="zh-CN"/>
        </w:rPr>
        <w:t>成交供应商</w:t>
      </w:r>
      <w:r>
        <w:rPr>
          <w:rFonts w:hint="eastAsia" w:ascii="宋体" w:hAnsi="宋体" w:cs="仿宋"/>
        </w:rPr>
        <w:t>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w:t>
      </w:r>
      <w:r>
        <w:rPr>
          <w:rFonts w:hint="eastAsia" w:ascii="宋体" w:hAnsi="宋体" w:cs="仿宋"/>
          <w:lang w:eastAsia="zh-CN"/>
        </w:rPr>
        <w:t>成交</w:t>
      </w:r>
      <w:r>
        <w:rPr>
          <w:rFonts w:hint="eastAsia" w:ascii="宋体" w:hAnsi="宋体" w:cs="仿宋"/>
        </w:rPr>
        <w:t>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lang w:eastAsia="zh-CN"/>
        </w:rPr>
        <w:t>成交供应商</w:t>
      </w:r>
      <w:r>
        <w:rPr>
          <w:rFonts w:hint="eastAsia" w:ascii="宋体" w:hAnsi="宋体" w:cs="仿宋"/>
        </w:rPr>
        <w:t>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lang w:eastAsia="zh-CN"/>
        </w:rPr>
        <w:t>成交供应商</w:t>
      </w:r>
      <w:r>
        <w:rPr>
          <w:rFonts w:hint="eastAsia" w:ascii="宋体" w:hAnsi="宋体" w:cs="仿宋"/>
        </w:rPr>
        <w:t>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tabs>
          <w:tab w:val="left" w:pos="720"/>
        </w:tabs>
        <w:spacing w:line="360" w:lineRule="auto"/>
        <w:rPr>
          <w:rFonts w:ascii="仿宋" w:hAnsi="仿宋" w:eastAsia="仿宋" w:cs="仿宋"/>
          <w:b/>
          <w:sz w:val="48"/>
          <w:szCs w:val="48"/>
        </w:rPr>
      </w:pPr>
      <w:r>
        <w:drawing>
          <wp:anchor distT="0" distB="0" distL="114300" distR="114300" simplePos="0" relativeHeight="251665408" behindDoc="1" locked="0" layoutInCell="1" allowOverlap="1">
            <wp:simplePos x="0" y="0"/>
            <wp:positionH relativeFrom="column">
              <wp:posOffset>-177800</wp:posOffset>
            </wp:positionH>
            <wp:positionV relativeFrom="paragraph">
              <wp:posOffset>95885</wp:posOffset>
            </wp:positionV>
            <wp:extent cx="3540760" cy="961390"/>
            <wp:effectExtent l="0" t="0" r="2540" b="10160"/>
            <wp:wrapTight wrapText="bothSides">
              <wp:wrapPolygon>
                <wp:start x="0" y="0"/>
                <wp:lineTo x="0" y="20972"/>
                <wp:lineTo x="21499" y="20972"/>
                <wp:lineTo x="21499" y="0"/>
                <wp:lineTo x="0" y="0"/>
              </wp:wrapPolygon>
            </wp:wrapTight>
            <wp:docPr id="5" name="图片 2" descr="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mm"/>
                    <pic:cNvPicPr>
                      <a:picLocks noChangeAspect="1"/>
                    </pic:cNvPicPr>
                  </pic:nvPicPr>
                  <pic:blipFill>
                    <a:blip r:embed="rId4"/>
                    <a:stretch>
                      <a:fillRect/>
                    </a:stretch>
                  </pic:blipFill>
                  <pic:spPr>
                    <a:xfrm>
                      <a:off x="0" y="0"/>
                      <a:ext cx="3540760" cy="961390"/>
                    </a:xfrm>
                    <a:prstGeom prst="rect">
                      <a:avLst/>
                    </a:prstGeom>
                    <a:noFill/>
                    <a:ln>
                      <a:noFill/>
                    </a:ln>
                  </pic:spPr>
                </pic:pic>
              </a:graphicData>
            </a:graphic>
          </wp:anchor>
        </w:drawing>
      </w:r>
    </w:p>
    <w:p>
      <w:pPr>
        <w:tabs>
          <w:tab w:val="left" w:pos="720"/>
        </w:tabs>
        <w:spacing w:line="360" w:lineRule="auto"/>
        <w:ind w:firstLine="964"/>
        <w:jc w:val="center"/>
        <w:rPr>
          <w:rFonts w:hint="eastAsia" w:ascii="仿宋" w:hAnsi="仿宋" w:eastAsia="仿宋" w:cs="仿宋"/>
          <w:b/>
          <w:sz w:val="48"/>
          <w:szCs w:val="48"/>
        </w:rPr>
      </w:pPr>
    </w:p>
    <w:p>
      <w:pPr>
        <w:tabs>
          <w:tab w:val="left" w:pos="720"/>
        </w:tabs>
        <w:spacing w:line="360" w:lineRule="auto"/>
        <w:ind w:firstLine="964"/>
        <w:jc w:val="center"/>
        <w:rPr>
          <w:rFonts w:ascii="仿宋" w:hAnsi="仿宋" w:eastAsia="仿宋" w:cs="仿宋"/>
          <w:b/>
          <w:sz w:val="48"/>
          <w:szCs w:val="48"/>
        </w:rPr>
      </w:pPr>
    </w:p>
    <w:p>
      <w:pPr>
        <w:tabs>
          <w:tab w:val="left" w:pos="720"/>
        </w:tabs>
        <w:spacing w:line="360" w:lineRule="auto"/>
        <w:ind w:firstLine="964"/>
        <w:jc w:val="center"/>
        <w:rPr>
          <w:rFonts w:ascii="仿宋" w:hAnsi="仿宋" w:eastAsia="仿宋" w:cs="仿宋"/>
          <w:b/>
          <w:sz w:val="48"/>
          <w:szCs w:val="48"/>
        </w:rPr>
      </w:pPr>
    </w:p>
    <w:p>
      <w:pPr>
        <w:tabs>
          <w:tab w:val="left" w:pos="720"/>
        </w:tabs>
        <w:spacing w:line="360" w:lineRule="auto"/>
        <w:rPr>
          <w:rFonts w:ascii="仿宋" w:hAnsi="仿宋" w:eastAsia="仿宋" w:cs="仿宋"/>
          <w:b/>
          <w:sz w:val="48"/>
          <w:szCs w:val="48"/>
        </w:rPr>
      </w:pPr>
    </w:p>
    <w:p>
      <w:pPr>
        <w:jc w:val="center"/>
        <w:rPr>
          <w:rFonts w:hint="eastAsia"/>
          <w:b/>
          <w:bCs/>
          <w:sz w:val="48"/>
          <w:szCs w:val="48"/>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r>
        <w:rPr>
          <w:rFonts w:hint="eastAsia"/>
          <w:b/>
          <w:bCs/>
          <w:color w:val="000000"/>
          <w:sz w:val="44"/>
          <w:szCs w:val="44"/>
        </w:rPr>
        <w:t>茂名市人民医院购销合同</w:t>
      </w: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jc w:val="center"/>
        <w:rPr>
          <w:rFonts w:hint="eastAsia"/>
          <w:b/>
          <w:bCs/>
          <w:color w:val="000000"/>
          <w:sz w:val="44"/>
          <w:szCs w:val="44"/>
        </w:rPr>
      </w:pPr>
    </w:p>
    <w:p>
      <w:pPr>
        <w:pStyle w:val="7"/>
        <w:ind w:left="0" w:leftChars="0" w:firstLine="2502" w:firstLineChars="890"/>
        <w:rPr>
          <w:rFonts w:hint="eastAsia"/>
          <w:b/>
          <w:bCs/>
          <w:color w:val="000000"/>
          <w:sz w:val="28"/>
          <w:szCs w:val="28"/>
        </w:rPr>
      </w:pPr>
      <w:r>
        <w:rPr>
          <w:rFonts w:hint="eastAsia"/>
          <w:b/>
          <w:bCs/>
          <w:color w:val="000000"/>
          <w:sz w:val="28"/>
          <w:szCs w:val="28"/>
        </w:rPr>
        <w:t>甲方：茂名市人民医院</w:t>
      </w:r>
    </w:p>
    <w:p>
      <w:pPr>
        <w:pStyle w:val="7"/>
        <w:ind w:left="0" w:leftChars="0" w:firstLine="2502" w:firstLineChars="890"/>
        <w:rPr>
          <w:rFonts w:hint="eastAsia" w:eastAsia="宋体"/>
          <w:b/>
          <w:bCs/>
          <w:sz w:val="28"/>
          <w:szCs w:val="28"/>
          <w:lang w:eastAsia="zh-CN"/>
        </w:rPr>
      </w:pPr>
      <w:r>
        <w:rPr>
          <w:rFonts w:hint="eastAsia"/>
          <w:b/>
          <w:sz w:val="28"/>
          <w:szCs w:val="28"/>
        </w:rPr>
        <w:t>乙方：</w:t>
      </w:r>
    </w:p>
    <w:p>
      <w:pPr>
        <w:tabs>
          <w:tab w:val="left" w:pos="720"/>
        </w:tabs>
        <w:spacing w:line="360" w:lineRule="auto"/>
        <w:ind w:firstLine="1044"/>
        <w:jc w:val="center"/>
        <w:rPr>
          <w:rFonts w:hint="eastAsia" w:ascii="仿宋" w:hAnsi="仿宋" w:eastAsia="仿宋" w:cs="仿宋"/>
          <w:b/>
          <w:sz w:val="52"/>
          <w:szCs w:val="52"/>
        </w:rPr>
      </w:pPr>
    </w:p>
    <w:p>
      <w:pPr>
        <w:tabs>
          <w:tab w:val="left" w:pos="720"/>
        </w:tabs>
        <w:spacing w:line="360" w:lineRule="auto"/>
        <w:ind w:firstLine="1044"/>
        <w:jc w:val="center"/>
        <w:rPr>
          <w:rFonts w:ascii="仿宋" w:hAnsi="仿宋" w:eastAsia="仿宋" w:cs="仿宋"/>
          <w:b/>
          <w:sz w:val="52"/>
          <w:szCs w:val="52"/>
        </w:rPr>
      </w:pPr>
    </w:p>
    <w:p>
      <w:pPr>
        <w:tabs>
          <w:tab w:val="left" w:pos="720"/>
        </w:tabs>
        <w:spacing w:line="360" w:lineRule="auto"/>
        <w:ind w:firstLine="482"/>
        <w:rPr>
          <w:rFonts w:ascii="仿宋" w:hAnsi="仿宋" w:eastAsia="仿宋" w:cs="仿宋"/>
          <w:b/>
          <w:szCs w:val="21"/>
        </w:rPr>
      </w:pPr>
    </w:p>
    <w:p>
      <w:pPr>
        <w:tabs>
          <w:tab w:val="left" w:pos="720"/>
        </w:tabs>
        <w:spacing w:line="360" w:lineRule="auto"/>
        <w:ind w:firstLine="482"/>
        <w:rPr>
          <w:rFonts w:ascii="仿宋" w:hAnsi="仿宋" w:eastAsia="仿宋" w:cs="仿宋"/>
          <w:b/>
          <w:szCs w:val="21"/>
        </w:rPr>
      </w:pPr>
    </w:p>
    <w:p>
      <w:pPr>
        <w:tabs>
          <w:tab w:val="left" w:pos="720"/>
        </w:tabs>
        <w:ind w:firstLine="482"/>
        <w:rPr>
          <w:rFonts w:ascii="仿宋" w:hAnsi="仿宋" w:eastAsia="仿宋" w:cs="仿宋"/>
          <w:b/>
          <w:szCs w:val="21"/>
        </w:rPr>
      </w:pPr>
    </w:p>
    <w:p>
      <w:pPr>
        <w:tabs>
          <w:tab w:val="left" w:pos="720"/>
        </w:tabs>
        <w:ind w:firstLine="482"/>
        <w:rPr>
          <w:rFonts w:ascii="仿宋" w:hAnsi="仿宋" w:eastAsia="仿宋" w:cs="仿宋"/>
          <w:b/>
          <w:szCs w:val="21"/>
        </w:rPr>
      </w:pPr>
    </w:p>
    <w:p>
      <w:pPr>
        <w:ind w:firstLine="480"/>
        <w:rPr>
          <w:rFonts w:ascii="仿宋" w:hAnsi="仿宋" w:eastAsia="仿宋" w:cs="仿宋"/>
          <w:szCs w:val="21"/>
        </w:rPr>
      </w:pPr>
    </w:p>
    <w:p>
      <w:pPr>
        <w:ind w:firstLine="480"/>
        <w:rPr>
          <w:rFonts w:ascii="仿宋" w:hAnsi="仿宋" w:eastAsia="仿宋" w:cs="仿宋"/>
          <w:szCs w:val="21"/>
        </w:rPr>
      </w:pPr>
    </w:p>
    <w:p>
      <w:pPr>
        <w:tabs>
          <w:tab w:val="left" w:pos="720"/>
        </w:tabs>
        <w:snapToGrid w:val="0"/>
        <w:spacing w:line="360" w:lineRule="auto"/>
        <w:jc w:val="center"/>
        <w:rPr>
          <w:rFonts w:ascii="仿宋" w:hAnsi="仿宋" w:eastAsia="仿宋" w:cs="仿宋"/>
          <w:b/>
          <w:bCs/>
          <w:sz w:val="36"/>
          <w:szCs w:val="36"/>
        </w:rPr>
      </w:pPr>
      <w:r>
        <w:rPr>
          <w:rFonts w:hint="eastAsia" w:ascii="仿宋" w:hAnsi="仿宋" w:eastAsia="仿宋" w:cs="仿宋"/>
          <w:b/>
          <w:bCs/>
          <w:sz w:val="28"/>
          <w:szCs w:val="28"/>
        </w:rPr>
        <w:br w:type="page"/>
      </w:r>
      <w:r>
        <w:rPr>
          <w:rFonts w:hint="eastAsia" w:ascii="仿宋" w:hAnsi="仿宋" w:eastAsia="仿宋" w:cs="仿宋"/>
          <w:b/>
          <w:bCs/>
          <w:sz w:val="36"/>
          <w:szCs w:val="36"/>
        </w:rPr>
        <w:t>销 售 合 同</w:t>
      </w:r>
    </w:p>
    <w:p>
      <w:pPr>
        <w:tabs>
          <w:tab w:val="left" w:pos="720"/>
        </w:tabs>
        <w:spacing w:line="440" w:lineRule="exact"/>
        <w:rPr>
          <w:rFonts w:ascii="仿宋" w:hAnsi="仿宋" w:eastAsia="仿宋" w:cs="仿宋"/>
          <w:kern w:val="0"/>
          <w:sz w:val="24"/>
          <w:u w:val="single"/>
        </w:rPr>
      </w:pPr>
      <w:r>
        <w:rPr>
          <w:rFonts w:hint="eastAsia" w:ascii="仿宋" w:hAnsi="仿宋" w:eastAsia="仿宋" w:cs="仿宋"/>
          <w:kern w:val="0"/>
          <w:sz w:val="24"/>
        </w:rPr>
        <w:t>甲  方：</w:t>
      </w:r>
      <w:r>
        <w:rPr>
          <w:rFonts w:hint="eastAsia" w:ascii="仿宋" w:hAnsi="仿宋" w:eastAsia="仿宋" w:cs="仿宋"/>
          <w:kern w:val="0"/>
          <w:sz w:val="24"/>
          <w:u w:val="single"/>
        </w:rPr>
        <w:t>茂名市人民医院</w:t>
      </w:r>
      <w:r>
        <w:rPr>
          <w:rFonts w:hint="eastAsia" w:ascii="仿宋" w:hAnsi="仿宋" w:eastAsia="仿宋" w:cs="仿宋"/>
          <w:kern w:val="0"/>
          <w:sz w:val="24"/>
        </w:rPr>
        <w:t xml:space="preserve">                      乙  方：</w:t>
      </w:r>
      <w:r>
        <w:rPr>
          <w:rFonts w:ascii="仿宋" w:hAnsi="仿宋" w:eastAsia="仿宋" w:cs="仿宋"/>
          <w:kern w:val="0"/>
          <w:sz w:val="22"/>
          <w:szCs w:val="22"/>
          <w:u w:val="single"/>
        </w:rPr>
        <w:t xml:space="preserve"> </w:t>
      </w:r>
    </w:p>
    <w:p>
      <w:pPr>
        <w:spacing w:line="440" w:lineRule="exact"/>
        <w:rPr>
          <w:rFonts w:hint="default" w:ascii="仿宋" w:hAnsi="仿宋" w:eastAsia="仿宋" w:cs="仿宋"/>
          <w:kern w:val="0"/>
          <w:sz w:val="24"/>
          <w:u w:val="single"/>
          <w:lang w:val="en-US" w:eastAsia="zh-CN"/>
        </w:rPr>
      </w:pPr>
      <w:r>
        <w:rPr>
          <w:rFonts w:hint="eastAsia" w:ascii="仿宋" w:hAnsi="仿宋" w:eastAsia="仿宋" w:cs="仿宋"/>
          <w:kern w:val="0"/>
          <w:sz w:val="24"/>
        </w:rPr>
        <w:t>电  话：</w:t>
      </w:r>
      <w:r>
        <w:rPr>
          <w:rFonts w:hint="eastAsia" w:ascii="仿宋" w:hAnsi="仿宋" w:eastAsia="仿宋" w:cs="仿宋"/>
          <w:kern w:val="0"/>
          <w:sz w:val="24"/>
          <w:u w:val="single"/>
        </w:rPr>
        <w:t>0668-2922921</w:t>
      </w:r>
      <w:r>
        <w:rPr>
          <w:rFonts w:hint="eastAsia" w:ascii="仿宋" w:hAnsi="仿宋" w:eastAsia="仿宋" w:cs="仿宋"/>
          <w:kern w:val="0"/>
          <w:sz w:val="24"/>
        </w:rPr>
        <w:t xml:space="preserve">                        电  话：</w:t>
      </w:r>
      <w:r>
        <w:rPr>
          <w:rFonts w:hint="eastAsia" w:ascii="仿宋" w:hAnsi="仿宋" w:eastAsia="仿宋" w:cs="仿宋"/>
          <w:kern w:val="0"/>
          <w:sz w:val="24"/>
          <w:u w:val="single"/>
          <w:lang w:val="en-US" w:eastAsia="zh-CN"/>
        </w:rPr>
        <w:t xml:space="preserve">  </w:t>
      </w:r>
    </w:p>
    <w:p>
      <w:pPr>
        <w:spacing w:line="440" w:lineRule="exact"/>
        <w:rPr>
          <w:rFonts w:hint="eastAsia" w:ascii="仿宋" w:hAnsi="仿宋" w:eastAsia="仿宋" w:cs="仿宋"/>
          <w:kern w:val="0"/>
          <w:sz w:val="24"/>
          <w:u w:val="single"/>
          <w:lang w:val="en-US" w:eastAsia="zh-CN"/>
        </w:rPr>
      </w:pPr>
      <w:r>
        <w:rPr>
          <w:rFonts w:hint="eastAsia" w:ascii="仿宋" w:hAnsi="仿宋" w:eastAsia="仿宋" w:cs="仿宋"/>
          <w:kern w:val="0"/>
          <w:sz w:val="24"/>
        </w:rPr>
        <w:t>传  真：</w:t>
      </w:r>
      <w:r>
        <w:rPr>
          <w:rFonts w:hint="eastAsia" w:ascii="仿宋" w:hAnsi="仿宋" w:eastAsia="仿宋" w:cs="仿宋"/>
          <w:kern w:val="0"/>
          <w:sz w:val="24"/>
          <w:u w:val="single"/>
        </w:rPr>
        <w:t>0668-2922921</w:t>
      </w:r>
      <w:r>
        <w:rPr>
          <w:rFonts w:hint="eastAsia" w:ascii="仿宋" w:hAnsi="仿宋" w:eastAsia="仿宋" w:cs="仿宋"/>
          <w:kern w:val="0"/>
          <w:sz w:val="24"/>
        </w:rPr>
        <w:t xml:space="preserve">                        传  真：</w:t>
      </w:r>
      <w:r>
        <w:rPr>
          <w:rFonts w:hint="eastAsia" w:ascii="仿宋" w:hAnsi="仿宋" w:eastAsia="仿宋" w:cs="仿宋"/>
          <w:kern w:val="0"/>
          <w:sz w:val="24"/>
          <w:u w:val="single"/>
          <w:lang w:val="en-US" w:eastAsia="zh-CN"/>
        </w:rPr>
        <w:t xml:space="preserve">    </w:t>
      </w:r>
    </w:p>
    <w:p>
      <w:pPr>
        <w:spacing w:line="440" w:lineRule="exact"/>
        <w:ind w:left="31" w:leftChars="15"/>
        <w:rPr>
          <w:rFonts w:hint="default" w:ascii="仿宋" w:hAnsi="仿宋" w:eastAsia="仿宋"/>
          <w:sz w:val="24"/>
          <w:u w:val="single"/>
          <w:lang w:val="en-US" w:eastAsia="zh-CN"/>
        </w:rPr>
      </w:pPr>
      <w:r>
        <w:rPr>
          <w:rFonts w:hint="eastAsia" w:ascii="仿宋" w:hAnsi="仿宋" w:eastAsia="仿宋" w:cs="仿宋"/>
          <w:kern w:val="0"/>
          <w:sz w:val="24"/>
        </w:rPr>
        <w:t>地  址：</w:t>
      </w:r>
      <w:r>
        <w:rPr>
          <w:rFonts w:hint="eastAsia" w:ascii="仿宋" w:hAnsi="仿宋" w:eastAsia="仿宋" w:cs="仿宋"/>
          <w:kern w:val="0"/>
          <w:sz w:val="24"/>
          <w:u w:val="single"/>
        </w:rPr>
        <w:t xml:space="preserve">茂名市为民路101号 </w:t>
      </w:r>
      <w:r>
        <w:rPr>
          <w:rFonts w:hint="eastAsia" w:ascii="仿宋" w:hAnsi="仿宋" w:eastAsia="仿宋" w:cs="仿宋"/>
          <w:kern w:val="0"/>
          <w:sz w:val="24"/>
        </w:rPr>
        <w:t xml:space="preserve">                 地  址：</w:t>
      </w:r>
    </w:p>
    <w:p>
      <w:pPr>
        <w:tabs>
          <w:tab w:val="left" w:pos="720"/>
        </w:tabs>
        <w:spacing w:line="440" w:lineRule="exact"/>
        <w:rPr>
          <w:rFonts w:ascii="仿宋" w:hAnsi="仿宋" w:eastAsia="仿宋" w:cs="仿宋"/>
          <w:sz w:val="24"/>
          <w:u w:val="single"/>
        </w:rPr>
      </w:pPr>
      <w:r>
        <w:rPr>
          <w:rFonts w:hint="eastAsia" w:ascii="仿宋" w:hAnsi="仿宋" w:eastAsia="仿宋" w:cs="仿宋"/>
          <w:sz w:val="24"/>
        </w:rPr>
        <w:t>项目名称：</w:t>
      </w:r>
      <w:r>
        <w:rPr>
          <w:rFonts w:ascii="仿宋" w:hAnsi="仿宋" w:eastAsia="仿宋" w:cs="仿宋"/>
          <w:sz w:val="24"/>
          <w:u w:val="single"/>
        </w:rPr>
        <w:t xml:space="preserve"> </w:t>
      </w:r>
    </w:p>
    <w:p>
      <w:pPr>
        <w:spacing w:line="440" w:lineRule="exact"/>
        <w:ind w:firstLine="480"/>
        <w:rPr>
          <w:rFonts w:ascii="仿宋" w:hAnsi="仿宋" w:eastAsia="仿宋" w:cs="仿宋"/>
          <w:sz w:val="24"/>
        </w:rPr>
      </w:pPr>
      <w:r>
        <w:rPr>
          <w:rFonts w:hint="eastAsia" w:ascii="仿宋" w:hAnsi="仿宋" w:eastAsia="仿宋" w:cs="仿宋"/>
          <w:sz w:val="24"/>
        </w:rPr>
        <w:t>根据采购项目的采购结果，按照《中华人民共和国政府采购法》、《</w:t>
      </w:r>
      <w:r>
        <w:rPr>
          <w:rFonts w:hint="eastAsia" w:ascii="仿宋" w:hAnsi="仿宋" w:eastAsia="仿宋" w:cs="仿宋"/>
          <w:sz w:val="24"/>
          <w:lang w:eastAsia="zh-CN"/>
        </w:rPr>
        <w:t>中华人民共和国民法典</w:t>
      </w:r>
      <w:r>
        <w:rPr>
          <w:rFonts w:hint="eastAsia" w:ascii="仿宋" w:hAnsi="仿宋" w:eastAsia="仿宋" w:cs="仿宋"/>
          <w:sz w:val="24"/>
        </w:rPr>
        <w:t>》的规定，</w:t>
      </w:r>
      <w:r>
        <w:rPr>
          <w:rFonts w:hint="eastAsia" w:ascii="仿宋" w:hAnsi="仿宋" w:eastAsia="仿宋" w:cs="仿宋"/>
          <w:kern w:val="28"/>
          <w:sz w:val="24"/>
        </w:rPr>
        <w:t>经双方协商，</w:t>
      </w:r>
      <w:r>
        <w:rPr>
          <w:rFonts w:hint="eastAsia" w:ascii="仿宋" w:hAnsi="仿宋" w:eastAsia="仿宋" w:cs="仿宋"/>
          <w:sz w:val="24"/>
        </w:rPr>
        <w:t>本着平等互利和诚实信用的原则，</w:t>
      </w:r>
      <w:r>
        <w:rPr>
          <w:rFonts w:hint="eastAsia" w:ascii="仿宋" w:hAnsi="仿宋" w:eastAsia="仿宋" w:cs="仿宋"/>
          <w:kern w:val="28"/>
          <w:sz w:val="24"/>
        </w:rPr>
        <w:t>一致同意签订本合同如下。</w:t>
      </w:r>
    </w:p>
    <w:p>
      <w:pPr>
        <w:tabs>
          <w:tab w:val="left" w:pos="630"/>
        </w:tabs>
        <w:spacing w:line="400" w:lineRule="exact"/>
        <w:ind w:firstLine="354" w:firstLineChars="147"/>
        <w:rPr>
          <w:rFonts w:ascii="仿宋" w:hAnsi="仿宋" w:eastAsia="仿宋" w:cs="仿宋"/>
          <w:b/>
          <w:sz w:val="24"/>
        </w:rPr>
      </w:pPr>
      <w:r>
        <w:rPr>
          <w:rFonts w:hint="eastAsia" w:ascii="仿宋" w:hAnsi="仿宋" w:eastAsia="仿宋" w:cs="仿宋"/>
          <w:b/>
          <w:sz w:val="24"/>
        </w:rPr>
        <w:t>一、货物内容</w:t>
      </w:r>
    </w:p>
    <w:tbl>
      <w:tblPr>
        <w:tblStyle w:val="11"/>
        <w:tblW w:w="91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08"/>
        <w:gridCol w:w="913"/>
        <w:gridCol w:w="2022"/>
        <w:gridCol w:w="795"/>
        <w:gridCol w:w="777"/>
        <w:gridCol w:w="1105"/>
        <w:gridCol w:w="131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739" w:type="dxa"/>
            <w:noWrap w:val="0"/>
            <w:vAlign w:val="center"/>
          </w:tcPr>
          <w:p>
            <w:pPr>
              <w:ind w:left="-65" w:leftChars="-31" w:right="-92" w:rightChars="-44"/>
              <w:jc w:val="center"/>
              <w:rPr>
                <w:rFonts w:ascii="仿宋" w:hAnsi="仿宋" w:eastAsia="仿宋" w:cs="宋体"/>
                <w:b w:val="0"/>
                <w:bCs/>
                <w:sz w:val="21"/>
                <w:szCs w:val="21"/>
              </w:rPr>
            </w:pPr>
            <w:r>
              <w:rPr>
                <w:rFonts w:hint="eastAsia" w:ascii="仿宋" w:hAnsi="仿宋" w:eastAsia="仿宋" w:cs="宋体"/>
                <w:b w:val="0"/>
                <w:bCs/>
                <w:sz w:val="21"/>
                <w:szCs w:val="21"/>
              </w:rPr>
              <w:t>序号</w:t>
            </w:r>
          </w:p>
        </w:tc>
        <w:tc>
          <w:tcPr>
            <w:tcW w:w="1421" w:type="dxa"/>
            <w:gridSpan w:val="2"/>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lang w:eastAsia="zh-CN"/>
              </w:rPr>
              <w:t>货物</w:t>
            </w:r>
            <w:r>
              <w:rPr>
                <w:rFonts w:hint="eastAsia" w:ascii="仿宋" w:hAnsi="仿宋" w:eastAsia="仿宋" w:cs="宋体"/>
                <w:b w:val="0"/>
                <w:bCs/>
                <w:sz w:val="21"/>
                <w:szCs w:val="21"/>
              </w:rPr>
              <w:t>名称</w:t>
            </w:r>
          </w:p>
        </w:tc>
        <w:tc>
          <w:tcPr>
            <w:tcW w:w="2022" w:type="dxa"/>
            <w:noWrap w:val="0"/>
            <w:vAlign w:val="center"/>
          </w:tcPr>
          <w:p>
            <w:pPr>
              <w:jc w:val="center"/>
              <w:rPr>
                <w:rFonts w:hint="eastAsia" w:ascii="仿宋" w:hAnsi="仿宋" w:eastAsia="仿宋" w:cs="宋体"/>
                <w:b w:val="0"/>
                <w:bCs/>
                <w:sz w:val="21"/>
                <w:szCs w:val="21"/>
                <w:lang w:eastAsia="zh-CN"/>
              </w:rPr>
            </w:pPr>
            <w:r>
              <w:rPr>
                <w:rFonts w:hint="eastAsia" w:ascii="仿宋" w:hAnsi="仿宋" w:eastAsia="仿宋" w:cs="宋体"/>
                <w:b w:val="0"/>
                <w:bCs/>
                <w:sz w:val="21"/>
                <w:szCs w:val="21"/>
                <w:lang w:eastAsia="zh-CN"/>
              </w:rPr>
              <w:t>品牌规格型号</w:t>
            </w:r>
          </w:p>
        </w:tc>
        <w:tc>
          <w:tcPr>
            <w:tcW w:w="795" w:type="dxa"/>
            <w:noWrap w:val="0"/>
            <w:vAlign w:val="center"/>
          </w:tcPr>
          <w:p>
            <w:pPr>
              <w:ind w:left="-65" w:leftChars="-31" w:right="-92" w:rightChars="-44"/>
              <w:jc w:val="center"/>
              <w:rPr>
                <w:rFonts w:ascii="仿宋" w:hAnsi="仿宋" w:eastAsia="仿宋" w:cs="宋体"/>
                <w:b w:val="0"/>
                <w:bCs/>
                <w:sz w:val="21"/>
                <w:szCs w:val="21"/>
              </w:rPr>
            </w:pPr>
            <w:r>
              <w:rPr>
                <w:rFonts w:hint="eastAsia" w:ascii="仿宋" w:hAnsi="仿宋" w:eastAsia="仿宋" w:cs="宋体"/>
                <w:b w:val="0"/>
                <w:bCs/>
                <w:sz w:val="21"/>
                <w:szCs w:val="21"/>
              </w:rPr>
              <w:t>数量</w:t>
            </w:r>
          </w:p>
        </w:tc>
        <w:tc>
          <w:tcPr>
            <w:tcW w:w="777" w:type="dxa"/>
            <w:noWrap w:val="0"/>
            <w:vAlign w:val="center"/>
          </w:tcPr>
          <w:p>
            <w:pPr>
              <w:ind w:right="-92" w:rightChars="-44"/>
              <w:jc w:val="center"/>
              <w:rPr>
                <w:rFonts w:hint="eastAsia" w:ascii="仿宋" w:hAnsi="仿宋" w:eastAsia="仿宋" w:cs="宋体"/>
                <w:b w:val="0"/>
                <w:bCs/>
                <w:sz w:val="21"/>
                <w:szCs w:val="21"/>
                <w:lang w:val="en-US" w:eastAsia="zh-CN"/>
              </w:rPr>
            </w:pPr>
            <w:r>
              <w:rPr>
                <w:rFonts w:hint="eastAsia" w:ascii="仿宋" w:hAnsi="仿宋" w:eastAsia="仿宋" w:cs="宋体"/>
                <w:b w:val="0"/>
                <w:bCs/>
                <w:sz w:val="21"/>
                <w:szCs w:val="21"/>
                <w:lang w:val="en-US" w:eastAsia="zh-CN"/>
              </w:rPr>
              <w:t>单位</w:t>
            </w:r>
          </w:p>
        </w:tc>
        <w:tc>
          <w:tcPr>
            <w:tcW w:w="1105" w:type="dxa"/>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rPr>
              <w:t>单价(元)</w:t>
            </w:r>
          </w:p>
        </w:tc>
        <w:tc>
          <w:tcPr>
            <w:tcW w:w="1319" w:type="dxa"/>
            <w:noWrap w:val="0"/>
            <w:vAlign w:val="center"/>
          </w:tcPr>
          <w:p>
            <w:pPr>
              <w:ind w:right="-92" w:rightChars="-44"/>
              <w:jc w:val="center"/>
              <w:rPr>
                <w:rFonts w:ascii="仿宋" w:hAnsi="仿宋" w:eastAsia="仿宋" w:cs="宋体"/>
                <w:b w:val="0"/>
                <w:bCs/>
                <w:sz w:val="21"/>
                <w:szCs w:val="21"/>
              </w:rPr>
            </w:pPr>
            <w:r>
              <w:rPr>
                <w:rFonts w:hint="eastAsia" w:ascii="仿宋" w:hAnsi="仿宋" w:eastAsia="仿宋" w:cs="宋体"/>
                <w:b w:val="0"/>
                <w:bCs/>
                <w:sz w:val="21"/>
                <w:szCs w:val="21"/>
              </w:rPr>
              <w:t>金额(元)</w:t>
            </w:r>
          </w:p>
        </w:tc>
        <w:tc>
          <w:tcPr>
            <w:tcW w:w="971" w:type="dxa"/>
            <w:noWrap w:val="0"/>
            <w:vAlign w:val="center"/>
          </w:tcPr>
          <w:p>
            <w:pPr>
              <w:ind w:right="-92" w:rightChars="-44"/>
              <w:jc w:val="center"/>
              <w:rPr>
                <w:rFonts w:hint="eastAsia" w:ascii="仿宋" w:hAnsi="仿宋" w:eastAsia="仿宋" w:cs="宋体"/>
                <w:b w:val="0"/>
                <w:bCs/>
                <w:sz w:val="21"/>
                <w:szCs w:val="21"/>
                <w:lang w:val="en-US" w:eastAsia="zh-CN"/>
              </w:rPr>
            </w:pPr>
            <w:r>
              <w:rPr>
                <w:rFonts w:hint="eastAsia" w:ascii="仿宋" w:hAnsi="仿宋" w:eastAsia="仿宋" w:cs="宋体"/>
                <w:b w:val="0"/>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ascii="仿宋" w:hAnsi="仿宋" w:eastAsia="仿宋" w:cs="宋体"/>
                <w:sz w:val="21"/>
                <w:szCs w:val="21"/>
              </w:rPr>
            </w:pPr>
            <w:r>
              <w:rPr>
                <w:rFonts w:hint="eastAsia" w:ascii="仿宋" w:hAnsi="仿宋" w:eastAsia="仿宋" w:cs="仿宋"/>
                <w:sz w:val="21"/>
                <w:szCs w:val="21"/>
              </w:rPr>
              <w:t>1</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lang w:val="en-US" w:eastAsia="zh-CN"/>
              </w:rPr>
            </w:pPr>
          </w:p>
        </w:tc>
        <w:tc>
          <w:tcPr>
            <w:tcW w:w="2022" w:type="dxa"/>
            <w:noWrap w:val="0"/>
            <w:vAlign w:val="center"/>
          </w:tcPr>
          <w:p>
            <w:pPr>
              <w:spacing w:before="156" w:beforeLines="50" w:after="156" w:afterLines="50" w:line="360" w:lineRule="exact"/>
              <w:jc w:val="center"/>
              <w:rPr>
                <w:rFonts w:hint="eastAsia" w:ascii="仿宋" w:hAnsi="仿宋" w:eastAsia="仿宋"/>
                <w:sz w:val="21"/>
                <w:szCs w:val="21"/>
                <w:lang w:val="en-US" w:eastAsia="zh-CN"/>
              </w:rPr>
            </w:pPr>
          </w:p>
        </w:tc>
        <w:tc>
          <w:tcPr>
            <w:tcW w:w="795" w:type="dxa"/>
            <w:noWrap w:val="0"/>
            <w:vAlign w:val="center"/>
          </w:tcPr>
          <w:p>
            <w:pPr>
              <w:jc w:val="center"/>
              <w:rPr>
                <w:rFonts w:hint="default" w:ascii="仿宋" w:hAnsi="仿宋" w:eastAsia="仿宋"/>
                <w:sz w:val="21"/>
                <w:szCs w:val="21"/>
                <w:lang w:val="en-US" w:eastAsia="zh-CN"/>
              </w:rPr>
            </w:pPr>
          </w:p>
        </w:tc>
        <w:tc>
          <w:tcPr>
            <w:tcW w:w="777"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105"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319"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971"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hint="eastAsia" w:ascii="仿宋" w:hAnsi="仿宋" w:eastAsia="仿宋" w:cs="宋体"/>
                <w:sz w:val="21"/>
                <w:szCs w:val="21"/>
              </w:rPr>
            </w:pPr>
            <w:r>
              <w:rPr>
                <w:rFonts w:hint="eastAsia" w:ascii="仿宋" w:hAnsi="仿宋" w:eastAsia="仿宋" w:cs="仿宋"/>
                <w:sz w:val="21"/>
                <w:szCs w:val="21"/>
              </w:rPr>
              <w:t>2</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lang w:eastAsia="zh-CN"/>
              </w:rPr>
            </w:pPr>
          </w:p>
        </w:tc>
        <w:tc>
          <w:tcPr>
            <w:tcW w:w="2022" w:type="dxa"/>
            <w:noWrap w:val="0"/>
            <w:vAlign w:val="center"/>
          </w:tcPr>
          <w:p>
            <w:pPr>
              <w:spacing w:before="156" w:beforeLines="50" w:after="156" w:afterLines="50" w:line="360" w:lineRule="exact"/>
              <w:jc w:val="center"/>
              <w:rPr>
                <w:rFonts w:ascii="仿宋" w:hAnsi="仿宋" w:eastAsia="仿宋"/>
                <w:sz w:val="21"/>
                <w:szCs w:val="21"/>
              </w:rPr>
            </w:pPr>
          </w:p>
        </w:tc>
        <w:tc>
          <w:tcPr>
            <w:tcW w:w="795" w:type="dxa"/>
            <w:noWrap w:val="0"/>
            <w:vAlign w:val="center"/>
          </w:tcPr>
          <w:p>
            <w:pPr>
              <w:jc w:val="center"/>
              <w:rPr>
                <w:rFonts w:hint="default" w:ascii="仿宋" w:hAnsi="仿宋" w:eastAsia="仿宋"/>
                <w:sz w:val="21"/>
                <w:szCs w:val="21"/>
                <w:lang w:val="en-US" w:eastAsia="zh-CN"/>
              </w:rPr>
            </w:pPr>
          </w:p>
        </w:tc>
        <w:tc>
          <w:tcPr>
            <w:tcW w:w="777"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105"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1319"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c>
          <w:tcPr>
            <w:tcW w:w="971" w:type="dxa"/>
            <w:noWrap w:val="0"/>
            <w:vAlign w:val="center"/>
          </w:tcPr>
          <w:p>
            <w:pPr>
              <w:spacing w:before="156" w:beforeLines="50" w:after="156" w:afterLines="50" w:line="360" w:lineRule="exact"/>
              <w:jc w:val="right"/>
              <w:rPr>
                <w:rFonts w:hint="default" w:ascii="仿宋" w:hAnsi="仿宋" w:eastAsia="仿宋"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739" w:type="dxa"/>
            <w:noWrap w:val="0"/>
            <w:vAlign w:val="center"/>
          </w:tcPr>
          <w:p>
            <w:pPr>
              <w:spacing w:before="156" w:beforeLines="50" w:after="156" w:afterLines="50" w:line="360" w:lineRule="exact"/>
              <w:jc w:val="center"/>
              <w:rPr>
                <w:rFonts w:hint="eastAsia" w:ascii="仿宋" w:hAnsi="仿宋" w:eastAsia="仿宋" w:cs="宋体"/>
                <w:sz w:val="21"/>
                <w:szCs w:val="21"/>
              </w:rPr>
            </w:pPr>
            <w:r>
              <w:rPr>
                <w:rFonts w:hint="eastAsia" w:ascii="仿宋" w:hAnsi="仿宋" w:eastAsia="仿宋" w:cs="仿宋"/>
                <w:sz w:val="21"/>
                <w:szCs w:val="21"/>
              </w:rPr>
              <w:t>3</w:t>
            </w:r>
          </w:p>
        </w:tc>
        <w:tc>
          <w:tcPr>
            <w:tcW w:w="1421" w:type="dxa"/>
            <w:gridSpan w:val="2"/>
            <w:noWrap w:val="0"/>
            <w:vAlign w:val="center"/>
          </w:tcPr>
          <w:p>
            <w:pPr>
              <w:spacing w:before="156" w:beforeLines="50" w:after="156" w:afterLines="50" w:line="360" w:lineRule="exact"/>
              <w:jc w:val="center"/>
              <w:rPr>
                <w:rFonts w:hint="eastAsia" w:ascii="仿宋" w:hAnsi="仿宋" w:eastAsia="仿宋"/>
                <w:sz w:val="21"/>
                <w:szCs w:val="21"/>
              </w:rPr>
            </w:pPr>
          </w:p>
        </w:tc>
        <w:tc>
          <w:tcPr>
            <w:tcW w:w="2022" w:type="dxa"/>
            <w:noWrap w:val="0"/>
            <w:vAlign w:val="center"/>
          </w:tcPr>
          <w:p>
            <w:pPr>
              <w:spacing w:before="156" w:beforeLines="50" w:after="156" w:afterLines="50" w:line="360" w:lineRule="exact"/>
              <w:jc w:val="center"/>
              <w:rPr>
                <w:rFonts w:ascii="仿宋" w:hAnsi="仿宋" w:eastAsia="仿宋"/>
                <w:sz w:val="21"/>
                <w:szCs w:val="21"/>
              </w:rPr>
            </w:pPr>
          </w:p>
        </w:tc>
        <w:tc>
          <w:tcPr>
            <w:tcW w:w="795" w:type="dxa"/>
            <w:noWrap w:val="0"/>
            <w:vAlign w:val="center"/>
          </w:tcPr>
          <w:p>
            <w:pPr>
              <w:jc w:val="center"/>
              <w:rPr>
                <w:rFonts w:hint="eastAsia" w:ascii="仿宋" w:hAnsi="仿宋" w:eastAsia="仿宋"/>
                <w:sz w:val="21"/>
                <w:szCs w:val="21"/>
              </w:rPr>
            </w:pPr>
          </w:p>
        </w:tc>
        <w:tc>
          <w:tcPr>
            <w:tcW w:w="777" w:type="dxa"/>
            <w:noWrap w:val="0"/>
            <w:vAlign w:val="center"/>
          </w:tcPr>
          <w:p>
            <w:pPr>
              <w:spacing w:before="156" w:beforeLines="50" w:after="156" w:afterLines="50" w:line="360" w:lineRule="exact"/>
              <w:jc w:val="right"/>
              <w:rPr>
                <w:rFonts w:ascii="仿宋" w:hAnsi="仿宋" w:eastAsia="仿宋" w:cs="宋体"/>
                <w:sz w:val="21"/>
                <w:szCs w:val="21"/>
              </w:rPr>
            </w:pPr>
          </w:p>
        </w:tc>
        <w:tc>
          <w:tcPr>
            <w:tcW w:w="1105" w:type="dxa"/>
            <w:noWrap w:val="0"/>
            <w:vAlign w:val="center"/>
          </w:tcPr>
          <w:p>
            <w:pPr>
              <w:spacing w:before="156" w:beforeLines="50" w:after="156" w:afterLines="50" w:line="360" w:lineRule="exact"/>
              <w:jc w:val="right"/>
              <w:rPr>
                <w:rFonts w:ascii="仿宋" w:hAnsi="仿宋" w:eastAsia="仿宋" w:cs="宋体"/>
                <w:sz w:val="21"/>
                <w:szCs w:val="21"/>
              </w:rPr>
            </w:pPr>
          </w:p>
        </w:tc>
        <w:tc>
          <w:tcPr>
            <w:tcW w:w="1319" w:type="dxa"/>
            <w:noWrap w:val="0"/>
            <w:vAlign w:val="center"/>
          </w:tcPr>
          <w:p>
            <w:pPr>
              <w:spacing w:before="156" w:beforeLines="50" w:after="156" w:afterLines="50" w:line="360" w:lineRule="exact"/>
              <w:jc w:val="right"/>
              <w:rPr>
                <w:rFonts w:ascii="仿宋" w:hAnsi="仿宋" w:eastAsia="仿宋" w:cs="宋体"/>
                <w:sz w:val="21"/>
                <w:szCs w:val="21"/>
              </w:rPr>
            </w:pPr>
          </w:p>
        </w:tc>
        <w:tc>
          <w:tcPr>
            <w:tcW w:w="971" w:type="dxa"/>
            <w:noWrap w:val="0"/>
            <w:vAlign w:val="center"/>
          </w:tcPr>
          <w:p>
            <w:pPr>
              <w:spacing w:before="156" w:beforeLines="50" w:after="156" w:afterLines="50" w:line="360" w:lineRule="exact"/>
              <w:jc w:val="right"/>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1247" w:type="dxa"/>
            <w:gridSpan w:val="2"/>
            <w:noWrap w:val="0"/>
            <w:vAlign w:val="center"/>
          </w:tcPr>
          <w:p>
            <w:pPr>
              <w:jc w:val="center"/>
              <w:rPr>
                <w:rFonts w:hint="eastAsia" w:ascii="仿宋" w:hAnsi="仿宋" w:eastAsia="仿宋" w:cs="仿宋"/>
                <w:b/>
                <w:sz w:val="21"/>
                <w:szCs w:val="21"/>
              </w:rPr>
            </w:pPr>
          </w:p>
        </w:tc>
        <w:tc>
          <w:tcPr>
            <w:tcW w:w="7902" w:type="dxa"/>
            <w:gridSpan w:val="7"/>
            <w:noWrap w:val="0"/>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合计总额：￥</w:t>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u w:val="single"/>
              </w:rPr>
              <w:t xml:space="preserve"> </w:t>
            </w:r>
            <w:r>
              <w:rPr>
                <w:rFonts w:hint="eastAsia" w:ascii="仿宋" w:hAnsi="仿宋" w:eastAsia="仿宋" w:cs="仿宋"/>
                <w:b/>
                <w:sz w:val="21"/>
                <w:szCs w:val="21"/>
              </w:rPr>
              <w:t>元；      大写：人民币</w:t>
            </w:r>
            <w:r>
              <w:rPr>
                <w:rFonts w:hint="eastAsia" w:ascii="仿宋" w:hAnsi="仿宋" w:eastAsia="仿宋" w:cs="仿宋"/>
                <w:b/>
                <w:sz w:val="21"/>
                <w:szCs w:val="21"/>
                <w:u w:val="single"/>
              </w:rPr>
              <w:t xml:space="preserve"> </w:t>
            </w:r>
            <w:r>
              <w:rPr>
                <w:rFonts w:hint="eastAsia" w:ascii="仿宋" w:hAnsi="仿宋" w:eastAsia="仿宋" w:cs="仿宋"/>
                <w:b/>
                <w:sz w:val="21"/>
                <w:szCs w:val="21"/>
                <w:u w:val="single"/>
                <w:lang w:val="en-US" w:eastAsia="zh-CN"/>
              </w:rPr>
              <w:t xml:space="preserve">   </w:t>
            </w:r>
            <w:r>
              <w:rPr>
                <w:rFonts w:hint="eastAsia" w:ascii="仿宋" w:hAnsi="仿宋" w:eastAsia="仿宋" w:cs="仿宋"/>
                <w:b/>
                <w:sz w:val="21"/>
                <w:szCs w:val="21"/>
                <w:u w:val="single"/>
              </w:rPr>
              <w:t xml:space="preserve"> </w:t>
            </w:r>
            <w:r>
              <w:rPr>
                <w:rFonts w:hint="eastAsia" w:ascii="仿宋" w:hAnsi="仿宋" w:eastAsia="仿宋" w:cs="仿宋"/>
                <w:b/>
                <w:sz w:val="21"/>
                <w:szCs w:val="21"/>
              </w:rPr>
              <w:t>元整</w:t>
            </w:r>
          </w:p>
        </w:tc>
      </w:tr>
    </w:tbl>
    <w:p>
      <w:pPr>
        <w:spacing w:line="440" w:lineRule="exact"/>
        <w:ind w:firstLine="482"/>
        <w:rPr>
          <w:rFonts w:ascii="仿宋" w:hAnsi="仿宋" w:eastAsia="仿宋" w:cs="仿宋"/>
          <w:b/>
          <w:sz w:val="24"/>
        </w:rPr>
      </w:pPr>
      <w:r>
        <w:rPr>
          <w:rFonts w:hint="eastAsia" w:ascii="仿宋" w:hAnsi="仿宋" w:eastAsia="仿宋" w:cs="仿宋"/>
          <w:b/>
          <w:sz w:val="24"/>
        </w:rPr>
        <w:t>二、合同金额</w:t>
      </w:r>
    </w:p>
    <w:p>
      <w:pPr>
        <w:pStyle w:val="6"/>
        <w:spacing w:line="440" w:lineRule="exact"/>
        <w:ind w:firstLine="480"/>
        <w:rPr>
          <w:rFonts w:hint="eastAsia" w:ascii="仿宋" w:hAnsi="仿宋" w:eastAsia="仿宋" w:cs="仿宋"/>
          <w:sz w:val="24"/>
          <w:szCs w:val="24"/>
        </w:rPr>
      </w:pPr>
      <w:r>
        <w:rPr>
          <w:rFonts w:hint="eastAsia" w:ascii="仿宋" w:hAnsi="仿宋" w:eastAsia="仿宋" w:cs="仿宋"/>
          <w:sz w:val="24"/>
          <w:szCs w:val="24"/>
        </w:rPr>
        <w:t>1.合同金额为（大写）：人民币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p>
    <w:p>
      <w:pPr>
        <w:pStyle w:val="6"/>
        <w:spacing w:line="440" w:lineRule="exact"/>
        <w:ind w:firstLine="480"/>
        <w:rPr>
          <w:rFonts w:hint="eastAsia" w:ascii="仿宋" w:hAnsi="仿宋" w:eastAsia="仿宋" w:cs="仿宋"/>
          <w:sz w:val="24"/>
        </w:rPr>
      </w:pPr>
      <w:r>
        <w:rPr>
          <w:rFonts w:hint="eastAsia" w:ascii="仿宋" w:hAnsi="仿宋" w:eastAsia="仿宋" w:cs="仿宋"/>
          <w:sz w:val="24"/>
          <w:szCs w:val="24"/>
        </w:rPr>
        <w:t>2.</w:t>
      </w:r>
      <w:r>
        <w:rPr>
          <w:rFonts w:hint="eastAsia" w:ascii="仿宋" w:hAnsi="仿宋" w:eastAsia="仿宋" w:cs="仿宋"/>
          <w:sz w:val="24"/>
        </w:rPr>
        <w:t>合同总金额是设计、设备制造、包装、仓储、运输、安装、第三方检测验收、保修期与备品备件发生的所有含税费用以及合同实施过程中不可预见费用等，所有货物都必须由乙方专人送达，甲方不代收快递传送货物。设备拆箱、安装时乙方或产品制造商代表应在场。本合同执行期间合同总金额不变，甲方无须另向乙方支付其他任何费用。</w:t>
      </w:r>
    </w:p>
    <w:p>
      <w:pPr>
        <w:pStyle w:val="6"/>
        <w:spacing w:line="440" w:lineRule="exact"/>
        <w:ind w:firstLine="480"/>
        <w:rPr>
          <w:rFonts w:ascii="仿宋" w:hAnsi="仿宋" w:eastAsia="仿宋" w:cs="仿宋"/>
          <w:sz w:val="24"/>
        </w:rPr>
      </w:pPr>
      <w:r>
        <w:rPr>
          <w:rFonts w:hint="eastAsia" w:ascii="仿宋" w:hAnsi="仿宋" w:eastAsia="仿宋" w:cs="仿宋"/>
          <w:sz w:val="24"/>
        </w:rPr>
        <w:t>3.如果单价和数量的乘积与总价不一致时，以单价为准并修正总价。（修正总价不得超过成交总价）</w:t>
      </w:r>
    </w:p>
    <w:p>
      <w:pPr>
        <w:spacing w:line="440" w:lineRule="exact"/>
        <w:ind w:firstLine="482"/>
        <w:rPr>
          <w:rFonts w:ascii="仿宋" w:hAnsi="仿宋" w:eastAsia="仿宋" w:cs="仿宋"/>
          <w:b/>
          <w:sz w:val="24"/>
        </w:rPr>
      </w:pPr>
      <w:r>
        <w:rPr>
          <w:rFonts w:hint="eastAsia" w:ascii="仿宋" w:hAnsi="仿宋" w:eastAsia="仿宋" w:cs="仿宋"/>
          <w:b/>
          <w:sz w:val="24"/>
        </w:rPr>
        <w:t>三、设备要求</w:t>
      </w:r>
    </w:p>
    <w:p>
      <w:pPr>
        <w:spacing w:line="440" w:lineRule="exact"/>
        <w:ind w:firstLine="480"/>
        <w:rPr>
          <w:rFonts w:ascii="仿宋" w:hAnsi="仿宋" w:eastAsia="仿宋" w:cs="仿宋"/>
          <w:sz w:val="24"/>
        </w:rPr>
      </w:pPr>
      <w:r>
        <w:rPr>
          <w:rFonts w:hint="eastAsia" w:ascii="仿宋" w:hAnsi="仿宋" w:eastAsia="仿宋" w:cs="仿宋"/>
          <w:sz w:val="24"/>
        </w:rPr>
        <w:t>1.乙方所提供的货物为原制造商制造的全新的、未曾使用过的产品，整机无侵权行为、表面无污染、洁净</w:t>
      </w:r>
      <w:r>
        <w:rPr>
          <w:rFonts w:ascii="仿宋" w:hAnsi="仿宋" w:eastAsia="仿宋" w:cs="仿宋"/>
          <w:sz w:val="24"/>
        </w:rPr>
        <w:t>完好</w:t>
      </w:r>
      <w:r>
        <w:rPr>
          <w:rFonts w:hint="eastAsia" w:ascii="仿宋" w:hAnsi="仿宋" w:eastAsia="仿宋" w:cs="仿宋"/>
          <w:sz w:val="24"/>
        </w:rPr>
        <w:t>、无划伤、无碰撞、无锈迹、无任何缺陷隐患，</w:t>
      </w:r>
      <w:r>
        <w:rPr>
          <w:rFonts w:ascii="仿宋" w:hAnsi="仿宋" w:eastAsia="仿宋" w:cs="仿宋"/>
          <w:sz w:val="24"/>
        </w:rPr>
        <w:t>包装外观完好</w:t>
      </w:r>
      <w:r>
        <w:rPr>
          <w:rFonts w:hint="eastAsia" w:ascii="仿宋" w:hAnsi="仿宋" w:eastAsia="仿宋" w:cs="仿宋"/>
          <w:sz w:val="24"/>
        </w:rPr>
        <w:t>、</w:t>
      </w:r>
      <w:r>
        <w:rPr>
          <w:rFonts w:ascii="仿宋" w:hAnsi="仿宋" w:eastAsia="仿宋" w:cs="仿宋"/>
          <w:sz w:val="24"/>
        </w:rPr>
        <w:t>无破损</w:t>
      </w:r>
      <w:r>
        <w:rPr>
          <w:rFonts w:hint="eastAsia" w:ascii="仿宋" w:hAnsi="仿宋" w:eastAsia="仿宋" w:cs="仿宋"/>
          <w:sz w:val="24"/>
        </w:rPr>
        <w:t>，并按货物制造商的正规渠道订货与进货，在中国境内可依常规安全合法使用。</w:t>
      </w:r>
    </w:p>
    <w:p>
      <w:pPr>
        <w:spacing w:line="440" w:lineRule="exact"/>
        <w:ind w:firstLine="480"/>
        <w:rPr>
          <w:rFonts w:ascii="仿宋" w:hAnsi="仿宋" w:eastAsia="仿宋" w:cs="仿宋"/>
          <w:sz w:val="24"/>
        </w:rPr>
      </w:pPr>
      <w:r>
        <w:rPr>
          <w:rFonts w:hint="eastAsia" w:ascii="仿宋" w:hAnsi="仿宋" w:eastAsia="仿宋" w:cs="仿宋"/>
          <w:sz w:val="24"/>
        </w:rPr>
        <w:t>2.交付验收标准依次序对照适用标准为：①符合中华人民共和国国家安全质量标准、环保标准或行业标准；②符合采购文件和响应承诺中甲方认可的合理最佳配置、参数及各项要求；③货物来源国官方标准。</w:t>
      </w:r>
    </w:p>
    <w:p>
      <w:pPr>
        <w:spacing w:line="440" w:lineRule="exact"/>
        <w:ind w:firstLine="480"/>
        <w:rPr>
          <w:rFonts w:ascii="仿宋" w:hAnsi="仿宋" w:eastAsia="仿宋" w:cs="仿宋"/>
          <w:sz w:val="24"/>
        </w:rPr>
      </w:pPr>
      <w:r>
        <w:rPr>
          <w:rFonts w:hint="eastAsia" w:ascii="仿宋" w:hAnsi="仿宋" w:eastAsia="仿宋" w:cs="仿宋"/>
          <w:sz w:val="24"/>
        </w:rPr>
        <w:t>3.乙方保证合同项下提供的货物不侵犯任何第三方的专利、商标或版权。否则，乙方须承担对第三方的专利或版权的侵权责任并承担因此而发生的所有费用。</w:t>
      </w:r>
    </w:p>
    <w:p>
      <w:pPr>
        <w:spacing w:line="440" w:lineRule="exact"/>
        <w:ind w:firstLine="480"/>
        <w:rPr>
          <w:rFonts w:ascii="仿宋" w:hAnsi="仿宋" w:eastAsia="仿宋" w:cs="仿宋"/>
          <w:sz w:val="24"/>
        </w:rPr>
      </w:pPr>
      <w:r>
        <w:rPr>
          <w:rFonts w:hint="eastAsia" w:ascii="仿宋" w:hAnsi="仿宋" w:eastAsia="仿宋" w:cs="仿宋"/>
          <w:sz w:val="24"/>
        </w:rPr>
        <w:t>4.进口产品必须具备原产地证明和商检局的检验证明及合法进货渠道证明。</w:t>
      </w:r>
    </w:p>
    <w:p>
      <w:pPr>
        <w:tabs>
          <w:tab w:val="left" w:pos="735"/>
        </w:tabs>
        <w:spacing w:line="440" w:lineRule="exact"/>
        <w:ind w:firstLine="480"/>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.货物为原制造商未启封全新包装，具出厂合格证，序列号、包装箱号与出厂批号一致，并可追索查阅。</w:t>
      </w:r>
    </w:p>
    <w:p>
      <w:pPr>
        <w:tabs>
          <w:tab w:val="left" w:pos="360"/>
        </w:tabs>
        <w:spacing w:line="440" w:lineRule="exact"/>
        <w:ind w:firstLine="480"/>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.乙方必须在供货同时向甲方提供所有有关本合同执行的技术文件。如果项目必需配带</w:t>
      </w:r>
      <w:r>
        <w:rPr>
          <w:rFonts w:ascii="仿宋" w:hAnsi="仿宋" w:eastAsia="仿宋" w:cs="仿宋"/>
          <w:sz w:val="24"/>
        </w:rPr>
        <w:t>的部件、配件</w:t>
      </w:r>
      <w:r>
        <w:rPr>
          <w:rFonts w:hint="eastAsia" w:ascii="仿宋" w:hAnsi="仿宋" w:eastAsia="仿宋" w:cs="仿宋"/>
          <w:sz w:val="24"/>
        </w:rPr>
        <w:t>、</w:t>
      </w:r>
      <w:r>
        <w:rPr>
          <w:rFonts w:ascii="仿宋" w:hAnsi="仿宋" w:eastAsia="仿宋" w:cs="仿宋"/>
          <w:sz w:val="24"/>
        </w:rPr>
        <w:t>安装材料及技术文件等</w:t>
      </w:r>
      <w:r>
        <w:rPr>
          <w:rFonts w:hint="eastAsia" w:ascii="仿宋" w:hAnsi="仿宋" w:eastAsia="仿宋" w:cs="仿宋"/>
          <w:sz w:val="24"/>
        </w:rPr>
        <w:t>但合同又未作规定或</w:t>
      </w:r>
      <w:r>
        <w:rPr>
          <w:rFonts w:ascii="仿宋" w:hAnsi="仿宋" w:eastAsia="仿宋" w:cs="仿宋"/>
          <w:sz w:val="24"/>
        </w:rPr>
        <w:t>列出的</w:t>
      </w:r>
      <w:r>
        <w:rPr>
          <w:rFonts w:hint="eastAsia" w:ascii="仿宋" w:hAnsi="仿宋" w:eastAsia="仿宋" w:cs="仿宋"/>
          <w:sz w:val="24"/>
        </w:rPr>
        <w:t>而乙方能提供的技术文件，乙方有责任及时向甲方提供。技术文件不限于是手册、图纸、保修手册、有关单证资料及配备件、随机工具、</w:t>
      </w:r>
      <w:r>
        <w:rPr>
          <w:rFonts w:ascii="仿宋" w:hAnsi="仿宋" w:eastAsia="仿宋" w:cs="仿宋"/>
          <w:sz w:val="24"/>
        </w:rPr>
        <w:t>维修密码、测试密码</w:t>
      </w:r>
      <w:r>
        <w:rPr>
          <w:rFonts w:hint="eastAsia" w:ascii="仿宋" w:hAnsi="仿宋" w:eastAsia="仿宋" w:cs="仿宋"/>
          <w:sz w:val="24"/>
        </w:rPr>
        <w:t>或其他形式的文件资料。使用操作及安全须知等重要资料应附有中文说明。</w:t>
      </w:r>
    </w:p>
    <w:p>
      <w:pPr>
        <w:spacing w:line="440" w:lineRule="exact"/>
        <w:ind w:firstLine="482"/>
        <w:rPr>
          <w:rFonts w:ascii="仿宋" w:hAnsi="仿宋" w:eastAsia="仿宋" w:cs="仿宋"/>
          <w:b/>
          <w:sz w:val="24"/>
        </w:rPr>
      </w:pPr>
      <w:r>
        <w:rPr>
          <w:rFonts w:hint="eastAsia" w:ascii="仿宋" w:hAnsi="仿宋" w:eastAsia="仿宋" w:cs="仿宋"/>
          <w:b/>
          <w:sz w:val="24"/>
        </w:rPr>
        <w:t>四、货物保险、交货期、交货方式及交货地点</w:t>
      </w:r>
    </w:p>
    <w:p>
      <w:pPr>
        <w:spacing w:line="440" w:lineRule="exact"/>
        <w:ind w:firstLine="480"/>
        <w:rPr>
          <w:rFonts w:hint="eastAsia" w:ascii="仿宋" w:hAnsi="仿宋" w:eastAsia="仿宋" w:cs="仿宋"/>
          <w:sz w:val="24"/>
        </w:rPr>
      </w:pPr>
      <w:r>
        <w:rPr>
          <w:rFonts w:hint="eastAsia" w:ascii="仿宋" w:hAnsi="仿宋" w:eastAsia="仿宋" w:cs="仿宋"/>
          <w:sz w:val="24"/>
        </w:rPr>
        <w:t>1.保险要求：供货、运输、装卸、调试及验收等过程中的一切安全及保险等事项由乙方自行负责。</w:t>
      </w:r>
    </w:p>
    <w:p>
      <w:pPr>
        <w:spacing w:line="440" w:lineRule="exact"/>
        <w:ind w:firstLine="480"/>
        <w:rPr>
          <w:rFonts w:hint="eastAsia" w:ascii="仿宋" w:hAnsi="仿宋" w:eastAsia="仿宋" w:cs="仿宋"/>
          <w:sz w:val="24"/>
        </w:rPr>
      </w:pPr>
      <w:r>
        <w:rPr>
          <w:rFonts w:hint="eastAsia" w:ascii="仿宋" w:hAnsi="仿宋" w:eastAsia="仿宋" w:cs="仿宋"/>
          <w:sz w:val="24"/>
        </w:rPr>
        <w:t>2. 设备在交付甲方使用前，应采取措施进行成品保护，保护不力造成损失的，由乙方负责赔偿。</w:t>
      </w:r>
    </w:p>
    <w:p>
      <w:pPr>
        <w:spacing w:line="440" w:lineRule="exact"/>
        <w:ind w:firstLine="480"/>
        <w:rPr>
          <w:rFonts w:ascii="仿宋" w:hAnsi="仿宋" w:eastAsia="仿宋" w:cs="仿宋"/>
          <w:sz w:val="24"/>
        </w:rPr>
      </w:pPr>
      <w:r>
        <w:rPr>
          <w:rFonts w:hint="eastAsia" w:ascii="仿宋" w:hAnsi="仿宋" w:eastAsia="仿宋" w:cs="仿宋"/>
          <w:sz w:val="24"/>
        </w:rPr>
        <w:t>3. 乙方应对本合同项下其承担的全部工作实施有效管理，以确保实施进度符合以下的要求：签订合同后，由甲方通知乙方发货之日起</w:t>
      </w:r>
      <w:r>
        <w:rPr>
          <w:rFonts w:hint="eastAsia" w:ascii="仿宋" w:hAnsi="仿宋" w:eastAsia="仿宋" w:cs="仿宋"/>
          <w:sz w:val="24"/>
          <w:lang w:val="en-US" w:eastAsia="zh-CN"/>
        </w:rPr>
        <w:t>30个</w:t>
      </w:r>
      <w:r>
        <w:rPr>
          <w:rFonts w:hint="eastAsia" w:ascii="仿宋" w:hAnsi="仿宋" w:eastAsia="仿宋" w:cs="仿宋"/>
          <w:sz w:val="24"/>
        </w:rPr>
        <w:t>日历日内安装调试完成并交付甲方使用。</w:t>
      </w:r>
    </w:p>
    <w:p>
      <w:pPr>
        <w:spacing w:line="440" w:lineRule="exact"/>
        <w:ind w:firstLine="480"/>
        <w:rPr>
          <w:rFonts w:hint="eastAsia" w:ascii="仿宋" w:hAnsi="仿宋" w:eastAsia="仿宋" w:cs="仿宋"/>
          <w:sz w:val="24"/>
        </w:rPr>
      </w:pPr>
      <w:r>
        <w:rPr>
          <w:rFonts w:hint="eastAsia" w:ascii="仿宋" w:hAnsi="仿宋" w:eastAsia="仿宋" w:cs="仿宋"/>
          <w:sz w:val="24"/>
        </w:rPr>
        <w:t>4.交货/施工地点：甲方指定交货地点。</w:t>
      </w:r>
    </w:p>
    <w:p>
      <w:pPr>
        <w:spacing w:line="440" w:lineRule="exact"/>
        <w:ind w:firstLine="480"/>
        <w:rPr>
          <w:rFonts w:ascii="仿宋" w:hAnsi="仿宋" w:eastAsia="仿宋" w:cs="仿宋"/>
          <w:sz w:val="24"/>
        </w:rPr>
      </w:pPr>
      <w:r>
        <w:rPr>
          <w:rFonts w:hint="eastAsia" w:ascii="仿宋" w:hAnsi="仿宋" w:eastAsia="仿宋" w:cs="仿宋"/>
          <w:sz w:val="24"/>
        </w:rPr>
        <w:t>5.设备到指定交货点之后，甲方只提供设备库存场所，乙方需做好防盗措施和风雨保护措施，设备的日常保管由乙方负责。</w:t>
      </w:r>
    </w:p>
    <w:p>
      <w:pPr>
        <w:spacing w:line="440" w:lineRule="exact"/>
        <w:ind w:left="661" w:leftChars="200" w:hanging="241" w:hangingChars="100"/>
        <w:rPr>
          <w:rFonts w:hint="eastAsia" w:ascii="仿宋" w:hAnsi="仿宋" w:eastAsia="仿宋" w:cs="仿宋"/>
          <w:b/>
          <w:sz w:val="24"/>
        </w:rPr>
      </w:pPr>
      <w:r>
        <w:rPr>
          <w:rFonts w:hint="eastAsia" w:ascii="仿宋" w:hAnsi="仿宋" w:eastAsia="仿宋" w:cs="仿宋"/>
          <w:b/>
          <w:sz w:val="24"/>
        </w:rPr>
        <w:t>五、付款方式</w:t>
      </w:r>
    </w:p>
    <w:p>
      <w:pPr>
        <w:spacing w:line="440" w:lineRule="exact"/>
        <w:ind w:firstLine="480"/>
        <w:rPr>
          <w:rFonts w:hint="eastAsia" w:ascii="仿宋" w:hAnsi="仿宋" w:eastAsia="仿宋" w:cs="仿宋"/>
          <w:b/>
          <w:sz w:val="24"/>
        </w:rPr>
      </w:pPr>
      <w:r>
        <w:rPr>
          <w:rFonts w:hint="eastAsia" w:ascii="仿宋" w:hAnsi="仿宋" w:eastAsia="仿宋" w:cs="仿宋"/>
          <w:sz w:val="24"/>
          <w:lang w:val="en-US" w:eastAsia="zh-CN"/>
        </w:rPr>
        <w:t>1.</w:t>
      </w:r>
      <w:r>
        <w:rPr>
          <w:rFonts w:hint="eastAsia" w:ascii="仿宋" w:hAnsi="仿宋" w:eastAsia="仿宋" w:cs="仿宋"/>
          <w:sz w:val="24"/>
        </w:rPr>
        <w:t>乙方按签订合同内的设备安装调试完成并交付甲方正常使用，验收报告经甲方签字确认后，甲方在收到乙方开具有效发票办理</w:t>
      </w:r>
      <w:r>
        <w:rPr>
          <w:rFonts w:hint="eastAsia" w:ascii="仿宋" w:hAnsi="仿宋" w:eastAsia="仿宋" w:cs="仿宋"/>
          <w:sz w:val="24"/>
          <w:lang w:eastAsia="zh-CN"/>
        </w:rPr>
        <w:t>财务</w:t>
      </w:r>
      <w:r>
        <w:rPr>
          <w:rFonts w:hint="eastAsia" w:ascii="仿宋" w:hAnsi="仿宋" w:eastAsia="仿宋" w:cs="仿宋"/>
          <w:sz w:val="24"/>
        </w:rPr>
        <w:t>手续之日起，</w:t>
      </w:r>
      <w:r>
        <w:rPr>
          <w:rFonts w:hint="eastAsia" w:ascii="仿宋" w:hAnsi="仿宋" w:eastAsia="仿宋" w:cs="仿宋"/>
          <w:sz w:val="24"/>
          <w:lang w:val="en-US" w:eastAsia="zh-CN"/>
        </w:rPr>
        <w:t>10个工作日</w:t>
      </w:r>
      <w:r>
        <w:rPr>
          <w:rFonts w:hint="eastAsia" w:ascii="仿宋" w:hAnsi="仿宋" w:eastAsia="仿宋" w:cs="仿宋"/>
          <w:sz w:val="24"/>
        </w:rPr>
        <w:t>内甲方向乙方支付</w:t>
      </w:r>
      <w:r>
        <w:rPr>
          <w:rFonts w:hint="eastAsia" w:ascii="仿宋" w:hAnsi="仿宋" w:eastAsia="仿宋" w:cs="仿宋"/>
          <w:sz w:val="24"/>
          <w:lang w:eastAsia="zh-CN"/>
        </w:rPr>
        <w:t>合同款的</w:t>
      </w:r>
      <w:r>
        <w:rPr>
          <w:rFonts w:hint="eastAsia" w:ascii="仿宋" w:hAnsi="仿宋" w:eastAsia="仿宋" w:cs="仿宋"/>
          <w:sz w:val="24"/>
          <w:lang w:val="en-US" w:eastAsia="zh-CN"/>
        </w:rPr>
        <w:t>100%</w:t>
      </w:r>
      <w:r>
        <w:rPr>
          <w:rFonts w:hint="eastAsia" w:ascii="宋体" w:hAnsi="宋体" w:cs="宋体"/>
          <w:sz w:val="24"/>
        </w:rPr>
        <w:t>，</w:t>
      </w:r>
      <w:r>
        <w:rPr>
          <w:rFonts w:hint="eastAsia" w:ascii="仿宋" w:hAnsi="仿宋" w:eastAsia="仿宋" w:cs="仿宋"/>
          <w:sz w:val="24"/>
        </w:rPr>
        <w:t>即人民币</w:t>
      </w:r>
      <w:r>
        <w:rPr>
          <w:rFonts w:hint="eastAsia" w:ascii="仿宋" w:hAnsi="仿宋" w:eastAsia="仿宋" w:cs="仿宋"/>
          <w:sz w:val="24"/>
          <w:u w:val="single"/>
        </w:rPr>
        <w:t xml:space="preserve">       </w:t>
      </w:r>
      <w:r>
        <w:rPr>
          <w:rFonts w:hint="eastAsia" w:ascii="仿宋" w:hAnsi="仿宋" w:eastAsia="仿宋" w:cs="仿宋"/>
          <w:sz w:val="24"/>
        </w:rPr>
        <w:t>元整</w:t>
      </w:r>
      <w:r>
        <w:rPr>
          <w:rFonts w:hint="eastAsia" w:ascii="宋体" w:hAnsi="宋体" w:cs="宋体"/>
          <w:sz w:val="24"/>
        </w:rPr>
        <w:t>（</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宋体" w:hAnsi="宋体" w:cs="宋体"/>
          <w:sz w:val="24"/>
        </w:rPr>
        <w:t>）</w:t>
      </w:r>
    </w:p>
    <w:p>
      <w:pPr>
        <w:spacing w:line="440" w:lineRule="exact"/>
        <w:ind w:firstLine="482"/>
        <w:rPr>
          <w:rFonts w:ascii="仿宋" w:hAnsi="仿宋" w:eastAsia="仿宋" w:cs="仿宋"/>
          <w:b/>
          <w:sz w:val="24"/>
        </w:rPr>
      </w:pPr>
      <w:r>
        <w:rPr>
          <w:rFonts w:hint="eastAsia" w:ascii="仿宋" w:hAnsi="仿宋" w:eastAsia="仿宋" w:cs="仿宋"/>
          <w:b/>
          <w:sz w:val="24"/>
        </w:rPr>
        <w:t>六、质保期及售后服务要求</w:t>
      </w:r>
    </w:p>
    <w:p>
      <w:pPr>
        <w:spacing w:line="440" w:lineRule="exact"/>
        <w:ind w:left="17" w:leftChars="8" w:firstLine="523" w:firstLineChars="218"/>
        <w:rPr>
          <w:rFonts w:ascii="仿宋" w:hAnsi="仿宋" w:eastAsia="仿宋" w:cs="仿宋"/>
          <w:sz w:val="24"/>
        </w:rPr>
      </w:pPr>
      <w:r>
        <w:rPr>
          <w:rFonts w:hint="eastAsia" w:ascii="仿宋" w:hAnsi="仿宋" w:eastAsia="仿宋" w:cs="仿宋"/>
          <w:sz w:val="24"/>
        </w:rPr>
        <w:t>1. 本合同整套设备的质量保证期从双方签字确认验收之日起（简称“质保期”</w:t>
      </w:r>
      <w:r>
        <w:rPr>
          <w:rFonts w:hint="eastAsia" w:ascii="仿宋" w:hAnsi="仿宋" w:eastAsia="仿宋" w:cs="仿宋"/>
          <w:sz w:val="24"/>
          <w:lang w:eastAsia="zh-CN"/>
        </w:rPr>
        <w:t>）</w:t>
      </w:r>
      <w:r>
        <w:rPr>
          <w:rFonts w:hint="eastAsia" w:ascii="仿宋" w:hAnsi="仿宋" w:eastAsia="仿宋" w:cs="仿宋"/>
          <w:color w:val="FF0000"/>
          <w:sz w:val="24"/>
          <w:lang w:val="en-US" w:eastAsia="zh-CN"/>
        </w:rPr>
        <w:t>12</w:t>
      </w:r>
      <w:r>
        <w:rPr>
          <w:rFonts w:hint="eastAsia" w:ascii="仿宋" w:hAnsi="仿宋" w:eastAsia="仿宋" w:cs="仿宋"/>
          <w:sz w:val="24"/>
          <w:lang w:val="en-US" w:eastAsia="zh-CN"/>
        </w:rPr>
        <w:t>个</w:t>
      </w:r>
      <w:r>
        <w:rPr>
          <w:rFonts w:hint="eastAsia" w:ascii="仿宋" w:hAnsi="仿宋" w:eastAsia="仿宋" w:cs="仿宋"/>
          <w:sz w:val="24"/>
          <w:u w:val="single"/>
          <w:lang w:eastAsia="zh-CN"/>
        </w:rPr>
        <w:t>月</w:t>
      </w:r>
      <w:r>
        <w:rPr>
          <w:rFonts w:hint="eastAsia" w:ascii="仿宋" w:hAnsi="仿宋" w:eastAsia="仿宋" w:cs="仿宋"/>
          <w:sz w:val="24"/>
        </w:rPr>
        <w:t>，若</w:t>
      </w:r>
      <w:r>
        <w:rPr>
          <w:rFonts w:ascii="仿宋" w:hAnsi="仿宋" w:eastAsia="仿宋" w:cs="仿宋"/>
          <w:sz w:val="24"/>
        </w:rPr>
        <w:t>国家</w:t>
      </w:r>
      <w:r>
        <w:rPr>
          <w:rFonts w:hint="eastAsia" w:ascii="仿宋" w:hAnsi="仿宋" w:eastAsia="仿宋" w:cs="仿宋"/>
          <w:sz w:val="24"/>
        </w:rPr>
        <w:t>、</w:t>
      </w:r>
      <w:r>
        <w:rPr>
          <w:rFonts w:ascii="仿宋" w:hAnsi="仿宋" w:eastAsia="仿宋" w:cs="仿宋"/>
          <w:sz w:val="24"/>
        </w:rPr>
        <w:t>行业标准</w:t>
      </w:r>
      <w:r>
        <w:rPr>
          <w:rFonts w:hint="eastAsia" w:ascii="仿宋" w:hAnsi="仿宋" w:eastAsia="仿宋" w:cs="仿宋"/>
          <w:sz w:val="24"/>
        </w:rPr>
        <w:t>或</w:t>
      </w:r>
      <w:r>
        <w:rPr>
          <w:rFonts w:hint="eastAsia" w:ascii="仿宋" w:hAnsi="仿宋" w:eastAsia="仿宋"/>
          <w:sz w:val="24"/>
        </w:rPr>
        <w:t>售后承诺函有更长保修期限的以国家</w:t>
      </w:r>
      <w:r>
        <w:rPr>
          <w:rFonts w:ascii="仿宋" w:hAnsi="仿宋" w:eastAsia="仿宋"/>
          <w:sz w:val="24"/>
        </w:rPr>
        <w:t>、行业标准或</w:t>
      </w:r>
      <w:r>
        <w:rPr>
          <w:rFonts w:hint="eastAsia" w:ascii="仿宋" w:hAnsi="仿宋" w:eastAsia="仿宋"/>
          <w:sz w:val="24"/>
        </w:rPr>
        <w:t>承诺函的为准</w:t>
      </w:r>
      <w:r>
        <w:rPr>
          <w:rFonts w:hint="eastAsia" w:ascii="仿宋" w:hAnsi="仿宋" w:eastAsia="仿宋" w:cs="仿宋"/>
          <w:sz w:val="24"/>
        </w:rPr>
        <w:t>，保修费用列入“售后服务报价”中并计入总价；质保期内乙方对所供货物实行包修、包换、包退、包维护保养，更换同种品牌不低于原规格型号的新部件和软件升级，不再向甲方收取任何费用。期满后需提供终身(有偿)维修保养服务，若有零部件出现故障，经权威部门鉴定属于寿命异常问题（明显短于该零部件正常寿命）时，则由乙方负责免费更换及维修。</w:t>
      </w:r>
    </w:p>
    <w:p>
      <w:pPr>
        <w:spacing w:line="440" w:lineRule="exact"/>
        <w:ind w:firstLine="480"/>
        <w:rPr>
          <w:rFonts w:ascii="仿宋" w:hAnsi="仿宋" w:eastAsia="仿宋" w:cs="仿宋"/>
          <w:sz w:val="24"/>
        </w:rPr>
      </w:pPr>
      <w:r>
        <w:rPr>
          <w:rFonts w:hint="eastAsia" w:ascii="仿宋" w:hAnsi="仿宋" w:eastAsia="仿宋" w:cs="仿宋"/>
          <w:sz w:val="24"/>
        </w:rPr>
        <w:t>2.质保期内，如设备出现故障因乙方未能做到本合同的服务承诺而造成短期停用时，甲方可采取必要的补救措施，但其风险和费用由乙方承担，甲方根据合同规定对乙方行使的其它权力不受影响。由于乙方的保证服务不到位，则质保期和免费维修期相应顺延。如停用时间累计超过15天则质保期重新计算。</w:t>
      </w:r>
    </w:p>
    <w:p>
      <w:pPr>
        <w:spacing w:line="440" w:lineRule="exact"/>
        <w:ind w:firstLine="480"/>
        <w:rPr>
          <w:rFonts w:ascii="仿宋" w:hAnsi="仿宋" w:eastAsia="仿宋" w:cs="仿宋"/>
          <w:sz w:val="24"/>
        </w:rPr>
      </w:pPr>
      <w:r>
        <w:rPr>
          <w:rFonts w:hint="eastAsia" w:ascii="仿宋" w:hAnsi="仿宋" w:eastAsia="仿宋" w:cs="仿宋"/>
          <w:sz w:val="24"/>
        </w:rPr>
        <w:t>3.在</w:t>
      </w:r>
      <w:r>
        <w:rPr>
          <w:rFonts w:ascii="仿宋" w:hAnsi="仿宋" w:eastAsia="仿宋" w:cs="仿宋"/>
          <w:sz w:val="24"/>
        </w:rPr>
        <w:t>质保期内</w:t>
      </w:r>
      <w:r>
        <w:rPr>
          <w:rFonts w:hint="eastAsia" w:ascii="仿宋" w:hAnsi="仿宋" w:eastAsia="仿宋" w:cs="仿宋"/>
          <w:sz w:val="24"/>
        </w:rPr>
        <w:t>对甲方的服务通知，乙方在接报后</w:t>
      </w:r>
      <w:r>
        <w:rPr>
          <w:rFonts w:hint="eastAsia" w:ascii="仿宋" w:hAnsi="仿宋" w:eastAsia="仿宋" w:cs="仿宋"/>
          <w:sz w:val="24"/>
          <w:u w:val="single"/>
        </w:rPr>
        <w:t>1</w:t>
      </w:r>
      <w:r>
        <w:rPr>
          <w:rFonts w:hint="eastAsia" w:ascii="仿宋" w:hAnsi="仿宋" w:eastAsia="仿宋" w:cs="仿宋"/>
          <w:sz w:val="24"/>
        </w:rPr>
        <w:t>小时内响应，</w:t>
      </w:r>
      <w:r>
        <w:rPr>
          <w:rFonts w:hint="eastAsia" w:ascii="仿宋" w:hAnsi="仿宋" w:eastAsia="仿宋" w:cs="仿宋"/>
          <w:sz w:val="24"/>
          <w:u w:val="single"/>
        </w:rPr>
        <w:t>12</w:t>
      </w:r>
      <w:r>
        <w:rPr>
          <w:rFonts w:hint="eastAsia" w:ascii="仿宋" w:hAnsi="仿宋" w:eastAsia="仿宋" w:cs="仿宋"/>
          <w:sz w:val="24"/>
        </w:rPr>
        <w:t>小时内到达现场，</w:t>
      </w:r>
      <w:r>
        <w:rPr>
          <w:rFonts w:hint="eastAsia" w:ascii="仿宋" w:hAnsi="仿宋" w:eastAsia="仿宋" w:cs="仿宋"/>
          <w:sz w:val="24"/>
          <w:u w:val="single"/>
        </w:rPr>
        <w:t>24</w:t>
      </w:r>
      <w:r>
        <w:rPr>
          <w:rFonts w:hint="eastAsia" w:ascii="仿宋" w:hAnsi="仿宋" w:eastAsia="仿宋" w:cs="仿宋"/>
          <w:sz w:val="24"/>
        </w:rPr>
        <w:t>小时内处理完毕，并制作到现场处理完毕后的工作报告，工作报告一式二份，由双方签字或盖章。如</w:t>
      </w:r>
      <w:r>
        <w:rPr>
          <w:rFonts w:hint="eastAsia" w:ascii="仿宋" w:hAnsi="仿宋" w:eastAsia="仿宋" w:cs="仿宋"/>
          <w:sz w:val="24"/>
          <w:lang w:eastAsia="zh-CN"/>
        </w:rPr>
        <w:t>因乙方未能按时处理甲方需求，则</w:t>
      </w:r>
      <w:r>
        <w:rPr>
          <w:rFonts w:hint="eastAsia" w:ascii="仿宋" w:hAnsi="仿宋" w:eastAsia="仿宋" w:cs="仿宋"/>
          <w:sz w:val="24"/>
        </w:rPr>
        <w:t>一天按三天补偿。如果设备的故障在检修24小时后仍无法排除，乙方提供不低于故障设备规格、型号、性能的备用设备供甲方代用，直至故障设备修复，如果需要更换配件的，更换的配件跟被更换的品牌、类型相一致或者是同类更高档次的替代品，后者需征得甲方管理人员同意</w:t>
      </w:r>
      <w:r>
        <w:rPr>
          <w:rFonts w:hint="eastAsia" w:ascii="宋体" w:hAnsi="宋体"/>
          <w:szCs w:val="21"/>
        </w:rPr>
        <w:t>。</w:t>
      </w:r>
    </w:p>
    <w:p>
      <w:pPr>
        <w:spacing w:line="440" w:lineRule="exact"/>
        <w:ind w:firstLine="480"/>
        <w:rPr>
          <w:rFonts w:hint="eastAsia" w:ascii="仿宋" w:hAnsi="仿宋" w:eastAsia="仿宋" w:cs="仿宋"/>
          <w:sz w:val="24"/>
        </w:rPr>
      </w:pPr>
      <w:r>
        <w:rPr>
          <w:rFonts w:hint="eastAsia" w:ascii="仿宋" w:hAnsi="仿宋" w:eastAsia="仿宋" w:cs="仿宋"/>
          <w:sz w:val="24"/>
        </w:rPr>
        <w:t>4.在质保期内，若乙方不在规定的时间内响应并提供服务，每逾期一天，应向甲方支付合同金额3‰的违约金。如货物同一故障经乙方3次维修仍不能达到</w:t>
      </w:r>
      <w:r>
        <w:rPr>
          <w:rFonts w:hint="eastAsia" w:ascii="仿宋" w:hAnsi="仿宋" w:eastAsia="仿宋" w:cs="仿宋"/>
          <w:sz w:val="24"/>
          <w:lang w:eastAsia="zh-CN"/>
        </w:rPr>
        <w:t>甲方使用的</w:t>
      </w:r>
      <w:r>
        <w:rPr>
          <w:rFonts w:hint="eastAsia" w:ascii="仿宋" w:hAnsi="仿宋" w:eastAsia="仿宋" w:cs="仿宋"/>
          <w:sz w:val="24"/>
        </w:rPr>
        <w:t>标准，甲方有权退货，并视作乙方不能交付货物而须支付违约赔偿金给甲方，甲方还可依法追究乙方的违约责任。</w:t>
      </w:r>
    </w:p>
    <w:p>
      <w:pPr>
        <w:spacing w:line="440" w:lineRule="exact"/>
        <w:ind w:firstLine="480"/>
        <w:rPr>
          <w:rFonts w:hint="eastAsia" w:ascii="仿宋" w:hAnsi="仿宋" w:eastAsia="仿宋" w:cs="仿宋"/>
          <w:sz w:val="24"/>
        </w:rPr>
      </w:pPr>
      <w:r>
        <w:rPr>
          <w:rFonts w:hint="eastAsia" w:ascii="仿宋" w:hAnsi="仿宋" w:eastAsia="仿宋" w:cs="仿宋"/>
          <w:sz w:val="24"/>
        </w:rPr>
        <w:t>5.设备免费安装调试，安装完成后7日内免费对甲方的操作人员和维护人员就仪器设备的维护、使用及开发等方面进行现场培训，使甲方受训人员掌握原理、操作、维修保养技术，直至用户能熟练操作为止。</w:t>
      </w:r>
    </w:p>
    <w:p>
      <w:pPr>
        <w:spacing w:line="440" w:lineRule="exact"/>
        <w:ind w:firstLine="480"/>
        <w:rPr>
          <w:rFonts w:hint="eastAsia" w:ascii="仿宋" w:hAnsi="仿宋" w:eastAsia="仿宋" w:cs="仿宋"/>
          <w:sz w:val="24"/>
        </w:rPr>
      </w:pPr>
      <w:r>
        <w:rPr>
          <w:rFonts w:hint="eastAsia" w:ascii="仿宋" w:hAnsi="仿宋" w:eastAsia="仿宋" w:cs="仿宋"/>
          <w:sz w:val="24"/>
        </w:rPr>
        <w:t>6.质保期满后，若甲方要求，乙方应（参考当时的市场价格）按优惠价格与甲方签订定期维修保养合同及提供甲方所需零配件。在备件停止生产的情况下，乙方应事先将要停止生产的计划通知甲方，使甲方有足够的时间采购所需备件；在备件停止生产后，乙方应免费向甲方提供备件的图纸、资料。</w:t>
      </w:r>
    </w:p>
    <w:p>
      <w:pPr>
        <w:spacing w:line="440" w:lineRule="exact"/>
        <w:ind w:firstLine="480"/>
        <w:rPr>
          <w:rFonts w:hint="eastAsia" w:ascii="仿宋" w:hAnsi="仿宋" w:eastAsia="仿宋" w:cs="仿宋"/>
          <w:sz w:val="24"/>
        </w:rPr>
      </w:pPr>
      <w:r>
        <w:rPr>
          <w:rFonts w:hint="eastAsia" w:ascii="仿宋" w:hAnsi="仿宋" w:eastAsia="仿宋" w:cs="仿宋"/>
          <w:sz w:val="24"/>
        </w:rPr>
        <w:t>7.</w:t>
      </w:r>
      <w:r>
        <w:rPr>
          <w:rFonts w:hint="eastAsia" w:ascii="宋体" w:hAnsi="宋体" w:cs="仿宋"/>
          <w:sz w:val="24"/>
        </w:rPr>
        <w:t xml:space="preserve"> </w:t>
      </w:r>
      <w:r>
        <w:rPr>
          <w:rFonts w:hint="eastAsia" w:ascii="仿宋" w:hAnsi="仿宋" w:eastAsia="仿宋" w:cs="仿宋"/>
          <w:sz w:val="24"/>
        </w:rPr>
        <w:t>乙方须指派专人负责与甲方联系售后服务事宜。</w:t>
      </w:r>
    </w:p>
    <w:p>
      <w:pPr>
        <w:spacing w:line="440" w:lineRule="exact"/>
        <w:ind w:firstLine="482"/>
        <w:rPr>
          <w:rFonts w:ascii="仿宋" w:hAnsi="仿宋" w:eastAsia="仿宋" w:cs="仿宋"/>
          <w:b/>
          <w:sz w:val="24"/>
        </w:rPr>
      </w:pPr>
      <w:r>
        <w:rPr>
          <w:rFonts w:hint="eastAsia" w:ascii="仿宋" w:hAnsi="仿宋" w:eastAsia="仿宋" w:cs="仿宋"/>
          <w:b/>
          <w:sz w:val="24"/>
        </w:rPr>
        <w:t>七、安装与调试</w:t>
      </w:r>
    </w:p>
    <w:p>
      <w:pPr>
        <w:spacing w:line="440" w:lineRule="exact"/>
        <w:ind w:firstLine="480"/>
        <w:rPr>
          <w:rFonts w:ascii="仿宋" w:hAnsi="仿宋" w:eastAsia="仿宋" w:cs="仿宋"/>
          <w:sz w:val="24"/>
        </w:rPr>
      </w:pPr>
      <w:r>
        <w:rPr>
          <w:rFonts w:hint="eastAsia" w:ascii="仿宋" w:hAnsi="仿宋" w:eastAsia="仿宋" w:cs="仿宋"/>
          <w:sz w:val="24"/>
        </w:rPr>
        <w:t>1.乙方（或产品制造商）应在签定合同后5个日历日内向</w:t>
      </w:r>
      <w:r>
        <w:rPr>
          <w:rFonts w:hint="eastAsia" w:ascii="仿宋" w:hAnsi="仿宋" w:eastAsia="仿宋" w:cs="仿宋"/>
          <w:sz w:val="24"/>
          <w:lang w:eastAsia="zh-CN"/>
        </w:rPr>
        <w:t>甲方</w:t>
      </w:r>
      <w:r>
        <w:rPr>
          <w:rFonts w:hint="eastAsia" w:ascii="仿宋" w:hAnsi="仿宋" w:eastAsia="仿宋" w:cs="仿宋"/>
          <w:sz w:val="24"/>
        </w:rPr>
        <w:t>提出产品安装、调试应准备的条件。设备到货后，应派出有经验的工程技术人员到现场进行安装，甲方给予相应的配合。</w:t>
      </w:r>
    </w:p>
    <w:p>
      <w:pPr>
        <w:spacing w:line="440" w:lineRule="exact"/>
        <w:ind w:firstLine="480"/>
        <w:rPr>
          <w:rFonts w:ascii="仿宋" w:hAnsi="仿宋" w:eastAsia="仿宋" w:cs="仿宋"/>
          <w:sz w:val="24"/>
        </w:rPr>
      </w:pPr>
      <w:r>
        <w:rPr>
          <w:rFonts w:hint="eastAsia" w:ascii="仿宋" w:hAnsi="仿宋" w:eastAsia="仿宋" w:cs="仿宋"/>
          <w:sz w:val="24"/>
        </w:rPr>
        <w:t>2.乙方（或产品制造商）根据现场情况、采购文件的要求和报价文件的承诺及有关国家技术标准、规范进行安装并调试至正常运行的最佳状态。</w:t>
      </w:r>
    </w:p>
    <w:p>
      <w:pPr>
        <w:spacing w:line="440" w:lineRule="exact"/>
        <w:ind w:firstLine="480"/>
        <w:rPr>
          <w:rFonts w:ascii="仿宋" w:hAnsi="仿宋" w:eastAsia="仿宋" w:cs="仿宋"/>
          <w:sz w:val="24"/>
        </w:rPr>
      </w:pPr>
      <w:r>
        <w:rPr>
          <w:rFonts w:hint="eastAsia" w:ascii="仿宋" w:hAnsi="仿宋" w:eastAsia="仿宋" w:cs="仿宋"/>
          <w:sz w:val="24"/>
        </w:rPr>
        <w:t>3.合同货物安装调试完成并移交所有资料文档后十个工作日内进行初步验收，若需要经广东省合法的第三方检测机构检测，则按照国家标准检测验收，</w:t>
      </w:r>
      <w:r>
        <w:rPr>
          <w:rFonts w:ascii="仿宋" w:hAnsi="仿宋" w:eastAsia="仿宋" w:cs="仿宋"/>
          <w:sz w:val="24"/>
        </w:rPr>
        <w:t>相关费用</w:t>
      </w:r>
      <w:r>
        <w:rPr>
          <w:rFonts w:hint="eastAsia" w:ascii="仿宋" w:hAnsi="仿宋" w:eastAsia="仿宋" w:cs="仿宋"/>
          <w:sz w:val="24"/>
        </w:rPr>
        <w:t>由</w:t>
      </w:r>
      <w:r>
        <w:rPr>
          <w:rFonts w:ascii="仿宋" w:hAnsi="仿宋" w:eastAsia="仿宋" w:cs="仿宋"/>
          <w:sz w:val="24"/>
        </w:rPr>
        <w:t>乙方</w:t>
      </w:r>
      <w:r>
        <w:rPr>
          <w:rFonts w:hint="eastAsia" w:ascii="仿宋" w:hAnsi="仿宋" w:eastAsia="仿宋" w:cs="仿宋"/>
          <w:sz w:val="24"/>
        </w:rPr>
        <w:t>承担。</w:t>
      </w:r>
    </w:p>
    <w:p>
      <w:pPr>
        <w:spacing w:line="440" w:lineRule="exact"/>
        <w:ind w:firstLine="480"/>
        <w:rPr>
          <w:rFonts w:ascii="仿宋" w:hAnsi="仿宋" w:eastAsia="仿宋" w:cs="仿宋"/>
          <w:sz w:val="24"/>
        </w:rPr>
      </w:pPr>
      <w:r>
        <w:rPr>
          <w:rFonts w:hint="eastAsia" w:ascii="仿宋" w:hAnsi="仿宋" w:eastAsia="仿宋" w:cs="仿宋"/>
          <w:sz w:val="24"/>
        </w:rPr>
        <w:t>4.验收按国家有关的规定、规范进行。验收时如发现所交付的货物有短缺、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spacing w:line="440" w:lineRule="exact"/>
        <w:ind w:firstLine="480"/>
        <w:rPr>
          <w:rFonts w:ascii="仿宋" w:hAnsi="仿宋" w:eastAsia="仿宋" w:cs="仿宋"/>
          <w:sz w:val="24"/>
        </w:rPr>
      </w:pPr>
      <w:r>
        <w:rPr>
          <w:rFonts w:hint="eastAsia" w:ascii="仿宋" w:hAnsi="仿宋" w:eastAsia="仿宋" w:cs="仿宋"/>
          <w:sz w:val="24"/>
        </w:rPr>
        <w:t>5.如果合同货物运输和安装调试过程中因事故造成货物短缺、损坏，乙方应及时安排补充</w:t>
      </w:r>
      <w:r>
        <w:rPr>
          <w:rFonts w:ascii="仿宋" w:hAnsi="仿宋" w:eastAsia="仿宋" w:cs="仿宋"/>
          <w:sz w:val="24"/>
        </w:rPr>
        <w:t>及安装</w:t>
      </w:r>
      <w:r>
        <w:rPr>
          <w:rFonts w:hint="eastAsia" w:ascii="仿宋" w:hAnsi="仿宋" w:eastAsia="仿宋" w:cs="仿宋"/>
          <w:sz w:val="24"/>
        </w:rPr>
        <w:t>，以保证合同货物安装调试的成功完成。换货的相关费用由乙方承担。</w:t>
      </w:r>
    </w:p>
    <w:p>
      <w:pPr>
        <w:spacing w:line="480" w:lineRule="exact"/>
        <w:ind w:firstLine="480"/>
        <w:rPr>
          <w:rFonts w:ascii="仿宋" w:hAnsi="仿宋" w:eastAsia="仿宋" w:cs="仿宋"/>
          <w:sz w:val="24"/>
        </w:rPr>
      </w:pPr>
      <w:r>
        <w:rPr>
          <w:rFonts w:hint="eastAsia" w:ascii="仿宋" w:hAnsi="仿宋" w:eastAsia="仿宋" w:cs="仿宋"/>
          <w:sz w:val="24"/>
        </w:rPr>
        <w:t>6.待设备安装、调试完成正常运行并验收合格，双方按合同清单清点货物并交接转移后，此时起设备的毁损、丢失的风险才由甲方承担。</w:t>
      </w:r>
    </w:p>
    <w:p>
      <w:pPr>
        <w:spacing w:line="480" w:lineRule="exact"/>
        <w:ind w:firstLine="480"/>
        <w:rPr>
          <w:rFonts w:hint="eastAsia" w:ascii="仿宋" w:hAnsi="仿宋" w:eastAsia="仿宋" w:cs="仿宋"/>
          <w:sz w:val="24"/>
        </w:rPr>
      </w:pPr>
      <w:r>
        <w:rPr>
          <w:rFonts w:hint="eastAsia" w:ascii="仿宋" w:hAnsi="仿宋" w:eastAsia="仿宋" w:cs="仿宋"/>
          <w:sz w:val="24"/>
        </w:rPr>
        <w:t>7.在安装实施过程中，如线材、线槽等材料的数量不满足实际安装需求的，乙方须负责提供与本用户需求相同的线材、线槽等材料，乙方应在用户需求的基础上自行估算布线材料及布线辅助材料的需求量。</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8.任何时候，乙方均不能免除因项目设计和货物本身的缺陷所应负的责任，乙方有义务提供替代性设计方案以及设备选型的比较方案供甲方考虑，并在双方约定期限内做出整改。替代性方案的功能应达到或超过招标文件的要求，其价格必须低于主投标价。</w:t>
      </w:r>
    </w:p>
    <w:p>
      <w:pPr>
        <w:spacing w:line="440" w:lineRule="exact"/>
        <w:ind w:firstLine="482"/>
        <w:rPr>
          <w:rFonts w:hint="eastAsia" w:ascii="仿宋" w:hAnsi="仿宋" w:eastAsia="仿宋" w:cs="仿宋"/>
          <w:sz w:val="24"/>
        </w:rPr>
      </w:pPr>
      <w:r>
        <w:rPr>
          <w:rFonts w:hint="eastAsia" w:ascii="仿宋" w:hAnsi="仿宋" w:eastAsia="仿宋" w:cs="仿宋"/>
          <w:sz w:val="24"/>
        </w:rPr>
        <w:t>9.如乙方无法提出替代方案，甲方有权自行组织相关单位设计替代方案，方案设计和实施费用由乙方负责。</w:t>
      </w:r>
    </w:p>
    <w:p>
      <w:pPr>
        <w:spacing w:line="440" w:lineRule="exact"/>
        <w:ind w:firstLine="482"/>
        <w:rPr>
          <w:rFonts w:ascii="仿宋" w:hAnsi="仿宋" w:eastAsia="仿宋" w:cs="仿宋"/>
          <w:b/>
          <w:sz w:val="24"/>
        </w:rPr>
      </w:pPr>
      <w:r>
        <w:rPr>
          <w:rFonts w:hint="eastAsia" w:ascii="仿宋" w:hAnsi="仿宋" w:eastAsia="仿宋" w:cs="仿宋"/>
          <w:b/>
          <w:sz w:val="24"/>
        </w:rPr>
        <w:t>八、验收：</w:t>
      </w:r>
    </w:p>
    <w:p>
      <w:pPr>
        <w:tabs>
          <w:tab w:val="left" w:pos="900"/>
        </w:tabs>
        <w:spacing w:line="440" w:lineRule="exact"/>
        <w:ind w:firstLine="480"/>
        <w:rPr>
          <w:rFonts w:hint="eastAsia" w:ascii="仿宋" w:hAnsi="仿宋" w:eastAsia="仿宋" w:cs="仿宋"/>
          <w:sz w:val="24"/>
        </w:rPr>
      </w:pPr>
      <w:r>
        <w:rPr>
          <w:rFonts w:hint="eastAsia" w:ascii="仿宋" w:hAnsi="仿宋" w:eastAsia="仿宋" w:cs="仿宋"/>
          <w:sz w:val="24"/>
        </w:rPr>
        <w:t>1.乙方必须在测试与验收前，向甲方提供按本合同的技术规格、技术规范的要求进行的测试与验收方案，验收时所需易耗品必须由卖方负责提供。</w:t>
      </w:r>
    </w:p>
    <w:p>
      <w:pPr>
        <w:tabs>
          <w:tab w:val="left" w:pos="900"/>
        </w:tabs>
        <w:spacing w:line="440" w:lineRule="exact"/>
        <w:ind w:firstLine="480"/>
        <w:rPr>
          <w:rFonts w:hint="eastAsia" w:ascii="仿宋" w:hAnsi="仿宋" w:eastAsia="仿宋" w:cs="仿宋"/>
          <w:sz w:val="24"/>
        </w:rPr>
      </w:pPr>
      <w:r>
        <w:rPr>
          <w:rFonts w:hint="eastAsia" w:ascii="宋体" w:hAnsi="宋体" w:cs="Tahoma"/>
          <w:szCs w:val="21"/>
        </w:rPr>
        <w:t>2.</w:t>
      </w:r>
      <w:r>
        <w:rPr>
          <w:rFonts w:hint="eastAsia" w:ascii="仿宋" w:hAnsi="仿宋" w:eastAsia="仿宋" w:cs="仿宋"/>
          <w:sz w:val="24"/>
        </w:rPr>
        <w:t>甲方有权检验和测试乙方所提供的货物，以确认货物是否符合合同规定的要求，并且不承担额外的费用，测试及验收工作由甲方组织，检验和测试在甲方的货物最终使用场地或送至第三方有资质的检测机构进行，所产生</w:t>
      </w:r>
      <w:r>
        <w:rPr>
          <w:rFonts w:ascii="仿宋" w:hAnsi="仿宋" w:eastAsia="仿宋" w:cs="仿宋"/>
          <w:sz w:val="24"/>
        </w:rPr>
        <w:t>的相关费用由乙方承担</w:t>
      </w:r>
      <w:r>
        <w:rPr>
          <w:rFonts w:hint="eastAsia" w:ascii="仿宋" w:hAnsi="仿宋" w:eastAsia="仿宋" w:cs="仿宋"/>
          <w:sz w:val="24"/>
        </w:rPr>
        <w:t>。</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3.若为进口产品必须符合产品性能、技术标准必须符合产品正式说明书和合同的条款，并免费提供中英文对照的产品正式说明书，场地准备书，使用手册及维护手册等，否则作退货处理。</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4.乙方所提供的设备若在实际供货时已经废型，则乙方必须用供货时该厂家的最新产品提供给甲方，其性能指标不得低于所报设备，并且价格不变。</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5.货物为原制造商未启封全新包装，具出厂合格证，序列号、包装箱号与出厂批号一致，并可追索查阅。所有随设备的附件必须齐全。</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6.乙方应将关键主机设备的用户手册、保修手册、有关单证资料及配备件、随机工具、</w:t>
      </w:r>
      <w:r>
        <w:rPr>
          <w:rFonts w:ascii="仿宋" w:hAnsi="仿宋" w:eastAsia="仿宋" w:cs="仿宋"/>
          <w:sz w:val="24"/>
        </w:rPr>
        <w:t>维修密码、测试密码</w:t>
      </w:r>
      <w:r>
        <w:rPr>
          <w:rFonts w:hint="eastAsia" w:ascii="仿宋" w:hAnsi="仿宋" w:eastAsia="仿宋" w:cs="仿宋"/>
          <w:sz w:val="24"/>
        </w:rPr>
        <w:t>以及完整的软硬件资料等交付给甲方，使用操作及安全须知等重要资料应附有中文说明。</w:t>
      </w:r>
    </w:p>
    <w:p>
      <w:pPr>
        <w:tabs>
          <w:tab w:val="left" w:pos="900"/>
        </w:tabs>
        <w:spacing w:line="440" w:lineRule="exact"/>
        <w:ind w:firstLine="480"/>
        <w:rPr>
          <w:rFonts w:hint="eastAsia" w:ascii="仿宋" w:hAnsi="仿宋" w:eastAsia="仿宋" w:cs="仿宋"/>
          <w:sz w:val="24"/>
        </w:rPr>
      </w:pPr>
      <w:r>
        <w:rPr>
          <w:rFonts w:hint="eastAsia" w:ascii="仿宋" w:hAnsi="仿宋" w:eastAsia="仿宋" w:cs="仿宋"/>
          <w:sz w:val="24"/>
        </w:rPr>
        <w:t>7.合同货物安装调试完成并移交所有资料文档后，因货物质量问题发生争议时，由本地质量技术监督部门鉴定。货物符合质量技术标准的，鉴定费由甲方承担；否则鉴定费由乙方承担。</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8.甲方组成验收小组按国家、省和市的有关规定、规范进行验收，若需市财政局组织相关的专业人员或机构参与验收的，按相关文件执行。</w:t>
      </w:r>
    </w:p>
    <w:p>
      <w:pPr>
        <w:tabs>
          <w:tab w:val="left" w:pos="900"/>
        </w:tabs>
        <w:spacing w:line="440" w:lineRule="exact"/>
        <w:ind w:firstLine="482"/>
        <w:rPr>
          <w:rFonts w:hint="eastAsia" w:ascii="仿宋" w:hAnsi="仿宋" w:eastAsia="仿宋" w:cs="仿宋"/>
          <w:b/>
          <w:sz w:val="24"/>
        </w:rPr>
      </w:pPr>
      <w:r>
        <w:rPr>
          <w:rFonts w:hint="eastAsia" w:ascii="仿宋" w:hAnsi="仿宋" w:eastAsia="仿宋" w:cs="仿宋"/>
          <w:b/>
          <w:sz w:val="24"/>
        </w:rPr>
        <w:t>九、</w:t>
      </w:r>
      <w:r>
        <w:rPr>
          <w:rFonts w:hint="eastAsia" w:ascii="仿宋" w:hAnsi="仿宋" w:eastAsia="仿宋"/>
          <w:b/>
          <w:sz w:val="24"/>
        </w:rPr>
        <w:t>保密条款：</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1.保密信息包括但不限于双方洽谈情况、签署的任何文件、工作进度、技术方案、数据库、图纸、电子邮件等</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2.乙方保证从甲方获取的保密信息仅用于合作有关的用途和目的。</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3.甲乙双方保证由对方提供的保密信息予以妥善保存，采取适用于对自己的保密信息同样的保护措施和审慎程度进行保密。</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4.乙方不得刺探与本项目无关的甲方保密信息。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5.不得向任何未经甲方授权的第三方提供甲方的保密信息。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6.不得允许（出借、赠与、出租、转让等处理甲方保密信息的行为皆属于“允许”）或协助未经甲方授权的第三方使用甲方的保密信息。</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7.乙方工作人员知悉该保密信息前，应向其提示保密信息的保密性和应承担的义务，并保证工作人员以书面形式同意接受本条款的约束，确保乙方工作人员承担保密责任。</w:t>
      </w:r>
    </w:p>
    <w:p>
      <w:pPr>
        <w:spacing w:line="440" w:lineRule="exact"/>
        <w:ind w:firstLine="480" w:firstLineChars="200"/>
        <w:rPr>
          <w:rFonts w:ascii="仿宋" w:hAnsi="仿宋" w:eastAsia="仿宋" w:cs="仿宋"/>
          <w:sz w:val="24"/>
        </w:rPr>
      </w:pPr>
      <w:r>
        <w:rPr>
          <w:rFonts w:hint="eastAsia" w:ascii="仿宋" w:hAnsi="仿宋" w:eastAsia="仿宋" w:cs="仿宋"/>
          <w:sz w:val="24"/>
        </w:rPr>
        <w:t>8.若乙方与第三方合并、被第三方兼并或被第三方直接或间接控制，乙方不得向该第三方披露任何甲方的保密信息；乙方应立即将甲方的保密资料归还甲方，或根据甲方的要求予以销毁；但如事先获得甲方的书面同意，乙方可继续使用该保密信息。</w:t>
      </w:r>
    </w:p>
    <w:p>
      <w:pPr>
        <w:tabs>
          <w:tab w:val="left" w:pos="900"/>
        </w:tabs>
        <w:spacing w:line="440" w:lineRule="exact"/>
        <w:ind w:firstLine="482"/>
        <w:rPr>
          <w:rFonts w:ascii="仿宋" w:hAnsi="仿宋" w:eastAsia="仿宋" w:cs="仿宋"/>
          <w:sz w:val="24"/>
        </w:rPr>
      </w:pPr>
      <w:r>
        <w:rPr>
          <w:rFonts w:hint="eastAsia" w:ascii="仿宋" w:hAnsi="仿宋" w:eastAsia="仿宋" w:cs="仿宋"/>
          <w:sz w:val="24"/>
        </w:rPr>
        <w:t>9.如果乙方被要求向政府部门、法院或其他有权部门提供保密信息，乙方在可能的情况下，应立即向甲方予以通报，以便甲方能采取相应</w:t>
      </w:r>
      <w:r>
        <w:rPr>
          <w:rFonts w:ascii="仿宋" w:hAnsi="仿宋" w:eastAsia="仿宋" w:cs="仿宋"/>
          <w:sz w:val="24"/>
        </w:rPr>
        <w:t>有效</w:t>
      </w:r>
      <w:r>
        <w:rPr>
          <w:rFonts w:hint="eastAsia" w:ascii="仿宋" w:hAnsi="仿宋" w:eastAsia="仿宋" w:cs="仿宋"/>
          <w:sz w:val="24"/>
        </w:rPr>
        <w:t>保护措施来保护该保密信息。</w:t>
      </w:r>
    </w:p>
    <w:p>
      <w:pPr>
        <w:tabs>
          <w:tab w:val="left" w:pos="900"/>
        </w:tabs>
        <w:spacing w:line="440" w:lineRule="exact"/>
        <w:ind w:firstLine="482"/>
        <w:rPr>
          <w:rFonts w:hint="eastAsia" w:ascii="仿宋" w:hAnsi="仿宋" w:eastAsia="仿宋" w:cs="仿宋"/>
          <w:sz w:val="24"/>
        </w:rPr>
      </w:pPr>
      <w:r>
        <w:rPr>
          <w:rFonts w:hint="eastAsia" w:ascii="仿宋" w:hAnsi="仿宋" w:eastAsia="仿宋" w:cs="仿宋"/>
          <w:sz w:val="24"/>
        </w:rPr>
        <w:t>10. 保密期限不受合同有效期限的约束。</w:t>
      </w:r>
    </w:p>
    <w:p>
      <w:pPr>
        <w:tabs>
          <w:tab w:val="left" w:pos="900"/>
        </w:tabs>
        <w:spacing w:line="440" w:lineRule="exact"/>
        <w:ind w:firstLine="482"/>
        <w:rPr>
          <w:rFonts w:ascii="仿宋" w:hAnsi="仿宋" w:eastAsia="仿宋" w:cs="仿宋"/>
          <w:b/>
          <w:sz w:val="24"/>
        </w:rPr>
      </w:pPr>
      <w:r>
        <w:rPr>
          <w:rFonts w:hint="eastAsia" w:ascii="仿宋" w:hAnsi="仿宋" w:eastAsia="仿宋" w:cs="仿宋"/>
          <w:b/>
          <w:sz w:val="24"/>
        </w:rPr>
        <w:t>十、违约责任与赔偿损失</w:t>
      </w:r>
    </w:p>
    <w:p>
      <w:pPr>
        <w:tabs>
          <w:tab w:val="left" w:pos="900"/>
        </w:tabs>
        <w:spacing w:line="440" w:lineRule="exact"/>
        <w:ind w:firstLine="480"/>
        <w:rPr>
          <w:rFonts w:ascii="仿宋" w:hAnsi="仿宋" w:eastAsia="仿宋" w:cs="仿宋"/>
          <w:sz w:val="24"/>
        </w:rPr>
      </w:pPr>
      <w:r>
        <w:rPr>
          <w:rFonts w:hint="eastAsia" w:ascii="仿宋" w:hAnsi="仿宋" w:eastAsia="仿宋" w:cs="仿宋"/>
          <w:sz w:val="24"/>
        </w:rPr>
        <w:t>1.乙方交付的货物、工程/提供的服务不符合采购文件、报价文件或本合同规定的，甲方有权拒收，乙方必须在10个日历日内提供包修、包换服务，费用由乙方负责。如在10个日历日后仍不符合采购文件、报价文件或本合同规定，无法安装验收的，甲方有权按合同价款的0.5%/天向乙方收取误期赔偿费，如延期交付超过15个日历日，甲方有权取消本项目合同和</w:t>
      </w:r>
      <w:r>
        <w:rPr>
          <w:rFonts w:hint="eastAsia" w:ascii="仿宋" w:hAnsi="仿宋" w:eastAsia="仿宋" w:cs="仿宋"/>
          <w:sz w:val="24"/>
          <w:lang w:eastAsia="zh-CN"/>
        </w:rPr>
        <w:t>成交</w:t>
      </w:r>
      <w:r>
        <w:rPr>
          <w:rFonts w:hint="eastAsia" w:ascii="仿宋" w:hAnsi="仿宋" w:eastAsia="仿宋" w:cs="仿宋"/>
          <w:sz w:val="24"/>
        </w:rPr>
        <w:t>资格，并追究乙方相应的法律责任。</w:t>
      </w:r>
    </w:p>
    <w:p>
      <w:pPr>
        <w:tabs>
          <w:tab w:val="left" w:pos="720"/>
          <w:tab w:val="left" w:pos="900"/>
        </w:tabs>
        <w:spacing w:line="440" w:lineRule="exact"/>
        <w:ind w:right="210" w:firstLine="480"/>
        <w:rPr>
          <w:rFonts w:ascii="仿宋" w:hAnsi="仿宋" w:eastAsia="仿宋" w:cs="仿宋"/>
          <w:sz w:val="24"/>
        </w:rPr>
      </w:pPr>
      <w:r>
        <w:rPr>
          <w:rFonts w:hint="eastAsia" w:ascii="仿宋" w:hAnsi="仿宋" w:eastAsia="仿宋" w:cs="仿宋"/>
          <w:sz w:val="24"/>
        </w:rPr>
        <w:t>2.乙方未能按本合同规定的交货时间交付货物的/提供服务，应及时以书面形式将延迟的事实、可能延迟的时间和原因通知甲方，收到乙方通知后，将尽快作出评价，决定是否同意延长交货期及收取误期赔偿费。甲方在不影响合同项下的其它补救措施情况下，可从合同未付款中扣除误期违约金。违约金按迟交货物交货价或未提供服务的服务费用的</w:t>
      </w:r>
      <w:r>
        <w:rPr>
          <w:rFonts w:hint="eastAsia" w:ascii="仿宋" w:hAnsi="仿宋" w:eastAsia="仿宋" w:cs="仿宋"/>
          <w:sz w:val="24"/>
          <w:lang w:val="en-US" w:eastAsia="zh-CN"/>
        </w:rPr>
        <w:t>0.</w:t>
      </w:r>
      <w:r>
        <w:rPr>
          <w:rFonts w:hint="eastAsia" w:ascii="仿宋" w:hAnsi="仿宋" w:eastAsia="仿宋" w:cs="仿宋"/>
          <w:sz w:val="24"/>
        </w:rPr>
        <w:t>5%</w:t>
      </w:r>
      <w:r>
        <w:rPr>
          <w:rFonts w:ascii="仿宋" w:hAnsi="仿宋" w:eastAsia="仿宋" w:cs="仿宋"/>
          <w:sz w:val="24"/>
        </w:rPr>
        <w:t>/</w:t>
      </w:r>
      <w:r>
        <w:rPr>
          <w:rFonts w:hint="eastAsia" w:ascii="仿宋" w:hAnsi="仿宋" w:eastAsia="仿宋" w:cs="仿宋"/>
          <w:sz w:val="24"/>
        </w:rPr>
        <w:t>天计算。误期期限为20天，一旦达此限期，甲方有权解除合同。如按上述办法计算的违约金仍不足以补偿因乙方违约造成的损失，甲方有权进一步向乙方提出索赔。</w:t>
      </w:r>
    </w:p>
    <w:p>
      <w:pPr>
        <w:spacing w:line="440" w:lineRule="exact"/>
        <w:ind w:firstLine="480"/>
        <w:rPr>
          <w:rFonts w:ascii="仿宋" w:hAnsi="仿宋" w:eastAsia="仿宋" w:cs="仿宋"/>
          <w:sz w:val="24"/>
        </w:rPr>
      </w:pPr>
      <w:r>
        <w:rPr>
          <w:rFonts w:hint="eastAsia" w:ascii="仿宋" w:hAnsi="仿宋" w:eastAsia="仿宋" w:cs="仿宋"/>
          <w:sz w:val="24"/>
        </w:rPr>
        <w:t>3.甲方无正当理由拒收货物/接受服务，到期拒付货物/服务款项的，甲方向乙方偿付本合同总的5%的违约金，</w:t>
      </w:r>
      <w:r>
        <w:rPr>
          <w:rFonts w:hint="eastAsia" w:ascii="仿宋" w:hAnsi="仿宋" w:eastAsia="仿宋" w:cs="仿宋"/>
          <w:sz w:val="24"/>
          <w:lang w:bidi="ar"/>
        </w:rPr>
        <w:t>在甲方付款前，乙方应当向采购人提供等额合法发票，如因乙方未能及时提供前述发票而造成付款延误，不属甲方违约。</w:t>
      </w:r>
    </w:p>
    <w:p>
      <w:pPr>
        <w:spacing w:line="440" w:lineRule="exact"/>
        <w:ind w:firstLine="480"/>
        <w:rPr>
          <w:rFonts w:hint="eastAsia" w:ascii="仿宋" w:hAnsi="仿宋" w:eastAsia="仿宋" w:cs="仿宋"/>
          <w:sz w:val="24"/>
        </w:rPr>
      </w:pPr>
      <w:r>
        <w:rPr>
          <w:rFonts w:hint="eastAsia" w:ascii="仿宋" w:hAnsi="仿宋" w:eastAsia="仿宋" w:cs="仿宋"/>
          <w:sz w:val="24"/>
        </w:rPr>
        <w:t>4.因乙方提供甲方的产品质量问题导致甲方使用者投诉，造成甲方或其他使用者损失的，甲方对其有形损失（费用、索赔）及无形损失进行核算后，以书面通知乙方，经乙方对质量问题确认后从乙方货款中扣除，</w:t>
      </w:r>
      <w:r>
        <w:rPr>
          <w:rFonts w:ascii="仿宋" w:hAnsi="仿宋" w:eastAsia="仿宋" w:cs="仿宋"/>
          <w:sz w:val="24"/>
        </w:rPr>
        <w:t>违约金仍不能弥补甲方损失的,差额部分乙方应继续赔偿甲方的损失</w:t>
      </w:r>
      <w:r>
        <w:rPr>
          <w:rFonts w:hint="eastAsia" w:ascii="仿宋" w:hAnsi="仿宋" w:eastAsia="仿宋" w:cs="仿宋"/>
          <w:sz w:val="24"/>
        </w:rPr>
        <w:t>。</w:t>
      </w:r>
    </w:p>
    <w:p>
      <w:pPr>
        <w:spacing w:line="440" w:lineRule="exact"/>
        <w:ind w:firstLine="480"/>
        <w:rPr>
          <w:rFonts w:hint="eastAsia" w:ascii="仿宋" w:hAnsi="仿宋" w:eastAsia="仿宋" w:cs="仿宋"/>
          <w:sz w:val="24"/>
        </w:rPr>
      </w:pPr>
      <w:r>
        <w:rPr>
          <w:rFonts w:hint="eastAsia" w:ascii="仿宋" w:hAnsi="仿宋" w:eastAsia="仿宋" w:cs="仿宋"/>
          <w:sz w:val="24"/>
        </w:rPr>
        <w:t>5.在质保期内，若乙方不在规定的时间内响应并提供服务，每逾期一天，应向甲方支付合同金额3‰的违约金。</w:t>
      </w:r>
    </w:p>
    <w:p>
      <w:pPr>
        <w:spacing w:line="440" w:lineRule="exact"/>
        <w:ind w:firstLine="480"/>
        <w:rPr>
          <w:rFonts w:hint="eastAsia" w:ascii="仿宋" w:hAnsi="仿宋" w:eastAsia="仿宋" w:cs="仿宋"/>
          <w:sz w:val="24"/>
        </w:rPr>
      </w:pPr>
      <w:r>
        <w:rPr>
          <w:rFonts w:hint="eastAsia" w:ascii="宋体" w:hAnsi="宋体" w:cs="Tahoma"/>
          <w:szCs w:val="21"/>
        </w:rPr>
        <w:t>6.</w:t>
      </w:r>
      <w:r>
        <w:rPr>
          <w:rFonts w:hint="eastAsia" w:ascii="仿宋" w:hAnsi="仿宋" w:eastAsia="仿宋" w:cs="仿宋"/>
          <w:sz w:val="24"/>
        </w:rPr>
        <w:t>乙方交付的货物、工程/提供的服务不符合采购文件、报价文件或本合同规定而导致甲方拒收货物或者解除合同的，合同标的物毁损、丢失的风险由乙方承担。</w:t>
      </w:r>
    </w:p>
    <w:p>
      <w:pPr>
        <w:spacing w:line="440" w:lineRule="exact"/>
        <w:ind w:firstLine="480"/>
        <w:rPr>
          <w:rFonts w:ascii="仿宋" w:hAnsi="仿宋" w:eastAsia="仿宋" w:cs="仿宋"/>
          <w:sz w:val="24"/>
        </w:rPr>
      </w:pPr>
      <w:r>
        <w:rPr>
          <w:rFonts w:hint="eastAsia" w:ascii="仿宋" w:hAnsi="仿宋" w:eastAsia="仿宋" w:cs="仿宋"/>
          <w:sz w:val="24"/>
        </w:rPr>
        <w:t>7.其它违约责任按《中华人民共和国合同法》处理。</w:t>
      </w:r>
    </w:p>
    <w:p>
      <w:pPr>
        <w:spacing w:line="440" w:lineRule="exact"/>
        <w:ind w:firstLine="482"/>
        <w:rPr>
          <w:rFonts w:ascii="仿宋" w:hAnsi="仿宋" w:eastAsia="仿宋" w:cs="仿宋"/>
          <w:b/>
          <w:sz w:val="24"/>
        </w:rPr>
      </w:pPr>
      <w:r>
        <w:rPr>
          <w:rFonts w:hint="eastAsia" w:ascii="仿宋" w:hAnsi="仿宋" w:eastAsia="仿宋" w:cs="仿宋"/>
          <w:b/>
          <w:sz w:val="24"/>
        </w:rPr>
        <w:t>十一、争议的解决</w:t>
      </w:r>
    </w:p>
    <w:p>
      <w:pPr>
        <w:tabs>
          <w:tab w:val="left" w:pos="824"/>
        </w:tabs>
        <w:spacing w:line="440" w:lineRule="exact"/>
        <w:ind w:firstLine="480"/>
        <w:rPr>
          <w:rFonts w:ascii="仿宋" w:hAnsi="仿宋" w:eastAsia="仿宋" w:cs="仿宋"/>
          <w:sz w:val="24"/>
        </w:rPr>
      </w:pPr>
      <w:r>
        <w:rPr>
          <w:rFonts w:hint="eastAsia" w:ascii="仿宋" w:hAnsi="仿宋" w:eastAsia="仿宋" w:cs="仿宋"/>
          <w:sz w:val="24"/>
        </w:rPr>
        <w:t>合同执行过程中发生的任何争议，应友好协商解决，如双方不能通过友好协商解决，应提交甲方所在地人民法院诉讼解决。</w:t>
      </w:r>
    </w:p>
    <w:p>
      <w:pPr>
        <w:tabs>
          <w:tab w:val="left" w:pos="824"/>
        </w:tabs>
        <w:spacing w:line="440" w:lineRule="exact"/>
        <w:ind w:firstLine="482"/>
        <w:rPr>
          <w:rFonts w:hint="eastAsia" w:ascii="仿宋" w:hAnsi="仿宋" w:eastAsia="仿宋" w:cs="仿宋"/>
          <w:b/>
          <w:sz w:val="24"/>
        </w:rPr>
      </w:pPr>
      <w:r>
        <w:rPr>
          <w:rFonts w:hint="eastAsia" w:ascii="仿宋" w:hAnsi="仿宋" w:eastAsia="仿宋" w:cs="仿宋"/>
          <w:b/>
          <w:sz w:val="24"/>
        </w:rPr>
        <w:t>十二、不可抗力：</w:t>
      </w:r>
    </w:p>
    <w:p>
      <w:pPr>
        <w:tabs>
          <w:tab w:val="left" w:pos="824"/>
        </w:tabs>
        <w:spacing w:line="440" w:lineRule="exact"/>
        <w:ind w:firstLine="482"/>
        <w:rPr>
          <w:rFonts w:ascii="仿宋" w:hAnsi="仿宋" w:eastAsia="仿宋" w:cs="仿宋"/>
          <w:sz w:val="24"/>
        </w:rPr>
      </w:pPr>
      <w:r>
        <w:rPr>
          <w:rFonts w:hint="eastAsia" w:ascii="仿宋" w:hAnsi="仿宋" w:eastAsia="仿宋" w:cs="仿宋"/>
          <w:sz w:val="24"/>
        </w:rPr>
        <w:t>任何一方由于</w:t>
      </w:r>
      <w:r>
        <w:rPr>
          <w:rFonts w:ascii="仿宋" w:hAnsi="仿宋" w:eastAsia="仿宋" w:cs="仿宋"/>
          <w:sz w:val="24"/>
        </w:rPr>
        <w:t>地震、海啸、瘟疫、骚乱、戒严、暴动、战争</w:t>
      </w:r>
      <w:r>
        <w:rPr>
          <w:rFonts w:hint="eastAsia" w:ascii="仿宋" w:hAnsi="仿宋" w:eastAsia="仿宋" w:cs="仿宋"/>
          <w:sz w:val="24"/>
        </w:rPr>
        <w:t>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440" w:lineRule="exact"/>
        <w:ind w:firstLine="482"/>
        <w:rPr>
          <w:rFonts w:ascii="仿宋" w:hAnsi="仿宋" w:eastAsia="仿宋" w:cs="仿宋"/>
          <w:sz w:val="24"/>
        </w:rPr>
      </w:pPr>
      <w:r>
        <w:rPr>
          <w:rFonts w:hint="eastAsia" w:ascii="仿宋" w:hAnsi="仿宋" w:eastAsia="仿宋" w:cs="仿宋"/>
          <w:b/>
          <w:sz w:val="24"/>
        </w:rPr>
        <w:t>十三、税费：</w:t>
      </w:r>
      <w:r>
        <w:rPr>
          <w:rFonts w:hint="eastAsia" w:ascii="仿宋" w:hAnsi="仿宋" w:eastAsia="仿宋" w:cs="仿宋"/>
          <w:sz w:val="24"/>
        </w:rPr>
        <w:t>在中国境内、外发生的与本合同执行有关的一切税费均由乙方负担。</w:t>
      </w:r>
    </w:p>
    <w:p>
      <w:pPr>
        <w:spacing w:line="440" w:lineRule="exact"/>
        <w:ind w:firstLine="482"/>
        <w:rPr>
          <w:rFonts w:ascii="仿宋" w:hAnsi="仿宋" w:eastAsia="仿宋" w:cs="仿宋"/>
          <w:b/>
          <w:sz w:val="24"/>
        </w:rPr>
      </w:pPr>
      <w:r>
        <w:rPr>
          <w:rFonts w:hint="eastAsia" w:ascii="仿宋" w:hAnsi="仿宋" w:eastAsia="仿宋" w:cs="仿宋"/>
          <w:b/>
          <w:sz w:val="24"/>
        </w:rPr>
        <w:t>十四、其它</w:t>
      </w:r>
    </w:p>
    <w:p>
      <w:pPr>
        <w:spacing w:line="440" w:lineRule="exact"/>
        <w:ind w:firstLine="480"/>
        <w:rPr>
          <w:rFonts w:hint="eastAsia" w:ascii="仿宋" w:hAnsi="仿宋" w:eastAsia="仿宋" w:cs="仿宋"/>
          <w:sz w:val="24"/>
        </w:rPr>
      </w:pPr>
      <w:r>
        <w:rPr>
          <w:rFonts w:hint="eastAsia" w:ascii="仿宋" w:hAnsi="仿宋" w:eastAsia="仿宋" w:cs="仿宋"/>
          <w:sz w:val="24"/>
        </w:rPr>
        <w:t>1.本合同乙方在任何情况下都不得全部或部分转让其应履行的合同义务，乙方不得将本合同分包给他人。</w:t>
      </w:r>
    </w:p>
    <w:p>
      <w:pPr>
        <w:spacing w:line="440" w:lineRule="exact"/>
        <w:ind w:firstLine="480"/>
        <w:rPr>
          <w:rFonts w:ascii="仿宋" w:hAnsi="仿宋" w:eastAsia="仿宋" w:cs="仿宋"/>
          <w:b/>
          <w:sz w:val="24"/>
        </w:rPr>
      </w:pPr>
      <w:r>
        <w:rPr>
          <w:rFonts w:hint="eastAsia" w:ascii="仿宋" w:hAnsi="仿宋" w:eastAsia="仿宋" w:cs="仿宋"/>
          <w:sz w:val="24"/>
        </w:rPr>
        <w:t>2.本合同所有附件、采购文件、投标文件、</w:t>
      </w:r>
      <w:r>
        <w:rPr>
          <w:rFonts w:hint="eastAsia" w:ascii="仿宋" w:hAnsi="仿宋" w:eastAsia="仿宋" w:cs="仿宋"/>
          <w:sz w:val="24"/>
          <w:lang w:eastAsia="zh-CN"/>
        </w:rPr>
        <w:t>成交</w:t>
      </w:r>
      <w:r>
        <w:rPr>
          <w:rFonts w:hint="eastAsia" w:ascii="仿宋" w:hAnsi="仿宋" w:eastAsia="仿宋" w:cs="仿宋"/>
          <w:sz w:val="24"/>
        </w:rPr>
        <w:t>通知书、澄清等均为合同的有效组成部分，与本合同具有同等法律效力。</w:t>
      </w:r>
    </w:p>
    <w:p>
      <w:pPr>
        <w:spacing w:line="440" w:lineRule="exact"/>
        <w:ind w:firstLine="480"/>
        <w:rPr>
          <w:rFonts w:ascii="仿宋" w:hAnsi="仿宋" w:eastAsia="仿宋" w:cs="仿宋"/>
          <w:sz w:val="24"/>
        </w:rPr>
      </w:pPr>
      <w:r>
        <w:rPr>
          <w:rFonts w:hint="eastAsia" w:ascii="仿宋" w:hAnsi="仿宋" w:eastAsia="仿宋" w:cs="仿宋"/>
          <w:sz w:val="24"/>
        </w:rPr>
        <w:t>3.在执行本合同的过程中，所有经双方签署确认的文件（包括会议纪要、补充协议、往来信函）即成为本合同的有效组成部分。</w:t>
      </w:r>
    </w:p>
    <w:p>
      <w:pPr>
        <w:spacing w:line="440" w:lineRule="exact"/>
        <w:ind w:firstLine="480"/>
        <w:rPr>
          <w:rFonts w:ascii="仿宋" w:hAnsi="仿宋" w:eastAsia="仿宋" w:cs="仿宋"/>
          <w:sz w:val="24"/>
        </w:rPr>
      </w:pPr>
      <w:r>
        <w:rPr>
          <w:rFonts w:hint="eastAsia" w:ascii="仿宋" w:hAnsi="仿宋" w:eastAsia="仿宋" w:cs="仿宋"/>
          <w:sz w:val="24"/>
        </w:rPr>
        <w:t>4.如一方地址、电话、传真号码有变更，应在变更当日内书面通知对方，否则，应承担相应责任。</w:t>
      </w:r>
    </w:p>
    <w:p>
      <w:pPr>
        <w:spacing w:line="440" w:lineRule="exact"/>
        <w:ind w:firstLine="480"/>
        <w:rPr>
          <w:rFonts w:ascii="仿宋" w:hAnsi="仿宋" w:eastAsia="仿宋" w:cs="仿宋"/>
          <w:sz w:val="24"/>
        </w:rPr>
      </w:pPr>
      <w:r>
        <w:rPr>
          <w:rFonts w:hint="eastAsia" w:ascii="仿宋" w:hAnsi="仿宋" w:eastAsia="仿宋" w:cs="仿宋"/>
          <w:sz w:val="24"/>
        </w:rPr>
        <w:t>5. 除甲方事先书面同意外，乙方不得部分或全部转让其应履行的合同项下的义务。</w:t>
      </w:r>
    </w:p>
    <w:p>
      <w:pPr>
        <w:spacing w:line="440" w:lineRule="exact"/>
        <w:ind w:firstLine="482"/>
        <w:rPr>
          <w:rFonts w:ascii="仿宋" w:hAnsi="仿宋" w:eastAsia="仿宋" w:cs="仿宋"/>
          <w:b/>
          <w:sz w:val="24"/>
        </w:rPr>
      </w:pPr>
      <w:r>
        <w:rPr>
          <w:rFonts w:hint="eastAsia" w:ascii="仿宋" w:hAnsi="仿宋" w:eastAsia="仿宋" w:cs="仿宋"/>
          <w:b/>
          <w:sz w:val="24"/>
        </w:rPr>
        <w:t>十五、合同生效</w:t>
      </w:r>
    </w:p>
    <w:p>
      <w:pPr>
        <w:spacing w:line="440" w:lineRule="exact"/>
        <w:ind w:firstLine="480"/>
        <w:rPr>
          <w:rFonts w:ascii="仿宋" w:hAnsi="仿宋" w:eastAsia="仿宋" w:cs="仿宋"/>
          <w:sz w:val="24"/>
        </w:rPr>
      </w:pPr>
      <w:r>
        <w:rPr>
          <w:rFonts w:hint="eastAsia" w:ascii="仿宋" w:hAnsi="仿宋" w:eastAsia="仿宋" w:cs="仿宋"/>
          <w:sz w:val="24"/>
        </w:rPr>
        <w:t>1.本合同在甲乙双方法人代表或其授权代表签字盖章后生效。</w:t>
      </w:r>
    </w:p>
    <w:p>
      <w:pPr>
        <w:spacing w:line="440" w:lineRule="exact"/>
        <w:ind w:firstLine="480"/>
        <w:rPr>
          <w:rFonts w:ascii="仿宋" w:hAnsi="仿宋" w:eastAsia="仿宋" w:cs="仿宋"/>
          <w:sz w:val="24"/>
        </w:rPr>
      </w:pPr>
      <w:r>
        <w:rPr>
          <w:rFonts w:hint="eastAsia" w:ascii="仿宋" w:hAnsi="仿宋" w:eastAsia="仿宋" w:cs="仿宋"/>
          <w:sz w:val="24"/>
        </w:rPr>
        <w:t>2.本合同正本肆份，具有同等法律效力，甲、乙双方各执</w:t>
      </w:r>
      <w:r>
        <w:rPr>
          <w:rFonts w:hint="eastAsia" w:ascii="仿宋" w:hAnsi="仿宋" w:eastAsia="仿宋" w:cs="仿宋"/>
          <w:sz w:val="24"/>
          <w:lang w:eastAsia="zh-CN"/>
        </w:rPr>
        <w:t>二</w:t>
      </w:r>
      <w:r>
        <w:rPr>
          <w:rFonts w:hint="eastAsia" w:ascii="仿宋" w:hAnsi="仿宋" w:eastAsia="仿宋" w:cs="仿宋"/>
          <w:sz w:val="24"/>
        </w:rPr>
        <w:t>份。合同自签字之日起即时生效。</w:t>
      </w:r>
    </w:p>
    <w:p>
      <w:pPr>
        <w:spacing w:line="440" w:lineRule="exact"/>
        <w:ind w:firstLine="480"/>
        <w:rPr>
          <w:rFonts w:ascii="仿宋" w:hAnsi="仿宋" w:eastAsia="仿宋" w:cs="仿宋"/>
          <w:b/>
          <w:sz w:val="24"/>
        </w:rPr>
      </w:pPr>
      <w:r>
        <w:rPr>
          <w:rFonts w:hint="eastAsia" w:ascii="仿宋" w:hAnsi="仿宋" w:eastAsia="仿宋" w:cs="仿宋"/>
          <w:sz w:val="24"/>
        </w:rPr>
        <w:t>3.详细价格、技术说明及其它有关合同设备的特定信息由合同附件说明均为本合同不可分割之一部分。</w:t>
      </w:r>
    </w:p>
    <w:p>
      <w:pPr>
        <w:spacing w:line="440" w:lineRule="exact"/>
        <w:ind w:firstLine="480"/>
        <w:rPr>
          <w:rFonts w:ascii="仿宋" w:hAnsi="仿宋" w:eastAsia="仿宋" w:cs="仿宋"/>
          <w:sz w:val="24"/>
        </w:rPr>
      </w:pPr>
      <w:r>
        <w:rPr>
          <w:rFonts w:hint="eastAsia" w:ascii="仿宋" w:hAnsi="仿宋" w:eastAsia="仿宋" w:cs="仿宋"/>
          <w:sz w:val="24"/>
        </w:rPr>
        <w:t>4.下列文件是本合同的一部分，并与本合同一起阅读和解释</w:t>
      </w:r>
    </w:p>
    <w:p>
      <w:pPr>
        <w:spacing w:line="440" w:lineRule="exact"/>
        <w:ind w:left="420" w:firstLine="480"/>
        <w:rPr>
          <w:rFonts w:hint="eastAsia" w:ascii="仿宋" w:hAnsi="仿宋" w:eastAsia="仿宋" w:cs="仿宋"/>
          <w:sz w:val="24"/>
        </w:rPr>
      </w:pPr>
      <w:r>
        <w:rPr>
          <w:rFonts w:hint="eastAsia" w:ascii="仿宋" w:hAnsi="仿宋" w:eastAsia="仿宋" w:cs="仿宋"/>
          <w:sz w:val="24"/>
        </w:rPr>
        <w:t>附件一：政府采购廉洁购销合同</w:t>
      </w:r>
    </w:p>
    <w:p>
      <w:pPr>
        <w:spacing w:line="440" w:lineRule="exact"/>
        <w:ind w:left="420" w:firstLine="480"/>
        <w:rPr>
          <w:rFonts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val="en-US" w:eastAsia="zh-CN"/>
        </w:rPr>
        <w:t xml:space="preserve">二 </w:t>
      </w:r>
      <w:r>
        <w:rPr>
          <w:rFonts w:hint="eastAsia" w:ascii="仿宋" w:hAnsi="仿宋" w:eastAsia="仿宋" w:cs="仿宋"/>
          <w:sz w:val="24"/>
        </w:rPr>
        <w:t>：供货公司三证</w:t>
      </w:r>
    </w:p>
    <w:p>
      <w:pPr>
        <w:spacing w:line="440" w:lineRule="exact"/>
        <w:ind w:left="420" w:firstLine="480"/>
        <w:rPr>
          <w:rFonts w:hint="eastAsia" w:ascii="仿宋" w:hAnsi="仿宋" w:eastAsia="仿宋" w:cs="仿宋"/>
          <w:sz w:val="24"/>
          <w:lang w:eastAsia="zh-CN"/>
        </w:rPr>
      </w:pPr>
      <w:r>
        <w:rPr>
          <w:rFonts w:hint="eastAsia" w:ascii="仿宋" w:hAnsi="仿宋" w:eastAsia="仿宋" w:cs="仿宋"/>
          <w:sz w:val="24"/>
        </w:rPr>
        <w:t>附件</w:t>
      </w:r>
      <w:r>
        <w:rPr>
          <w:rFonts w:hint="eastAsia" w:ascii="仿宋" w:hAnsi="仿宋" w:eastAsia="仿宋" w:cs="仿宋"/>
          <w:sz w:val="24"/>
          <w:lang w:eastAsia="zh-CN"/>
        </w:rPr>
        <w:t>三</w:t>
      </w:r>
      <w:r>
        <w:rPr>
          <w:rFonts w:hint="eastAsia" w:ascii="仿宋" w:hAnsi="仿宋" w:eastAsia="仿宋" w:cs="仿宋"/>
          <w:sz w:val="24"/>
        </w:rPr>
        <w:t>：产品</w:t>
      </w:r>
      <w:r>
        <w:rPr>
          <w:rFonts w:hint="eastAsia" w:ascii="仿宋" w:hAnsi="仿宋" w:eastAsia="仿宋" w:cs="仿宋"/>
          <w:sz w:val="24"/>
          <w:lang w:eastAsia="zh-CN"/>
        </w:rPr>
        <w:t>相关证件</w:t>
      </w:r>
    </w:p>
    <w:p>
      <w:pPr>
        <w:spacing w:line="440" w:lineRule="exact"/>
        <w:ind w:left="420" w:firstLine="480"/>
        <w:rPr>
          <w:rFonts w:hint="eastAsia" w:ascii="仿宋" w:hAnsi="仿宋" w:eastAsia="仿宋" w:cs="仿宋"/>
          <w:sz w:val="24"/>
          <w:lang w:eastAsia="zh-CN"/>
        </w:rPr>
      </w:pPr>
      <w:r>
        <w:rPr>
          <w:rFonts w:hint="eastAsia" w:ascii="仿宋" w:hAnsi="仿宋" w:eastAsia="仿宋" w:cs="仿宋"/>
          <w:sz w:val="24"/>
          <w:lang w:eastAsia="zh-CN"/>
        </w:rPr>
        <w:t>附件四：售后承诺书</w:t>
      </w:r>
    </w:p>
    <w:p>
      <w:pPr>
        <w:spacing w:line="440" w:lineRule="exact"/>
        <w:ind w:left="420" w:firstLine="480"/>
        <w:rPr>
          <w:rFonts w:hint="eastAsia"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eastAsia="zh-CN"/>
        </w:rPr>
        <w:t>五</w:t>
      </w:r>
      <w:r>
        <w:rPr>
          <w:rFonts w:hint="eastAsia" w:ascii="仿宋" w:hAnsi="仿宋" w:eastAsia="仿宋" w:cs="仿宋"/>
          <w:sz w:val="24"/>
        </w:rPr>
        <w:t>：</w:t>
      </w:r>
      <w:r>
        <w:rPr>
          <w:rFonts w:hint="eastAsia" w:ascii="仿宋" w:hAnsi="仿宋" w:eastAsia="仿宋" w:cs="仿宋"/>
          <w:sz w:val="24"/>
          <w:lang w:eastAsia="zh-CN"/>
        </w:rPr>
        <w:t>授权委托书及</w:t>
      </w:r>
      <w:r>
        <w:rPr>
          <w:rFonts w:hint="eastAsia" w:ascii="仿宋" w:hAnsi="仿宋" w:eastAsia="仿宋" w:cs="仿宋"/>
          <w:sz w:val="24"/>
        </w:rPr>
        <w:t>公司签约代表身份证</w:t>
      </w:r>
    </w:p>
    <w:p>
      <w:pPr>
        <w:spacing w:line="440" w:lineRule="exact"/>
        <w:ind w:left="420" w:firstLine="480"/>
        <w:rPr>
          <w:rFonts w:hint="eastAsia" w:ascii="仿宋" w:hAnsi="仿宋" w:eastAsia="仿宋" w:cs="仿宋"/>
          <w:sz w:val="24"/>
        </w:rPr>
      </w:pPr>
    </w:p>
    <w:p>
      <w:pPr>
        <w:spacing w:line="440" w:lineRule="exact"/>
        <w:ind w:left="420" w:firstLine="480"/>
        <w:rPr>
          <w:rFonts w:hint="eastAsia" w:ascii="仿宋" w:hAnsi="仿宋" w:eastAsia="仿宋" w:cs="仿宋"/>
          <w:sz w:val="24"/>
        </w:rPr>
      </w:pPr>
    </w:p>
    <w:p>
      <w:pPr>
        <w:spacing w:line="440" w:lineRule="exact"/>
        <w:ind w:left="420" w:firstLine="480"/>
        <w:rPr>
          <w:rFonts w:ascii="仿宋" w:hAnsi="仿宋" w:eastAsia="仿宋" w:cs="仿宋"/>
          <w:sz w:val="24"/>
        </w:rPr>
      </w:pPr>
    </w:p>
    <w:p>
      <w:pPr>
        <w:spacing w:line="440" w:lineRule="exact"/>
        <w:rPr>
          <w:rFonts w:ascii="仿宋" w:hAnsi="仿宋" w:eastAsia="仿宋" w:cs="仿宋"/>
          <w:b/>
          <w:spacing w:val="-10"/>
          <w:sz w:val="24"/>
        </w:rPr>
      </w:pPr>
      <w:r>
        <w:rPr>
          <w:rFonts w:hint="eastAsia" w:ascii="仿宋" w:hAnsi="仿宋" w:eastAsia="仿宋" w:cs="仿宋"/>
          <w:b/>
          <w:sz w:val="24"/>
        </w:rPr>
        <w:t>甲方（盖章）：茂名市人民医院             乙方（盖章）：</w:t>
      </w:r>
    </w:p>
    <w:p>
      <w:pPr>
        <w:spacing w:line="440" w:lineRule="exact"/>
        <w:rPr>
          <w:rFonts w:hint="eastAsia" w:ascii="仿宋" w:hAnsi="仿宋" w:eastAsia="仿宋" w:cs="仿宋"/>
          <w:b/>
          <w:sz w:val="24"/>
          <w:lang w:eastAsia="zh-CN"/>
        </w:rPr>
      </w:pPr>
      <w:r>
        <w:rPr>
          <w:rFonts w:hint="eastAsia" w:ascii="仿宋" w:hAnsi="仿宋" w:eastAsia="仿宋" w:cs="仿宋"/>
          <w:b/>
          <w:sz w:val="24"/>
        </w:rPr>
        <w:t>签约代表：                              签约代表：</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rPr>
          <w:rFonts w:ascii="仿宋" w:hAnsi="仿宋" w:eastAsia="仿宋" w:cs="仿宋"/>
          <w:sz w:val="24"/>
        </w:rPr>
      </w:pPr>
      <w:r>
        <w:rPr>
          <w:rFonts w:hint="eastAsia" w:ascii="仿宋" w:hAnsi="仿宋" w:eastAsia="仿宋" w:cs="仿宋"/>
          <w:sz w:val="24"/>
        </w:rPr>
        <w:t>签定日期：    年   月   日                签定日期：</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p>
      <w:pPr>
        <w:spacing w:line="440" w:lineRule="exact"/>
        <w:rPr>
          <w:rFonts w:ascii="仿宋" w:hAnsi="仿宋" w:eastAsia="仿宋" w:cs="仿宋"/>
          <w:sz w:val="24"/>
        </w:rPr>
      </w:pPr>
      <w:r>
        <w:rPr>
          <w:rFonts w:hint="eastAsia" w:ascii="仿宋" w:hAnsi="仿宋" w:eastAsia="仿宋" w:cs="仿宋"/>
          <w:sz w:val="24"/>
        </w:rPr>
        <w:t>签定地点：茂名市人民医院                  开户名称：</w:t>
      </w:r>
      <w:r>
        <w:rPr>
          <w:rFonts w:ascii="仿宋" w:hAnsi="仿宋" w:eastAsia="仿宋" w:cs="仿宋"/>
          <w:sz w:val="24"/>
        </w:rPr>
        <w:t xml:space="preserve"> </w:t>
      </w:r>
    </w:p>
    <w:p>
      <w:pPr>
        <w:spacing w:line="440" w:lineRule="exact"/>
        <w:ind w:firstLine="5040" w:firstLineChars="2100"/>
        <w:rPr>
          <w:rFonts w:hint="default" w:ascii="仿宋" w:hAnsi="仿宋" w:eastAsia="仿宋" w:cs="仿宋"/>
          <w:sz w:val="24"/>
          <w:lang w:val="en-US" w:eastAsia="zh-CN"/>
        </w:rPr>
      </w:pPr>
      <w:r>
        <w:rPr>
          <w:rFonts w:hint="eastAsia" w:ascii="仿宋" w:hAnsi="仿宋" w:eastAsia="仿宋" w:cs="仿宋"/>
          <w:sz w:val="24"/>
        </w:rPr>
        <w:t>银行帐号：</w:t>
      </w:r>
    </w:p>
    <w:p>
      <w:pPr>
        <w:spacing w:line="440" w:lineRule="exact"/>
        <w:ind w:right="-168" w:rightChars="-80" w:firstLine="5040" w:firstLineChars="2100"/>
        <w:rPr>
          <w:rFonts w:hint="default" w:ascii="仿宋" w:hAnsi="仿宋" w:eastAsia="仿宋"/>
          <w:spacing w:val="-4"/>
          <w:sz w:val="24"/>
          <w:lang w:val="en-US" w:eastAsia="zh-CN"/>
        </w:rPr>
      </w:pPr>
      <w:r>
        <w:rPr>
          <w:rFonts w:hint="eastAsia" w:ascii="仿宋" w:hAnsi="仿宋" w:eastAsia="仿宋" w:cs="仿宋"/>
          <w:sz w:val="24"/>
        </w:rPr>
        <w:t>开户行：</w:t>
      </w:r>
      <w:r>
        <w:rPr>
          <w:rFonts w:ascii="仿宋" w:hAnsi="仿宋" w:eastAsia="仿宋"/>
          <w:spacing w:val="-4"/>
          <w:sz w:val="24"/>
        </w:rPr>
        <w:t xml:space="preserve"> </w:t>
      </w:r>
    </w:p>
    <w:p>
      <w:pPr>
        <w:spacing w:line="440" w:lineRule="exact"/>
        <w:ind w:right="-168" w:rightChars="-80" w:firstLine="5800" w:firstLineChars="2500"/>
        <w:rPr>
          <w:rFonts w:ascii="仿宋" w:hAnsi="仿宋" w:eastAsia="仿宋"/>
          <w:spacing w:val="-4"/>
          <w:sz w:val="24"/>
        </w:rPr>
      </w:pPr>
    </w:p>
    <w:p>
      <w:pPr>
        <w:autoSpaceDE w:val="0"/>
        <w:autoSpaceDN w:val="0"/>
        <w:adjustRightInd w:val="0"/>
        <w:snapToGrid w:val="0"/>
        <w:spacing w:line="360" w:lineRule="auto"/>
        <w:jc w:val="left"/>
        <w:rPr>
          <w:rFonts w:hint="eastAsia" w:ascii="仿宋" w:hAnsi="仿宋" w:eastAsia="仿宋"/>
          <w:spacing w:val="-4"/>
          <w:sz w:val="24"/>
        </w:rPr>
      </w:pPr>
      <w:r>
        <w:rPr>
          <w:rFonts w:ascii="仿宋" w:hAnsi="仿宋" w:eastAsia="仿宋"/>
          <w:spacing w:val="-4"/>
          <w:sz w:val="24"/>
        </w:rPr>
        <w:br w:type="page"/>
      </w:r>
      <w:r>
        <w:rPr>
          <w:rFonts w:hint="eastAsia" w:ascii="仿宋" w:hAnsi="仿宋" w:eastAsia="仿宋"/>
          <w:b/>
          <w:bCs/>
          <w:spacing w:val="-4"/>
          <w:sz w:val="24"/>
        </w:rPr>
        <w:t>附件一</w:t>
      </w:r>
    </w:p>
    <w:p>
      <w:pPr>
        <w:autoSpaceDE w:val="0"/>
        <w:autoSpaceDN w:val="0"/>
        <w:adjustRightInd w:val="0"/>
        <w:snapToGrid w:val="0"/>
        <w:spacing w:line="360" w:lineRule="auto"/>
        <w:jc w:val="center"/>
        <w:rPr>
          <w:rFonts w:hint="eastAsia" w:ascii="方正小标宋简体" w:hAnsi="仿宋" w:eastAsia="方正小标宋简体" w:cs="华文宋体"/>
          <w:b/>
          <w:color w:val="000000"/>
          <w:kern w:val="0"/>
          <w:sz w:val="36"/>
          <w:szCs w:val="36"/>
        </w:rPr>
      </w:pPr>
      <w:r>
        <w:rPr>
          <w:rFonts w:hint="eastAsia" w:ascii="方正小标宋简体" w:hAnsi="仿宋" w:eastAsia="方正小标宋简体" w:cs="华文宋体"/>
          <w:b/>
          <w:color w:val="000000"/>
          <w:kern w:val="0"/>
          <w:sz w:val="36"/>
          <w:szCs w:val="36"/>
        </w:rPr>
        <w:t>政府采购廉洁购销合同</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甲方：茂名市人民医院</w:t>
      </w:r>
    </w:p>
    <w:p>
      <w:pPr>
        <w:autoSpaceDE w:val="0"/>
        <w:autoSpaceDN w:val="0"/>
        <w:adjustRightInd w:val="0"/>
        <w:spacing w:line="440" w:lineRule="exact"/>
        <w:jc w:val="left"/>
        <w:rPr>
          <w:rFonts w:ascii="仿宋" w:hAnsi="仿宋" w:eastAsia="仿宋" w:cs="华文宋体"/>
          <w:color w:val="000000"/>
          <w:kern w:val="0"/>
          <w:sz w:val="24"/>
        </w:rPr>
      </w:pPr>
      <w:r>
        <w:rPr>
          <w:rFonts w:hint="eastAsia" w:ascii="仿宋" w:hAnsi="仿宋" w:eastAsia="仿宋" w:cs="华文宋体"/>
          <w:color w:val="000000"/>
          <w:kern w:val="0"/>
          <w:sz w:val="24"/>
        </w:rPr>
        <w:t>乙方：</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为进一步加强医疗卫生行风建设，规范医疗卫生机构政府采购行为，</w:t>
      </w:r>
      <w:r>
        <w:rPr>
          <w:rFonts w:ascii="仿宋" w:hAnsi="仿宋" w:eastAsia="仿宋"/>
          <w:sz w:val="24"/>
        </w:rPr>
        <w:t>确保</w:t>
      </w:r>
      <w:r>
        <w:rPr>
          <w:rFonts w:ascii="仿宋" w:hAnsi="仿宋" w:eastAsia="仿宋"/>
          <w:bCs/>
          <w:color w:val="000000"/>
          <w:sz w:val="24"/>
        </w:rPr>
        <w:t>政府采购</w:t>
      </w:r>
      <w:r>
        <w:rPr>
          <w:rFonts w:ascii="仿宋" w:hAnsi="仿宋" w:eastAsia="仿宋"/>
          <w:sz w:val="24"/>
        </w:rPr>
        <w:t>工作公 开、公正、透明、高效并符合</w:t>
      </w:r>
      <w:r>
        <w:rPr>
          <w:rFonts w:ascii="仿宋" w:hAnsi="仿宋" w:eastAsia="仿宋"/>
          <w:bCs/>
          <w:color w:val="000000"/>
          <w:sz w:val="24"/>
        </w:rPr>
        <w:t>合同</w:t>
      </w:r>
      <w:r>
        <w:rPr>
          <w:rFonts w:ascii="仿宋" w:hAnsi="仿宋" w:eastAsia="仿宋"/>
          <w:sz w:val="24"/>
        </w:rPr>
        <w:t>要求，保证采购资金的安全和有效使用，</w:t>
      </w:r>
      <w:r>
        <w:rPr>
          <w:rFonts w:hint="eastAsia" w:ascii="仿宋" w:hAnsi="仿宋" w:eastAsia="仿宋" w:cs="华文宋体"/>
          <w:color w:val="000000"/>
          <w:kern w:val="0"/>
          <w:sz w:val="24"/>
        </w:rPr>
        <w:t>有效防范商业贿赂行为，营造公平交易、诚实守信的购销环境，经甲、乙双方协商，同意签订本合同，并共同遵守：</w:t>
      </w:r>
    </w:p>
    <w:p>
      <w:pPr>
        <w:autoSpaceDE w:val="0"/>
        <w:autoSpaceDN w:val="0"/>
        <w:adjustRightInd w:val="0"/>
        <w:spacing w:line="440" w:lineRule="exact"/>
        <w:ind w:firstLine="482" w:firstLineChars="200"/>
        <w:jc w:val="left"/>
        <w:rPr>
          <w:rFonts w:ascii="仿宋" w:hAnsi="仿宋" w:eastAsia="仿宋" w:cs="华文宋体"/>
          <w:b/>
          <w:color w:val="000000"/>
          <w:kern w:val="0"/>
          <w:sz w:val="24"/>
        </w:rPr>
      </w:pPr>
      <w:r>
        <w:rPr>
          <w:rFonts w:hint="eastAsia" w:ascii="仿宋" w:hAnsi="仿宋" w:eastAsia="仿宋" w:cs="华文宋体"/>
          <w:b/>
          <w:color w:val="000000"/>
          <w:kern w:val="0"/>
          <w:sz w:val="24"/>
        </w:rPr>
        <w:t>一、甲乙双方权利和义务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（一）甲乙双方严格履行《中华人民共和国反不正当竞争法》、《关于禁止商业贿赂行为的暂行规定》各项法律法规，杜绝违约行为的发生。</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（二）甲乙双方按照《合同法》、《政府采购法》的相关规定及政府采购购销合同采购和提供约定货物、工程、服务。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（三）发现对方在业务活动中有违反廉政规定和本合同约定的行为时，有及时提醒和督促对方纠正的权利和义务。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（四）发现对方在业务活动中有违反廉政规定和本合同约定的行为时，有权向对方主管部门或有关机构检举、揭发。</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二、甲方在廉洁建设方面义务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（一）甲方及其工作人员不得索要或接受乙方的礼金，有价证券、支付凭证、贵重物品等财物。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甲方应当坚持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（四）严禁甲方工作人员利用任何途径和方式，为乙方统计医师个人及临床科室有关政府采购货物、工程、服务等信息，或为乙方统计提供便利。</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三、乙方在廉洁建设方面的义务</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（一）乙方不准以任何形式向甲方及其工作人员馈赠礼金、礼品、有价证券、支付凭证、贵重物品等财物；</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（二）乙方不得以回扣、宴请等方式影响甲方工作人员采购或使用货物、工程、服务的选择权，不得在学术活动中提供旅游、超标准支付食宿费用。</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（三）乙方指定</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（四）不得有其他违反法律法规、党纪政纪行为。</w:t>
      </w:r>
    </w:p>
    <w:p>
      <w:pPr>
        <w:autoSpaceDE w:val="0"/>
        <w:autoSpaceDN w:val="0"/>
        <w:adjustRightInd w:val="0"/>
        <w:spacing w:line="440" w:lineRule="exact"/>
        <w:ind w:firstLine="482" w:firstLineChars="200"/>
        <w:jc w:val="left"/>
        <w:rPr>
          <w:rFonts w:hint="eastAsia" w:ascii="仿宋" w:hAnsi="仿宋" w:eastAsia="仿宋" w:cs="华文宋体"/>
          <w:b/>
          <w:color w:val="000000"/>
          <w:kern w:val="0"/>
          <w:sz w:val="24"/>
        </w:rPr>
      </w:pPr>
      <w:r>
        <w:rPr>
          <w:rFonts w:hint="eastAsia" w:ascii="仿宋" w:hAnsi="仿宋" w:eastAsia="仿宋" w:cs="华文宋体"/>
          <w:b/>
          <w:color w:val="000000"/>
          <w:kern w:val="0"/>
          <w:sz w:val="24"/>
        </w:rPr>
        <w:t>四、违约责任</w:t>
      </w:r>
    </w:p>
    <w:p>
      <w:pPr>
        <w:autoSpaceDE w:val="0"/>
        <w:autoSpaceDN w:val="0"/>
        <w:adjustRightInd w:val="0"/>
        <w:spacing w:line="440" w:lineRule="exact"/>
        <w:ind w:firstLine="480" w:firstLineChars="200"/>
        <w:jc w:val="left"/>
        <w:rPr>
          <w:rFonts w:hint="eastAsia" w:ascii="仿宋" w:hAnsi="仿宋" w:eastAsia="仿宋" w:cs="华文宋体"/>
          <w:color w:val="000000"/>
          <w:kern w:val="0"/>
          <w:sz w:val="24"/>
        </w:rPr>
      </w:pPr>
      <w:r>
        <w:rPr>
          <w:rFonts w:hint="eastAsia" w:ascii="仿宋" w:hAnsi="仿宋" w:eastAsia="仿宋" w:cs="华文宋体"/>
          <w:color w:val="000000"/>
          <w:kern w:val="0"/>
          <w:sz w:val="24"/>
        </w:rPr>
        <w:t>（一）乙方如违反本合同，一经发现，甲方有权终止购销合同，并向有关卫生计生行政部门报告。如乙方被列入商业贿赂不良记录，则严格按照《国家卫生计生委关于建立医药购销领域商业贿赂不良记录的规定》（国卫法制发〔</w:t>
      </w:r>
      <w:r>
        <w:rPr>
          <w:rFonts w:ascii="仿宋" w:hAnsi="仿宋" w:eastAsia="仿宋" w:cs="华文宋体"/>
          <w:color w:val="000000"/>
          <w:kern w:val="0"/>
          <w:sz w:val="24"/>
        </w:rPr>
        <w:t>2013</w:t>
      </w:r>
      <w:r>
        <w:rPr>
          <w:rFonts w:hint="eastAsia" w:ascii="仿宋" w:hAnsi="仿宋" w:eastAsia="仿宋" w:cs="华文宋体"/>
          <w:color w:val="000000"/>
          <w:kern w:val="0"/>
          <w:sz w:val="24"/>
        </w:rPr>
        <w:t>〕</w:t>
      </w:r>
      <w:r>
        <w:rPr>
          <w:rFonts w:ascii="仿宋" w:hAnsi="仿宋" w:eastAsia="仿宋" w:cs="华文宋体"/>
          <w:color w:val="000000"/>
          <w:kern w:val="0"/>
          <w:sz w:val="24"/>
        </w:rPr>
        <w:t>50</w:t>
      </w:r>
      <w:r>
        <w:rPr>
          <w:rFonts w:hint="eastAsia" w:ascii="仿宋" w:hAnsi="仿宋" w:eastAsia="仿宋" w:cs="华文宋体"/>
          <w:color w:val="000000"/>
          <w:kern w:val="0"/>
          <w:sz w:val="24"/>
        </w:rPr>
        <w:t>号）等相关规定处理。</w:t>
      </w:r>
    </w:p>
    <w:p>
      <w:pPr>
        <w:widowControl/>
        <w:spacing w:line="440" w:lineRule="exact"/>
        <w:ind w:firstLine="480" w:firstLineChars="200"/>
        <w:jc w:val="left"/>
        <w:rPr>
          <w:rFonts w:hint="eastAsia" w:ascii="仿宋" w:hAnsi="仿宋" w:eastAsia="仿宋" w:cs="宋体"/>
          <w:color w:val="000000"/>
          <w:kern w:val="0"/>
          <w:sz w:val="24"/>
        </w:rPr>
      </w:pPr>
      <w:r>
        <w:rPr>
          <w:rFonts w:hint="eastAsia" w:ascii="仿宋" w:hAnsi="仿宋" w:eastAsia="仿宋" w:cs="宋体"/>
          <w:color w:val="000000"/>
          <w:kern w:val="0"/>
          <w:sz w:val="24"/>
        </w:rPr>
        <w:t>（二）乙方发生多次违反廉政合同约定内容，甲方有权将乙方列入黑名单，禁止3-5年内进入乙方作业市场；给甲方造成经济损失、社会影响较大的，甲方有权终止履行合同，并追究相关法律责任。</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r>
        <w:rPr>
          <w:rFonts w:hint="eastAsia" w:ascii="仿宋" w:hAnsi="仿宋" w:eastAsia="仿宋" w:cs="华文宋体"/>
          <w:color w:val="000000"/>
          <w:kern w:val="0"/>
          <w:sz w:val="24"/>
        </w:rPr>
        <w:t>（三）</w:t>
      </w:r>
      <w:r>
        <w:rPr>
          <w:rFonts w:hint="eastAsia" w:ascii="仿宋" w:hAnsi="仿宋" w:eastAsia="仿宋" w:cs="宋体"/>
          <w:color w:val="000000"/>
          <w:kern w:val="0"/>
          <w:sz w:val="24"/>
        </w:rPr>
        <w:t>甲方若违反本合同有关规定的，对违法违纪人员，由甲方主管部门依据有关规定查处，给乙方造成的损失，按有关规定予以赔偿。</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五、</w:t>
      </w:r>
      <w:r>
        <w:rPr>
          <w:rFonts w:hint="eastAsia" w:ascii="仿宋" w:hAnsi="仿宋" w:eastAsia="仿宋" w:cs="华文宋体"/>
          <w:color w:val="000000"/>
          <w:kern w:val="0"/>
          <w:sz w:val="24"/>
        </w:rPr>
        <w:t>本合同作为</w:t>
      </w:r>
      <w:r>
        <w:rPr>
          <w:rFonts w:hint="eastAsia" w:ascii="仿宋" w:hAnsi="仿宋" w:eastAsia="仿宋" w:cs="华文宋体"/>
          <w:color w:val="000000"/>
          <w:kern w:val="0"/>
          <w:sz w:val="24"/>
          <w:u w:val="single"/>
        </w:rPr>
        <w:t xml:space="preserve">             </w:t>
      </w:r>
      <w:r>
        <w:rPr>
          <w:rFonts w:hint="eastAsia" w:ascii="仿宋" w:hAnsi="仿宋" w:eastAsia="仿宋" w:cs="华文宋体"/>
          <w:color w:val="000000"/>
          <w:kern w:val="0"/>
          <w:sz w:val="24"/>
        </w:rPr>
        <w:t>项目合同书的重要组成部分，与购销合同一并执行，具有同等的法律效力。</w:t>
      </w:r>
    </w:p>
    <w:p>
      <w:pPr>
        <w:autoSpaceDE w:val="0"/>
        <w:autoSpaceDN w:val="0"/>
        <w:adjustRightInd w:val="0"/>
        <w:spacing w:line="440" w:lineRule="exact"/>
        <w:ind w:firstLine="482" w:firstLineChars="200"/>
        <w:jc w:val="left"/>
        <w:rPr>
          <w:rFonts w:ascii="仿宋" w:hAnsi="仿宋" w:eastAsia="仿宋" w:cs="华文宋体"/>
          <w:color w:val="000000"/>
          <w:kern w:val="0"/>
          <w:sz w:val="24"/>
        </w:rPr>
      </w:pPr>
      <w:r>
        <w:rPr>
          <w:rFonts w:hint="eastAsia" w:ascii="仿宋" w:hAnsi="仿宋" w:eastAsia="仿宋" w:cs="华文宋体"/>
          <w:b/>
          <w:color w:val="000000"/>
          <w:kern w:val="0"/>
          <w:sz w:val="24"/>
        </w:rPr>
        <w:t>六、</w:t>
      </w:r>
      <w:r>
        <w:rPr>
          <w:rFonts w:hint="eastAsia" w:ascii="仿宋" w:hAnsi="仿宋" w:eastAsia="仿宋" w:cs="华文宋体"/>
          <w:color w:val="000000"/>
          <w:kern w:val="0"/>
          <w:sz w:val="24"/>
        </w:rPr>
        <w:t>本合同有效期至购销合同执行完成即止。</w:t>
      </w:r>
    </w:p>
    <w:p>
      <w:pPr>
        <w:autoSpaceDE w:val="0"/>
        <w:autoSpaceDN w:val="0"/>
        <w:adjustRightInd w:val="0"/>
        <w:spacing w:line="440" w:lineRule="exact"/>
        <w:ind w:firstLine="482" w:firstLineChars="200"/>
        <w:jc w:val="left"/>
        <w:rPr>
          <w:rFonts w:hint="eastAsia" w:ascii="仿宋" w:hAnsi="仿宋" w:eastAsia="仿宋" w:cs="华文宋体"/>
          <w:color w:val="000000"/>
          <w:kern w:val="0"/>
          <w:sz w:val="24"/>
        </w:rPr>
      </w:pPr>
      <w:r>
        <w:rPr>
          <w:rFonts w:hint="eastAsia" w:ascii="仿宋" w:hAnsi="仿宋" w:eastAsia="仿宋" w:cs="华文宋体"/>
          <w:b/>
          <w:color w:val="000000"/>
          <w:kern w:val="0"/>
          <w:sz w:val="24"/>
        </w:rPr>
        <w:t>七、</w:t>
      </w:r>
      <w:r>
        <w:rPr>
          <w:rFonts w:hint="eastAsia" w:ascii="仿宋" w:hAnsi="仿宋" w:eastAsia="仿宋" w:cs="华文宋体"/>
          <w:color w:val="000000"/>
          <w:kern w:val="0"/>
          <w:sz w:val="24"/>
        </w:rPr>
        <w:t>附加条款：乙方必须负责规范公司经销人员行为，涉及临床使用的相关事项须经医院管理部门协助下与科室进行沟通，经销人员不得私自与使用科室进行接触，一经发现查实，取消对应厂家产品在我院的销售资格。</w:t>
      </w: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autoSpaceDE w:val="0"/>
        <w:autoSpaceDN w:val="0"/>
        <w:adjustRightInd w:val="0"/>
        <w:spacing w:line="440" w:lineRule="exact"/>
        <w:ind w:firstLine="480" w:firstLineChars="200"/>
        <w:jc w:val="left"/>
        <w:rPr>
          <w:rFonts w:ascii="仿宋" w:hAnsi="仿宋" w:eastAsia="仿宋" w:cs="华文宋体"/>
          <w:color w:val="000000"/>
          <w:kern w:val="0"/>
          <w:sz w:val="24"/>
        </w:rPr>
      </w:pPr>
    </w:p>
    <w:p>
      <w:pPr>
        <w:spacing w:line="440" w:lineRule="exact"/>
        <w:rPr>
          <w:rFonts w:ascii="仿宋" w:hAnsi="仿宋" w:eastAsia="仿宋" w:cs="仿宋"/>
          <w:b/>
          <w:spacing w:val="-10"/>
          <w:sz w:val="24"/>
        </w:rPr>
      </w:pPr>
      <w:r>
        <w:rPr>
          <w:rFonts w:hint="eastAsia" w:ascii="仿宋" w:hAnsi="仿宋" w:eastAsia="仿宋" w:cs="仿宋"/>
          <w:b/>
          <w:sz w:val="24"/>
        </w:rPr>
        <w:t>甲方（盖章）：茂名市人民医院             乙方（盖章）：</w:t>
      </w:r>
      <w:r>
        <w:rPr>
          <w:rFonts w:ascii="仿宋" w:hAnsi="仿宋" w:eastAsia="仿宋" w:cs="仿宋"/>
          <w:b/>
          <w:spacing w:val="-10"/>
          <w:sz w:val="24"/>
        </w:rPr>
        <w:t xml:space="preserve"> </w:t>
      </w:r>
    </w:p>
    <w:p>
      <w:pPr>
        <w:spacing w:line="440" w:lineRule="exact"/>
        <w:rPr>
          <w:rFonts w:ascii="仿宋" w:hAnsi="仿宋" w:eastAsia="仿宋" w:cs="仿宋"/>
          <w:b/>
          <w:sz w:val="24"/>
        </w:rPr>
      </w:pPr>
      <w:r>
        <w:rPr>
          <w:rFonts w:hint="eastAsia" w:ascii="仿宋" w:hAnsi="仿宋" w:eastAsia="仿宋" w:cs="仿宋"/>
          <w:b/>
          <w:sz w:val="24"/>
        </w:rPr>
        <w:t>签约代表：                              签约代表：</w:t>
      </w:r>
    </w:p>
    <w:p>
      <w:pPr>
        <w:spacing w:line="440" w:lineRule="exact"/>
        <w:rPr>
          <w:rFonts w:ascii="仿宋" w:hAnsi="仿宋" w:eastAsia="仿宋" w:cs="仿宋"/>
          <w:b/>
          <w:sz w:val="24"/>
        </w:rPr>
      </w:pPr>
    </w:p>
    <w:p>
      <w:pPr>
        <w:spacing w:line="440" w:lineRule="exact"/>
        <w:rPr>
          <w:rFonts w:ascii="仿宋" w:hAnsi="仿宋" w:eastAsia="仿宋" w:cs="仿宋"/>
          <w:b/>
          <w:sz w:val="24"/>
        </w:rPr>
      </w:pPr>
    </w:p>
    <w:p>
      <w:pPr>
        <w:spacing w:line="440" w:lineRule="exact"/>
        <w:ind w:right="-168" w:rightChars="-80"/>
        <w:rPr>
          <w:rFonts w:ascii="仿宋" w:hAnsi="仿宋" w:eastAsia="仿宋"/>
          <w:spacing w:val="-4"/>
          <w:sz w:val="24"/>
        </w:rPr>
      </w:pPr>
      <w:r>
        <w:rPr>
          <w:rFonts w:hint="eastAsia" w:ascii="仿宋" w:hAnsi="仿宋" w:eastAsia="仿宋" w:cs="仿宋"/>
          <w:sz w:val="24"/>
        </w:rPr>
        <w:t>签定日期：    年   月   日              签定日期：     年    月   日</w:t>
      </w:r>
    </w:p>
    <w:p>
      <w:pPr>
        <w:autoSpaceDE w:val="0"/>
        <w:autoSpaceDN w:val="0"/>
        <w:adjustRightInd w:val="0"/>
        <w:snapToGrid w:val="0"/>
        <w:spacing w:line="360" w:lineRule="auto"/>
        <w:jc w:val="left"/>
        <w:rPr>
          <w:rFonts w:ascii="仿宋" w:hAnsi="仿宋" w:eastAsia="仿宋" w:cs="仿宋"/>
          <w:b/>
          <w:sz w:val="24"/>
        </w:rPr>
      </w:pPr>
      <w:r>
        <w:rPr>
          <w:rFonts w:hint="eastAsia" w:ascii="仿宋" w:hAnsi="仿宋" w:eastAsia="仿宋"/>
          <w:spacing w:val="-4"/>
          <w:sz w:val="24"/>
        </w:rPr>
        <w:br w:type="page"/>
      </w:r>
      <w:r>
        <w:rPr>
          <w:rFonts w:hint="eastAsia" w:ascii="仿宋" w:hAnsi="仿宋" w:eastAsia="仿宋" w:cs="仿宋"/>
          <w:b/>
          <w:sz w:val="24"/>
        </w:rPr>
        <w:t>附件</w:t>
      </w:r>
      <w:r>
        <w:rPr>
          <w:rFonts w:hint="eastAsia" w:ascii="仿宋" w:hAnsi="仿宋" w:eastAsia="仿宋" w:cs="仿宋"/>
          <w:b/>
          <w:sz w:val="24"/>
          <w:lang w:eastAsia="zh-CN"/>
        </w:rPr>
        <w:t>二</w:t>
      </w:r>
      <w:r>
        <w:rPr>
          <w:rFonts w:hint="eastAsia" w:ascii="仿宋" w:hAnsi="仿宋" w:eastAsia="仿宋" w:cs="仿宋"/>
          <w:b/>
          <w:sz w:val="24"/>
        </w:rPr>
        <w:t>：供货公司三证</w:t>
      </w:r>
    </w:p>
    <w:p>
      <w:pPr>
        <w:spacing w:line="440" w:lineRule="exact"/>
        <w:ind w:right="-168" w:rightChars="-80" w:firstLine="5800" w:firstLineChars="2500"/>
        <w:rPr>
          <w:rFonts w:ascii="仿宋" w:hAnsi="仿宋" w:eastAsia="仿宋"/>
          <w:spacing w:val="-4"/>
          <w:sz w:val="24"/>
        </w:rPr>
      </w:pPr>
    </w:p>
    <w:p>
      <w:pPr>
        <w:spacing w:line="360" w:lineRule="auto"/>
        <w:rPr>
          <w:rFonts w:hint="eastAsia" w:ascii="仿宋" w:hAnsi="仿宋" w:eastAsia="仿宋"/>
          <w:b/>
          <w:iCs/>
          <w:sz w:val="24"/>
          <w:lang w:eastAsia="zh-CN"/>
        </w:rPr>
      </w:pPr>
      <w:r>
        <w:rPr>
          <w:rFonts w:ascii="仿宋" w:hAnsi="仿宋" w:eastAsia="仿宋"/>
          <w:spacing w:val="-4"/>
          <w:sz w:val="24"/>
        </w:rPr>
        <w:br w:type="page"/>
      </w:r>
      <w:r>
        <w:rPr>
          <w:rFonts w:hint="eastAsia" w:ascii="仿宋" w:hAnsi="仿宋" w:eastAsia="仿宋"/>
          <w:b/>
          <w:iCs/>
          <w:sz w:val="24"/>
        </w:rPr>
        <w:t>附件</w:t>
      </w:r>
      <w:r>
        <w:rPr>
          <w:rFonts w:hint="eastAsia" w:ascii="仿宋" w:hAnsi="仿宋" w:eastAsia="仿宋"/>
          <w:b/>
          <w:iCs/>
          <w:sz w:val="24"/>
          <w:lang w:eastAsia="zh-CN"/>
        </w:rPr>
        <w:t>三</w:t>
      </w:r>
      <w:r>
        <w:rPr>
          <w:rFonts w:hint="eastAsia" w:ascii="仿宋" w:hAnsi="仿宋" w:eastAsia="仿宋"/>
          <w:b/>
          <w:iCs/>
          <w:sz w:val="24"/>
        </w:rPr>
        <w:t>：产品</w:t>
      </w:r>
      <w:r>
        <w:rPr>
          <w:rFonts w:hint="eastAsia" w:ascii="仿宋" w:hAnsi="仿宋" w:eastAsia="仿宋"/>
          <w:b/>
          <w:iCs/>
          <w:sz w:val="24"/>
          <w:lang w:eastAsia="zh-CN"/>
        </w:rPr>
        <w:t>相关证件</w:t>
      </w:r>
    </w:p>
    <w:p>
      <w:pPr>
        <w:spacing w:line="360" w:lineRule="auto"/>
        <w:rPr>
          <w:rFonts w:ascii="仿宋" w:hAnsi="仿宋" w:eastAsia="仿宋"/>
          <w:b/>
          <w:iCs/>
          <w:sz w:val="24"/>
        </w:rPr>
      </w:pPr>
      <w:bookmarkStart w:id="34" w:name="_Toc454181585"/>
      <w:bookmarkStart w:id="35" w:name="_Toc381105658"/>
    </w:p>
    <w:p>
      <w:pPr>
        <w:spacing w:line="360" w:lineRule="auto"/>
        <w:rPr>
          <w:rFonts w:hint="eastAsia" w:ascii="仿宋" w:hAnsi="仿宋" w:eastAsia="仿宋"/>
          <w:b/>
          <w:iCs/>
          <w:sz w:val="24"/>
          <w:lang w:eastAsia="zh-CN"/>
        </w:rPr>
      </w:pPr>
      <w:r>
        <w:rPr>
          <w:rFonts w:ascii="仿宋" w:hAnsi="仿宋" w:eastAsia="仿宋"/>
          <w:b/>
          <w:iCs/>
          <w:sz w:val="24"/>
        </w:rPr>
        <w:br w:type="page"/>
      </w:r>
      <w:bookmarkEnd w:id="34"/>
      <w:bookmarkEnd w:id="35"/>
      <w:r>
        <w:rPr>
          <w:rFonts w:hint="eastAsia" w:ascii="仿宋" w:hAnsi="仿宋" w:eastAsia="仿宋"/>
          <w:b/>
          <w:iCs/>
          <w:sz w:val="24"/>
          <w:lang w:eastAsia="zh-CN"/>
        </w:rPr>
        <w:t>附件四：售后承诺书</w:t>
      </w: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ascii="仿宋" w:hAnsi="仿宋" w:eastAsia="仿宋"/>
          <w:b/>
          <w:iCs/>
          <w:sz w:val="24"/>
        </w:rPr>
      </w:pPr>
    </w:p>
    <w:p>
      <w:pPr>
        <w:spacing w:line="360" w:lineRule="auto"/>
        <w:rPr>
          <w:rFonts w:hint="eastAsia" w:ascii="仿宋" w:hAnsi="仿宋" w:eastAsia="仿宋" w:cs="仿宋"/>
          <w:b/>
          <w:sz w:val="24"/>
        </w:rPr>
      </w:pPr>
      <w:r>
        <w:rPr>
          <w:rFonts w:hint="eastAsia" w:ascii="仿宋" w:hAnsi="仿宋" w:eastAsia="仿宋" w:cs="仿宋"/>
          <w:b/>
          <w:sz w:val="24"/>
        </w:rPr>
        <w:t>附件</w:t>
      </w:r>
      <w:r>
        <w:rPr>
          <w:rFonts w:hint="eastAsia" w:ascii="仿宋" w:hAnsi="仿宋" w:eastAsia="仿宋" w:cs="仿宋"/>
          <w:b/>
          <w:sz w:val="24"/>
          <w:lang w:eastAsia="zh-CN"/>
        </w:rPr>
        <w:t>五</w:t>
      </w:r>
      <w:r>
        <w:rPr>
          <w:rFonts w:hint="eastAsia" w:ascii="仿宋" w:hAnsi="仿宋" w:eastAsia="仿宋" w:cs="仿宋"/>
          <w:b/>
          <w:sz w:val="24"/>
        </w:rPr>
        <w:t>：</w:t>
      </w:r>
      <w:r>
        <w:rPr>
          <w:rFonts w:hint="eastAsia" w:ascii="仿宋" w:hAnsi="仿宋" w:eastAsia="仿宋" w:cs="仿宋"/>
          <w:b/>
          <w:sz w:val="24"/>
          <w:lang w:eastAsia="zh-CN"/>
        </w:rPr>
        <w:t>授权委托书及</w:t>
      </w:r>
      <w:r>
        <w:rPr>
          <w:rFonts w:hint="eastAsia" w:ascii="仿宋" w:hAnsi="仿宋" w:eastAsia="仿宋" w:cs="仿宋"/>
          <w:b/>
          <w:sz w:val="24"/>
        </w:rPr>
        <w:t>公司签约代表身份证</w:t>
      </w:r>
    </w:p>
    <w:p>
      <w:pPr>
        <w:jc w:val="center"/>
        <w:rPr>
          <w:rFonts w:ascii="宋体" w:hAnsi="宋体"/>
          <w:b/>
          <w:sz w:val="36"/>
          <w:szCs w:val="36"/>
        </w:rPr>
      </w:pPr>
      <w:r>
        <w:rPr>
          <w:rFonts w:hint="eastAsia" w:ascii="宋体" w:hAnsi="宋体"/>
          <w:b/>
          <w:sz w:val="36"/>
          <w:szCs w:val="36"/>
        </w:rPr>
        <w:t>授权委托书</w:t>
      </w:r>
    </w:p>
    <w:p>
      <w:pPr>
        <w:spacing w:line="440" w:lineRule="exact"/>
        <w:rPr>
          <w:rFonts w:hint="eastAsia" w:ascii="仿宋" w:hAnsi="仿宋" w:eastAsia="仿宋"/>
          <w:sz w:val="24"/>
        </w:rPr>
      </w:pPr>
    </w:p>
    <w:p>
      <w:pPr>
        <w:spacing w:line="440" w:lineRule="exact"/>
        <w:rPr>
          <w:rFonts w:ascii="仿宋" w:hAnsi="仿宋" w:eastAsia="仿宋"/>
          <w:sz w:val="24"/>
        </w:rPr>
      </w:pPr>
      <w:r>
        <w:rPr>
          <w:rFonts w:hint="eastAsia" w:ascii="仿宋" w:hAnsi="仿宋" w:eastAsia="仿宋"/>
          <w:sz w:val="24"/>
        </w:rPr>
        <w:t>茂名市人民医院：</w:t>
      </w:r>
    </w:p>
    <w:p>
      <w:pPr>
        <w:spacing w:line="440" w:lineRule="exact"/>
        <w:ind w:firstLine="480" w:firstLineChars="200"/>
        <w:rPr>
          <w:rFonts w:ascii="仿宋" w:hAnsi="仿宋" w:eastAsia="仿宋"/>
          <w:sz w:val="24"/>
        </w:rPr>
      </w:pPr>
      <w:r>
        <w:rPr>
          <w:rFonts w:hint="eastAsia" w:ascii="仿宋" w:hAnsi="仿宋" w:eastAsia="仿宋"/>
          <w:sz w:val="24"/>
        </w:rPr>
        <w:t>兹委托</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同志在下列规定的时间和权限范围</w:t>
      </w:r>
      <w:r>
        <w:rPr>
          <w:rFonts w:hint="eastAsia" w:ascii="仿宋" w:hAnsi="仿宋" w:eastAsia="仿宋"/>
          <w:sz w:val="24"/>
          <w:lang w:eastAsia="zh-CN"/>
        </w:rPr>
        <w:t>内</w:t>
      </w:r>
      <w:r>
        <w:rPr>
          <w:rFonts w:hint="eastAsia" w:ascii="仿宋" w:hAnsi="仿宋" w:eastAsia="仿宋"/>
          <w:sz w:val="24"/>
        </w:rPr>
        <w:t>，代表我公司与茂名市人民医院签署茂名市</w:t>
      </w:r>
      <w:r>
        <w:rPr>
          <w:rFonts w:hint="eastAsia" w:ascii="仿宋" w:hAnsi="仿宋" w:eastAsia="仿宋"/>
          <w:sz w:val="24"/>
          <w:lang w:eastAsia="zh-CN"/>
        </w:rPr>
        <w:t>人民医院购销合同</w:t>
      </w:r>
      <w:r>
        <w:rPr>
          <w:rFonts w:hint="eastAsia" w:ascii="仿宋" w:hAnsi="仿宋" w:eastAsia="仿宋"/>
          <w:sz w:val="24"/>
        </w:rPr>
        <w:t>（项目名称：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sz w:val="24"/>
        </w:rPr>
        <w:t>）的合同相关事宜以及全面负责项目开展和售后服务，对其在项目开展</w:t>
      </w:r>
      <w:r>
        <w:rPr>
          <w:rFonts w:ascii="仿宋" w:hAnsi="仿宋" w:eastAsia="仿宋"/>
          <w:sz w:val="24"/>
        </w:rPr>
        <w:t>过程中所签署的一切文件和处理与这有关的一切事务，由此引发的一切经济</w:t>
      </w:r>
      <w:r>
        <w:rPr>
          <w:rFonts w:hint="eastAsia" w:ascii="仿宋" w:hAnsi="仿宋" w:eastAsia="仿宋"/>
          <w:sz w:val="24"/>
        </w:rPr>
        <w:t>和法律后果均由我公司承担</w:t>
      </w:r>
      <w:r>
        <w:rPr>
          <w:rFonts w:ascii="仿宋" w:hAnsi="仿宋" w:eastAsia="仿宋"/>
          <w:sz w:val="24"/>
        </w:rPr>
        <w:t>。</w:t>
      </w:r>
    </w:p>
    <w:p>
      <w:pPr>
        <w:spacing w:line="440" w:lineRule="exact"/>
        <w:ind w:firstLine="480" w:firstLineChars="200"/>
        <w:rPr>
          <w:rFonts w:ascii="仿宋" w:hAnsi="仿宋" w:eastAsia="仿宋"/>
          <w:sz w:val="24"/>
        </w:rPr>
      </w:pPr>
      <w:r>
        <w:rPr>
          <w:rFonts w:hint="eastAsia" w:ascii="仿宋" w:hAnsi="仿宋" w:eastAsia="仿宋"/>
          <w:sz w:val="24"/>
        </w:rPr>
        <w:t>授权日期：自</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日至</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日</w:t>
      </w:r>
    </w:p>
    <w:p>
      <w:pPr>
        <w:spacing w:line="440" w:lineRule="exact"/>
        <w:ind w:firstLine="480" w:firstLineChars="200"/>
        <w:rPr>
          <w:rFonts w:ascii="仿宋" w:hAnsi="仿宋" w:eastAsia="仿宋"/>
          <w:sz w:val="24"/>
        </w:rPr>
      </w:pPr>
      <w:r>
        <w:rPr>
          <w:rFonts w:hint="eastAsia" w:ascii="仿宋" w:hAnsi="仿宋" w:eastAsia="仿宋"/>
          <w:sz w:val="24"/>
        </w:rPr>
        <w:t>若授权权限内被授权人变更，我公司将以书面形式告知并另行出具授权书。</w:t>
      </w:r>
    </w:p>
    <w:p>
      <w:pPr>
        <w:adjustRightInd w:val="0"/>
        <w:snapToGrid w:val="0"/>
        <w:spacing w:line="440" w:lineRule="exact"/>
        <w:ind w:firstLine="480" w:firstLineChars="200"/>
        <w:outlineLvl w:val="0"/>
        <w:rPr>
          <w:rFonts w:hint="eastAsia" w:ascii="仿宋" w:hAnsi="仿宋" w:eastAsia="仿宋" w:cs="仿宋"/>
          <w:sz w:val="24"/>
        </w:rPr>
      </w:pPr>
      <w:r>
        <w:rPr>
          <w:rFonts w:hint="eastAsia" w:ascii="仿宋" w:hAnsi="仿宋" w:eastAsia="仿宋"/>
          <w:sz w:val="24"/>
        </w:rPr>
        <w:t>附件：被授权人身份证复印件，联系电话（手机）：</w:t>
      </w:r>
    </w:p>
    <w:p>
      <w:pPr>
        <w:adjustRightInd w:val="0"/>
        <w:snapToGrid w:val="0"/>
        <w:spacing w:line="440" w:lineRule="exact"/>
        <w:ind w:firstLine="4200" w:firstLineChars="1750"/>
        <w:outlineLvl w:val="0"/>
        <w:rPr>
          <w:rFonts w:hint="eastAsia" w:ascii="仿宋" w:hAnsi="仿宋" w:eastAsia="仿宋" w:cs="仿宋"/>
          <w:sz w:val="24"/>
          <w:lang w:eastAsia="zh-CN"/>
        </w:rPr>
      </w:pPr>
      <w:r>
        <w:rPr>
          <w:rFonts w:hint="eastAsia" w:ascii="仿宋" w:hAnsi="仿宋" w:eastAsia="仿宋" w:cs="仿宋"/>
          <w:sz w:val="24"/>
        </w:rPr>
        <w:t>收发信息邮箱：</w:t>
      </w:r>
    </w:p>
    <w:p>
      <w:pPr>
        <w:spacing w:line="460" w:lineRule="exact"/>
        <w:jc w:val="center"/>
        <w:rPr>
          <w:rFonts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授权单位：</w:t>
      </w:r>
      <w:r>
        <w:rPr>
          <w:rFonts w:hint="eastAsia" w:ascii="仿宋" w:hAnsi="仿宋" w:eastAsia="仿宋" w:cs="仿宋"/>
          <w:sz w:val="22"/>
        </w:rPr>
        <w:t xml:space="preserve"> </w:t>
      </w:r>
      <w:r>
        <w:rPr>
          <w:rFonts w:hint="eastAsia" w:ascii="仿宋" w:hAnsi="仿宋" w:eastAsia="仿宋"/>
          <w:sz w:val="24"/>
        </w:rPr>
        <w:t>（盖章）</w:t>
      </w:r>
    </w:p>
    <w:p>
      <w:pPr>
        <w:spacing w:line="460" w:lineRule="exact"/>
        <w:ind w:firstLine="4320" w:firstLineChars="1800"/>
        <w:rPr>
          <w:rFonts w:ascii="仿宋" w:hAnsi="仿宋" w:eastAsia="仿宋"/>
          <w:sz w:val="24"/>
        </w:rPr>
      </w:pPr>
      <w:r>
        <w:rPr>
          <w:rFonts w:hint="eastAsia" w:ascii="仿宋" w:hAnsi="仿宋" w:eastAsia="仿宋"/>
          <w:sz w:val="24"/>
        </w:rPr>
        <w:t>法定代表人：          （签字）</w:t>
      </w:r>
    </w:p>
    <w:p>
      <w:pPr>
        <w:adjustRightInd w:val="0"/>
        <w:snapToGrid w:val="0"/>
        <w:spacing w:line="460" w:lineRule="exact"/>
        <w:ind w:right="0" w:rightChars="0" w:firstLine="4872" w:firstLineChars="2100"/>
        <w:outlineLvl w:val="0"/>
        <w:rPr>
          <w:rFonts w:hint="eastAsia" w:ascii="仿宋" w:hAnsi="仿宋" w:eastAsia="仿宋"/>
          <w:spacing w:val="-4"/>
          <w:sz w:val="24"/>
          <w:lang w:eastAsia="zh-CN"/>
        </w:rPr>
      </w:pPr>
      <w:r>
        <w:rPr>
          <w:rFonts w:hint="eastAsia" w:ascii="仿宋" w:hAnsi="仿宋" w:eastAsia="仿宋"/>
          <w:spacing w:val="-4"/>
          <w:sz w:val="24"/>
        </w:rPr>
        <mc:AlternateContent>
          <mc:Choice Requires="wps">
            <w:drawing>
              <wp:anchor distT="0" distB="0" distL="114300" distR="114300" simplePos="0" relativeHeight="251664384" behindDoc="0" locked="0" layoutInCell="1" allowOverlap="1">
                <wp:simplePos x="0" y="0"/>
                <wp:positionH relativeFrom="column">
                  <wp:posOffset>1324610</wp:posOffset>
                </wp:positionH>
                <wp:positionV relativeFrom="paragraph">
                  <wp:posOffset>2902585</wp:posOffset>
                </wp:positionV>
                <wp:extent cx="3286125" cy="2190750"/>
                <wp:effectExtent l="4445" t="4445" r="5080" b="14605"/>
                <wp:wrapNone/>
                <wp:docPr id="6" name="圆角矩形 6"/>
                <wp:cNvGraphicFramePr/>
                <a:graphic xmlns:a="http://schemas.openxmlformats.org/drawingml/2006/main">
                  <a:graphicData uri="http://schemas.microsoft.com/office/word/2010/wordprocessingShape">
                    <wps:wsp>
                      <wps:cNvSpPr/>
                      <wps:spPr>
                        <a:xfrm>
                          <a:off x="0" y="0"/>
                          <a:ext cx="3286125" cy="2190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wps:txbx>
                      <wps:bodyPr upright="1"/>
                    </wps:wsp>
                  </a:graphicData>
                </a:graphic>
              </wp:anchor>
            </w:drawing>
          </mc:Choice>
          <mc:Fallback>
            <w:pict>
              <v:roundrect id="_x0000_s1026" o:spid="_x0000_s1026" o:spt="2" style="position:absolute;left:0pt;margin-left:104.3pt;margin-top:228.55pt;height:172.5pt;width:258.75pt;z-index:251664384;mso-width-relative:page;mso-height-relative:page;" fillcolor="#FFFFFF" filled="t" stroked="t" coordsize="21600,21600" arcsize="0.166666666666667" o:gfxdata="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d0T&#10;zNcAAAALAQAADwAAAAAAAAABACAAAAAiAAAAZHJzL2Rvd25yZXYueG1sUEsBAhQAFAAAAAgAh07i&#10;QARHIn0jAgAAVwQAAA4AAAAAAAAAAQAgAAAAJgEAAGRycy9lMm9Eb2MueG1sUEsFBgAAAAAGAAYA&#10;WQEAALsFAAAAAA==&#10;">
                <v:fill on="t" focussize="0,0"/>
                <v:stroke color="#000000" joinstyle="round"/>
                <v:imagedata o:title=""/>
                <o:lock v:ext="edit" aspectratio="f"/>
                <v:textbo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200" w:firstLineChars="500"/>
                        <w:rPr>
                          <w:rFonts w:ascii="仿宋" w:hAnsi="仿宋" w:eastAsia="仿宋"/>
                          <w:sz w:val="24"/>
                        </w:rPr>
                      </w:pPr>
                      <w:r>
                        <w:rPr>
                          <w:rFonts w:hint="eastAsia" w:ascii="仿宋" w:hAnsi="仿宋" w:eastAsia="仿宋"/>
                          <w:sz w:val="24"/>
                        </w:rPr>
                        <w:t>身份证反面复印件</w:t>
                      </w:r>
                    </w:p>
                  </w:txbxContent>
                </v:textbox>
              </v:roundrect>
            </w:pict>
          </mc:Fallback>
        </mc:AlternateContent>
      </w:r>
      <w:r>
        <w:rPr>
          <w:rFonts w:hint="eastAsia" w:ascii="仿宋" w:hAnsi="仿宋" w:eastAsia="仿宋"/>
          <w:spacing w:val="-4"/>
          <w:sz w:val="24"/>
        </w:rPr>
        <mc:AlternateContent>
          <mc:Choice Requires="wps">
            <w:drawing>
              <wp:anchor distT="0" distB="0" distL="114300" distR="114300" simplePos="0" relativeHeight="251663360" behindDoc="0" locked="0" layoutInCell="1" allowOverlap="1">
                <wp:simplePos x="0" y="0"/>
                <wp:positionH relativeFrom="column">
                  <wp:posOffset>1238885</wp:posOffset>
                </wp:positionH>
                <wp:positionV relativeFrom="paragraph">
                  <wp:posOffset>521335</wp:posOffset>
                </wp:positionV>
                <wp:extent cx="3286125" cy="2190750"/>
                <wp:effectExtent l="4445" t="4445" r="5080" b="14605"/>
                <wp:wrapNone/>
                <wp:docPr id="7" name="圆角矩形 7"/>
                <wp:cNvGraphicFramePr/>
                <a:graphic xmlns:a="http://schemas.openxmlformats.org/drawingml/2006/main">
                  <a:graphicData uri="http://schemas.microsoft.com/office/word/2010/wordprocessingShape">
                    <wps:wsp>
                      <wps:cNvSpPr/>
                      <wps:spPr>
                        <a:xfrm>
                          <a:off x="0" y="0"/>
                          <a:ext cx="3286125" cy="2190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440" w:firstLineChars="600"/>
                              <w:rPr>
                                <w:rFonts w:ascii="仿宋" w:hAnsi="仿宋" w:eastAsia="仿宋"/>
                                <w:sz w:val="24"/>
                              </w:rPr>
                            </w:pPr>
                            <w:r>
                              <w:rPr>
                                <w:rFonts w:hint="eastAsia" w:ascii="仿宋" w:hAnsi="仿宋" w:eastAsia="仿宋"/>
                                <w:sz w:val="24"/>
                              </w:rPr>
                              <w:t>身份证正面复印件</w:t>
                            </w:r>
                          </w:p>
                        </w:txbxContent>
                      </wps:txbx>
                      <wps:bodyPr upright="1"/>
                    </wps:wsp>
                  </a:graphicData>
                </a:graphic>
              </wp:anchor>
            </w:drawing>
          </mc:Choice>
          <mc:Fallback>
            <w:pict>
              <v:roundrect id="_x0000_s1026" o:spid="_x0000_s1026" o:spt="2" style="position:absolute;left:0pt;margin-left:97.55pt;margin-top:41.05pt;height:172.5pt;width:258.75pt;z-index:251663360;mso-width-relative:page;mso-height-relative:page;" fillcolor="#FFFFFF" filled="t" stroked="t" coordsize="21600,21600" arcsize="0.166666666666667" o:gfxdata="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WxcL&#10;1gAAAAoBAAAPAAAAAAAAAAEAIAAAACIAAABkcnMvZG93bnJldi54bWxQSwECFAAUAAAACACHTuJA&#10;uLkZJCMCAABXBAAADgAAAAAAAAABACAAAAAlAQAAZHJzL2Uyb0RvYy54bWxQSwUGAAAAAAYABgBZ&#10;AQAAugUAAAAA&#10;">
                <v:fill on="t" focussize="0,0"/>
                <v:stroke color="#000000" joinstyle="round"/>
                <v:imagedata o:title=""/>
                <o:lock v:ext="edit" aspectratio="f"/>
                <v:textbox>
                  <w:txbxContent>
                    <w:p>
                      <w:pPr>
                        <w:rPr>
                          <w:rFonts w:hint="eastAsia"/>
                        </w:rPr>
                      </w:pPr>
                    </w:p>
                    <w:p>
                      <w:pPr>
                        <w:rPr>
                          <w:rFonts w:hint="eastAsia"/>
                        </w:rPr>
                      </w:pPr>
                    </w:p>
                    <w:p>
                      <w:pPr>
                        <w:rPr>
                          <w:rFonts w:hint="eastAsia"/>
                        </w:rPr>
                      </w:pPr>
                    </w:p>
                    <w:p>
                      <w:pPr>
                        <w:ind w:firstLine="1200" w:firstLineChars="500"/>
                        <w:rPr>
                          <w:rFonts w:hint="eastAsia" w:ascii="仿宋" w:hAnsi="仿宋" w:eastAsia="仿宋"/>
                          <w:sz w:val="24"/>
                        </w:rPr>
                      </w:pPr>
                    </w:p>
                    <w:p>
                      <w:pPr>
                        <w:ind w:firstLine="1440" w:firstLineChars="600"/>
                        <w:rPr>
                          <w:rFonts w:ascii="仿宋" w:hAnsi="仿宋" w:eastAsia="仿宋"/>
                          <w:sz w:val="24"/>
                        </w:rPr>
                      </w:pPr>
                      <w:r>
                        <w:rPr>
                          <w:rFonts w:hint="eastAsia" w:ascii="仿宋" w:hAnsi="仿宋" w:eastAsia="仿宋"/>
                          <w:sz w:val="24"/>
                        </w:rPr>
                        <w:t>身份证正面复印件</w:t>
                      </w:r>
                    </w:p>
                  </w:txbxContent>
                </v:textbox>
              </v:roundrect>
            </w:pict>
          </mc:Fallback>
        </mc:AlternateContent>
      </w: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 xml:space="preserve"> 日  </w:t>
      </w:r>
    </w:p>
    <w:p>
      <w:pPr>
        <w:widowControl/>
        <w:jc w:val="both"/>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2"/>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2EF27F2"/>
    <w:rsid w:val="0A220AB5"/>
    <w:rsid w:val="0D6D0349"/>
    <w:rsid w:val="117234DE"/>
    <w:rsid w:val="120F71DB"/>
    <w:rsid w:val="12AB6E00"/>
    <w:rsid w:val="131C20FB"/>
    <w:rsid w:val="1B8D0938"/>
    <w:rsid w:val="1D00756F"/>
    <w:rsid w:val="1FA15E62"/>
    <w:rsid w:val="23D87429"/>
    <w:rsid w:val="24FC174B"/>
    <w:rsid w:val="270B1BF2"/>
    <w:rsid w:val="2FF43DA5"/>
    <w:rsid w:val="305142B4"/>
    <w:rsid w:val="35305866"/>
    <w:rsid w:val="36140A09"/>
    <w:rsid w:val="366C3F18"/>
    <w:rsid w:val="37AD145E"/>
    <w:rsid w:val="38B204BB"/>
    <w:rsid w:val="3EAD0A3C"/>
    <w:rsid w:val="3F3E3276"/>
    <w:rsid w:val="42DB029E"/>
    <w:rsid w:val="487B2088"/>
    <w:rsid w:val="494F0EFA"/>
    <w:rsid w:val="498F7333"/>
    <w:rsid w:val="4DC01C5F"/>
    <w:rsid w:val="4EC26C97"/>
    <w:rsid w:val="51C31CC9"/>
    <w:rsid w:val="54212AF2"/>
    <w:rsid w:val="5AF6245E"/>
    <w:rsid w:val="5B3C7FEC"/>
    <w:rsid w:val="5C0A7A98"/>
    <w:rsid w:val="5E481767"/>
    <w:rsid w:val="63E8645D"/>
    <w:rsid w:val="674522B1"/>
    <w:rsid w:val="68EC4397"/>
    <w:rsid w:val="73465688"/>
    <w:rsid w:val="75ED062E"/>
    <w:rsid w:val="767A4C44"/>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9"/>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35"/>
    <w:rPr>
      <w:rFonts w:ascii="Cambria" w:hAnsi="Cambria" w:eastAsia="黑体"/>
      <w:sz w:val="20"/>
      <w:szCs w:val="20"/>
    </w:rPr>
  </w:style>
  <w:style w:type="paragraph" w:styleId="5">
    <w:name w:val="Body Text Indent"/>
    <w:basedOn w:val="1"/>
    <w:link w:val="27"/>
    <w:unhideWhenUsed/>
    <w:qFormat/>
    <w:uiPriority w:val="99"/>
    <w:pPr>
      <w:spacing w:line="440" w:lineRule="exact"/>
      <w:ind w:firstLine="830" w:firstLineChars="352"/>
    </w:pPr>
    <w:rPr>
      <w:rFonts w:ascii="仿宋_GB2312" w:hAnsi="Times New Roman" w:eastAsia="仿宋_GB2312"/>
      <w:sz w:val="32"/>
      <w:szCs w:val="20"/>
    </w:rPr>
  </w:style>
  <w:style w:type="paragraph" w:styleId="6">
    <w:name w:val="Plain Text"/>
    <w:basedOn w:val="1"/>
    <w:link w:val="28"/>
    <w:unhideWhenUsed/>
    <w:qFormat/>
    <w:uiPriority w:val="99"/>
    <w:pPr>
      <w:spacing w:line="440" w:lineRule="exact"/>
      <w:ind w:firstLine="880" w:firstLineChars="200"/>
    </w:pPr>
    <w:rPr>
      <w:rFonts w:ascii="宋体" w:hAnsi="Courier New" w:cs="Courier New"/>
      <w:sz w:val="24"/>
      <w:szCs w:val="21"/>
    </w:rPr>
  </w:style>
  <w:style w:type="paragraph" w:styleId="7">
    <w:name w:val="Date"/>
    <w:basedOn w:val="1"/>
    <w:next w:val="1"/>
    <w:qFormat/>
    <w:uiPriority w:val="0"/>
    <w:pPr>
      <w:ind w:left="100" w:leftChars="2500"/>
    </w:pPr>
    <w:rPr>
      <w:rFonts w:ascii="宋体" w:hAnsi="宋体"/>
      <w:sz w:val="24"/>
    </w:rPr>
  </w:style>
  <w:style w:type="paragraph" w:styleId="8">
    <w:name w:val="Balloon Text"/>
    <w:basedOn w:val="1"/>
    <w:link w:val="24"/>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5">
    <w:name w:val="页眉 字符"/>
    <w:link w:val="10"/>
    <w:qFormat/>
    <w:uiPriority w:val="99"/>
    <w:rPr>
      <w:sz w:val="18"/>
      <w:szCs w:val="18"/>
    </w:rPr>
  </w:style>
  <w:style w:type="character" w:customStyle="1" w:styleId="16">
    <w:name w:val="列表段落 字符"/>
    <w:link w:val="17"/>
    <w:qFormat/>
    <w:locked/>
    <w:uiPriority w:val="34"/>
    <w:rPr>
      <w:rFonts w:ascii="Calibri" w:hAnsi="Calibri" w:eastAsia="宋体" w:cs="Times New Roman"/>
    </w:rPr>
  </w:style>
  <w:style w:type="paragraph" w:styleId="17">
    <w:name w:val="List Paragraph"/>
    <w:basedOn w:val="1"/>
    <w:link w:val="16"/>
    <w:qFormat/>
    <w:uiPriority w:val="34"/>
    <w:pPr>
      <w:ind w:firstLine="420" w:firstLineChars="200"/>
    </w:pPr>
  </w:style>
  <w:style w:type="character" w:customStyle="1" w:styleId="18">
    <w:name w:val="页脚 字符"/>
    <w:link w:val="9"/>
    <w:qFormat/>
    <w:uiPriority w:val="99"/>
    <w:rPr>
      <w:sz w:val="18"/>
      <w:szCs w:val="18"/>
    </w:rPr>
  </w:style>
  <w:style w:type="character" w:customStyle="1" w:styleId="19">
    <w:name w:val="1J Char"/>
    <w:link w:val="20"/>
    <w:qFormat/>
    <w:uiPriority w:val="0"/>
    <w:rPr>
      <w:rFonts w:eastAsia="宋体"/>
      <w:b/>
      <w:sz w:val="24"/>
      <w:szCs w:val="24"/>
    </w:rPr>
  </w:style>
  <w:style w:type="paragraph" w:customStyle="1" w:styleId="20">
    <w:name w:val="1J"/>
    <w:basedOn w:val="1"/>
    <w:link w:val="19"/>
    <w:qFormat/>
    <w:uiPriority w:val="0"/>
    <w:pPr>
      <w:jc w:val="center"/>
    </w:pPr>
    <w:rPr>
      <w:b/>
      <w:sz w:val="24"/>
      <w:szCs w:val="24"/>
    </w:rPr>
  </w:style>
  <w:style w:type="character" w:customStyle="1" w:styleId="21">
    <w:name w:val="fontstyle01"/>
    <w:qFormat/>
    <w:uiPriority w:val="0"/>
    <w:rPr>
      <w:rFonts w:hint="eastAsia" w:ascii="宋体" w:hAnsi="宋体" w:eastAsia="宋体"/>
      <w:color w:val="000000"/>
      <w:sz w:val="28"/>
      <w:szCs w:val="28"/>
    </w:rPr>
  </w:style>
  <w:style w:type="character" w:customStyle="1" w:styleId="22">
    <w:name w:val="页脚 Char"/>
    <w:qFormat/>
    <w:uiPriority w:val="0"/>
    <w:rPr>
      <w:rFonts w:eastAsia="宋体"/>
      <w:kern w:val="2"/>
      <w:sz w:val="18"/>
      <w:szCs w:val="18"/>
      <w:lang w:val="en-US" w:eastAsia="zh-CN" w:bidi="ar-SA"/>
    </w:rPr>
  </w:style>
  <w:style w:type="character" w:customStyle="1" w:styleId="23">
    <w:name w:val="fontstyle21"/>
    <w:qFormat/>
    <w:uiPriority w:val="0"/>
    <w:rPr>
      <w:rFonts w:hint="default" w:ascii="TimesNewRomanPSMT" w:hAnsi="TimesNewRomanPSMT"/>
      <w:color w:val="000000"/>
      <w:sz w:val="18"/>
      <w:szCs w:val="18"/>
    </w:rPr>
  </w:style>
  <w:style w:type="character" w:customStyle="1" w:styleId="24">
    <w:name w:val="批注框文本 字符"/>
    <w:link w:val="8"/>
    <w:semiHidden/>
    <w:qFormat/>
    <w:uiPriority w:val="99"/>
    <w:rPr>
      <w:sz w:val="18"/>
      <w:szCs w:val="18"/>
    </w:rPr>
  </w:style>
  <w:style w:type="character" w:customStyle="1" w:styleId="25">
    <w:name w:val="fontstyle31"/>
    <w:qFormat/>
    <w:uiPriority w:val="0"/>
    <w:rPr>
      <w:rFonts w:hint="default" w:ascii="Calibri" w:hAnsi="Calibri"/>
      <w:color w:val="000000"/>
      <w:sz w:val="22"/>
      <w:szCs w:val="22"/>
    </w:rPr>
  </w:style>
  <w:style w:type="character" w:customStyle="1" w:styleId="26">
    <w:name w:val="标题 1 字符"/>
    <w:link w:val="2"/>
    <w:qFormat/>
    <w:uiPriority w:val="9"/>
    <w:rPr>
      <w:b/>
      <w:bCs/>
      <w:kern w:val="44"/>
      <w:sz w:val="44"/>
      <w:szCs w:val="44"/>
    </w:rPr>
  </w:style>
  <w:style w:type="character" w:customStyle="1" w:styleId="27">
    <w:name w:val="正文文本缩进 字符"/>
    <w:link w:val="5"/>
    <w:qFormat/>
    <w:uiPriority w:val="99"/>
    <w:rPr>
      <w:rFonts w:ascii="仿宋_GB2312" w:hAnsi="Times New Roman" w:eastAsia="仿宋_GB2312" w:cs="Times New Roman"/>
      <w:sz w:val="32"/>
      <w:szCs w:val="20"/>
    </w:rPr>
  </w:style>
  <w:style w:type="character" w:customStyle="1" w:styleId="28">
    <w:name w:val="纯文本 字符"/>
    <w:link w:val="6"/>
    <w:qFormat/>
    <w:uiPriority w:val="99"/>
    <w:rPr>
      <w:rFonts w:ascii="宋体" w:hAnsi="Courier New" w:eastAsia="宋体" w:cs="Courier New"/>
      <w:sz w:val="24"/>
      <w:szCs w:val="21"/>
    </w:rPr>
  </w:style>
  <w:style w:type="character" w:customStyle="1" w:styleId="29">
    <w:name w:val="标题 3 字符"/>
    <w:link w:val="3"/>
    <w:qFormat/>
    <w:uiPriority w:val="9"/>
    <w:rPr>
      <w:rFonts w:ascii="Times New Roman" w:hAnsi="Times New Roman" w:eastAsia="宋体" w:cs="Times New Roman"/>
      <w:b/>
      <w:kern w:val="0"/>
      <w:sz w:val="28"/>
      <w:szCs w:val="20"/>
    </w:rPr>
  </w:style>
  <w:style w:type="paragraph" w:customStyle="1" w:styleId="30">
    <w:name w:val="列表段落1"/>
    <w:basedOn w:val="1"/>
    <w:qFormat/>
    <w:uiPriority w:val="0"/>
    <w:pPr>
      <w:ind w:firstLine="420" w:firstLineChars="200"/>
    </w:pPr>
    <w:rPr>
      <w:rFonts w:ascii="Times New Roman" w:hAnsi="Times New Roman"/>
      <w:sz w:val="28"/>
      <w:szCs w:val="24"/>
    </w:rPr>
  </w:style>
  <w:style w:type="paragraph" w:customStyle="1" w:styleId="31">
    <w:name w:val="题注4"/>
    <w:basedOn w:val="1"/>
    <w:next w:val="4"/>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2">
    <w:name w:val="编号1"/>
    <w:basedOn w:val="1"/>
    <w:qFormat/>
    <w:uiPriority w:val="0"/>
    <w:pPr>
      <w:numPr>
        <w:ilvl w:val="0"/>
        <w:numId w:val="1"/>
      </w:numPr>
    </w:pPr>
    <w:rPr>
      <w:rFonts w:ascii="Times New Roman" w:hAnsi="Times New Roman"/>
      <w:szCs w:val="24"/>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4">
    <w:name w:val="列出段落1"/>
    <w:basedOn w:val="1"/>
    <w:qFormat/>
    <w:uiPriority w:val="34"/>
    <w:pPr>
      <w:ind w:firstLine="420" w:firstLineChars="200"/>
    </w:pPr>
  </w:style>
  <w:style w:type="paragraph" w:customStyle="1" w:styleId="35">
    <w:name w:val="Table Text"/>
    <w:basedOn w:val="1"/>
    <w:semiHidden/>
    <w:qFormat/>
    <w:uiPriority w:val="0"/>
    <w:rPr>
      <w:rFonts w:ascii="宋体" w:hAnsi="宋体" w:eastAsia="宋体" w:cs="宋体"/>
      <w:sz w:val="15"/>
      <w:szCs w:val="15"/>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font3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40</Pages>
  <Words>16718</Words>
  <Characters>17188</Characters>
  <Lines>83</Lines>
  <Paragraphs>23</Paragraphs>
  <TotalTime>2</TotalTime>
  <ScaleCrop>false</ScaleCrop>
  <LinksUpToDate>false</LinksUpToDate>
  <CharactersWithSpaces>18931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BY</cp:lastModifiedBy>
  <cp:lastPrinted>2019-05-06T07:16:00Z</cp:lastPrinted>
  <dcterms:modified xsi:type="dcterms:W3CDTF">2024-09-03T00:19:47Z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026E3B0D22A04287B2CBB4B8D3AFE41E</vt:lpwstr>
  </property>
</Properties>
</file>