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60C9">
      <w:pPr>
        <w:spacing w:line="360" w:lineRule="auto"/>
        <w:jc w:val="center"/>
        <w:rPr>
          <w:rFonts w:ascii="宋体" w:hAnsi="宋体"/>
          <w:b/>
          <w:kern w:val="0"/>
          <w:sz w:val="28"/>
          <w:szCs w:val="28"/>
        </w:rPr>
      </w:pPr>
      <w:r>
        <w:rPr>
          <w:rFonts w:hint="eastAsia" w:ascii="宋体" w:hAnsi="宋体"/>
          <w:b/>
          <w:kern w:val="0"/>
          <w:sz w:val="28"/>
          <w:szCs w:val="28"/>
          <w:lang w:eastAsia="zh-CN"/>
        </w:rPr>
        <w:t>甲方</w:t>
      </w:r>
      <w:r>
        <w:rPr>
          <w:rFonts w:hint="eastAsia" w:ascii="宋体" w:hAnsi="宋体"/>
          <w:b/>
          <w:kern w:val="0"/>
          <w:sz w:val="28"/>
          <w:szCs w:val="28"/>
        </w:rPr>
        <w:t>需求书</w:t>
      </w:r>
    </w:p>
    <w:p w14:paraId="7B3DFADA">
      <w:pPr>
        <w:pStyle w:val="4"/>
        <w:spacing w:line="360" w:lineRule="auto"/>
        <w:ind w:firstLine="413" w:firstLineChars="196"/>
        <w:rPr>
          <w:rFonts w:hAnsi="宋体"/>
          <w:b/>
        </w:rPr>
      </w:pPr>
      <w:r>
        <w:rPr>
          <w:rFonts w:hint="eastAsia" w:hAnsi="宋体"/>
          <w:b/>
        </w:rPr>
        <w:t>一、工程概况：</w:t>
      </w:r>
    </w:p>
    <w:p w14:paraId="7640A511">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14:paraId="6EF22B09">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茂名市人民医院1号楼23楼手术室增加用电设施工程</w:t>
      </w:r>
    </w:p>
    <w:p w14:paraId="26B813A9">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799,875.55</w:t>
      </w:r>
      <w:r>
        <w:rPr>
          <w:rFonts w:hint="eastAsia" w:asciiTheme="minorEastAsia" w:hAnsiTheme="minorEastAsia"/>
          <w:b/>
          <w:bCs w:val="0"/>
          <w:color w:val="FF0000"/>
          <w:lang w:eastAsia="zh-CN"/>
        </w:rPr>
        <w:t>元。</w:t>
      </w:r>
    </w:p>
    <w:p w14:paraId="4EA27B7D">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14:paraId="5FD2AB2D">
      <w:pPr>
        <w:spacing w:line="360" w:lineRule="auto"/>
        <w:ind w:firstLine="413" w:firstLineChars="196"/>
        <w:rPr>
          <w:rFonts w:hAnsi="宋体"/>
          <w:b/>
          <w:szCs w:val="21"/>
        </w:rPr>
      </w:pPr>
      <w:r>
        <w:rPr>
          <w:rFonts w:hint="eastAsia" w:hAnsi="宋体"/>
          <w:b/>
          <w:szCs w:val="21"/>
        </w:rPr>
        <w:t>（二）承包方式及说明：</w:t>
      </w:r>
    </w:p>
    <w:p w14:paraId="28942BB5">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14:paraId="08402518">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14:paraId="26C6A20C">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14:paraId="12354D09">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14:paraId="39705EE9">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14:paraId="7D64A86E">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14:paraId="4EC026E5">
      <w:pPr>
        <w:spacing w:line="360" w:lineRule="auto"/>
        <w:ind w:firstLine="422" w:firstLineChars="200"/>
        <w:rPr>
          <w:rFonts w:hint="eastAsia" w:ascii="宋体" w:hAnsi="宋体"/>
          <w:b/>
          <w:bCs/>
          <w:szCs w:val="21"/>
        </w:rPr>
      </w:pPr>
      <w:r>
        <w:rPr>
          <w:rFonts w:hint="eastAsia" w:ascii="宋体" w:hAnsi="宋体"/>
          <w:b/>
          <w:bCs/>
          <w:szCs w:val="21"/>
        </w:rPr>
        <w:t>二、商务要求</w:t>
      </w:r>
    </w:p>
    <w:p w14:paraId="10B150CD">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14:paraId="1CF4E688">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14:paraId="5B570563">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14:paraId="7C1A3B9F">
      <w:pPr>
        <w:spacing w:line="360" w:lineRule="auto"/>
        <w:ind w:firstLine="422" w:firstLineChars="200"/>
        <w:rPr>
          <w:rFonts w:hint="eastAsia" w:ascii="宋体" w:hAnsi="宋体"/>
          <w:b/>
          <w:bCs/>
          <w:szCs w:val="21"/>
        </w:rPr>
      </w:pPr>
      <w:r>
        <w:rPr>
          <w:rFonts w:hint="eastAsia" w:ascii="宋体" w:hAnsi="宋体"/>
          <w:b/>
          <w:bCs/>
          <w:szCs w:val="21"/>
        </w:rPr>
        <w:t>（二）工期要求</w:t>
      </w:r>
    </w:p>
    <w:p w14:paraId="118DA58F">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60</w:t>
      </w:r>
      <w:r>
        <w:rPr>
          <w:rFonts w:hint="eastAsia" w:ascii="宋体" w:hAnsi="宋体"/>
          <w:szCs w:val="21"/>
          <w:highlight w:val="yellow"/>
        </w:rPr>
        <w:t>天完成施工及验收，工期从书面通知施工之日起计。</w:t>
      </w:r>
    </w:p>
    <w:p w14:paraId="20B75833">
      <w:pPr>
        <w:spacing w:line="360" w:lineRule="auto"/>
        <w:ind w:firstLine="420" w:firstLineChars="200"/>
        <w:rPr>
          <w:rFonts w:hint="eastAsia" w:ascii="宋体" w:hAnsi="宋体"/>
          <w:szCs w:val="21"/>
        </w:rPr>
      </w:pPr>
      <w:r>
        <w:rPr>
          <w:rFonts w:hint="eastAsia" w:ascii="宋体" w:hAnsi="宋体"/>
          <w:szCs w:val="21"/>
        </w:rPr>
        <w:t>2.因成交供应商的原因造成工期延误的，从延期第三日起，每天按成交价的0.5% 扣罚，扣罚金额最高不超过成交价的5%。由于采购人原因导致的工期延误，工期顺延。</w:t>
      </w:r>
    </w:p>
    <w:p w14:paraId="024FC9E2">
      <w:pPr>
        <w:spacing w:line="360" w:lineRule="auto"/>
        <w:ind w:firstLine="422" w:firstLineChars="200"/>
        <w:rPr>
          <w:rFonts w:hint="eastAsia" w:ascii="宋体" w:hAnsi="宋体"/>
          <w:b/>
          <w:bCs/>
          <w:szCs w:val="21"/>
        </w:rPr>
      </w:pPr>
      <w:r>
        <w:rPr>
          <w:rFonts w:hint="eastAsia" w:ascii="宋体" w:hAnsi="宋体"/>
          <w:b/>
          <w:bCs/>
          <w:szCs w:val="21"/>
        </w:rPr>
        <w:t>（三）质量要求</w:t>
      </w:r>
    </w:p>
    <w:p w14:paraId="1FB1D642">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14:paraId="25AC729C">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14:paraId="64626AC9">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14:paraId="50543ADB">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w:t>
      </w:r>
      <w:r>
        <w:rPr>
          <w:rFonts w:hint="eastAsia" w:ascii="宋体" w:hAnsi="宋体"/>
          <w:szCs w:val="21"/>
          <w:lang w:eastAsia="zh-CN"/>
        </w:rPr>
        <w:t>追究</w:t>
      </w:r>
      <w:r>
        <w:rPr>
          <w:rFonts w:hint="eastAsia" w:ascii="宋体" w:hAnsi="宋体"/>
          <w:szCs w:val="21"/>
        </w:rPr>
        <w:t>成交供应商相应的法律责任的权利。</w:t>
      </w:r>
    </w:p>
    <w:p w14:paraId="6ECC4EEB">
      <w:pPr>
        <w:spacing w:line="360" w:lineRule="auto"/>
        <w:ind w:firstLine="422" w:firstLineChars="200"/>
        <w:rPr>
          <w:rFonts w:hint="eastAsia" w:ascii="宋体" w:hAnsi="宋体"/>
          <w:b/>
          <w:bCs/>
          <w:szCs w:val="21"/>
        </w:rPr>
      </w:pPr>
      <w:r>
        <w:rPr>
          <w:rFonts w:hint="eastAsia" w:ascii="宋体" w:hAnsi="宋体"/>
          <w:b/>
          <w:bCs/>
          <w:szCs w:val="21"/>
        </w:rPr>
        <w:t>（四）使用材料要求</w:t>
      </w:r>
    </w:p>
    <w:p w14:paraId="6BD4AAE7">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w:t>
      </w:r>
      <w:r>
        <w:rPr>
          <w:rFonts w:hint="eastAsia" w:ascii="宋体" w:hAnsi="宋体"/>
          <w:szCs w:val="21"/>
          <w:lang w:eastAsia="zh-CN"/>
        </w:rPr>
        <w:t>甲方</w:t>
      </w:r>
      <w:r>
        <w:rPr>
          <w:rFonts w:hint="eastAsia" w:ascii="宋体" w:hAnsi="宋体"/>
          <w:szCs w:val="21"/>
        </w:rPr>
        <w:t>不提供材料，响应供应商在报价时需提供拟采用的材料的品牌厂家。</w:t>
      </w:r>
    </w:p>
    <w:p w14:paraId="3010E5C9">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14:paraId="652B87A7">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14:paraId="1C50FBCE">
      <w:pPr>
        <w:spacing w:line="360" w:lineRule="auto"/>
        <w:ind w:firstLine="420" w:firstLineChars="200"/>
        <w:rPr>
          <w:rFonts w:hint="eastAsia" w:ascii="宋体" w:hAnsi="宋体"/>
          <w:szCs w:val="21"/>
        </w:rPr>
      </w:pPr>
      <w:r>
        <w:rPr>
          <w:rFonts w:hint="eastAsia" w:ascii="宋体" w:hAnsi="宋体"/>
          <w:szCs w:val="21"/>
        </w:rPr>
        <w:t>3.采购人保留对本工程使用</w:t>
      </w:r>
      <w:r>
        <w:rPr>
          <w:rFonts w:hint="eastAsia" w:ascii="宋体" w:hAnsi="宋体"/>
          <w:szCs w:val="21"/>
          <w:lang w:eastAsia="zh-CN"/>
        </w:rPr>
        <w:t>的</w:t>
      </w:r>
      <w:r>
        <w:rPr>
          <w:rFonts w:hint="eastAsia" w:ascii="宋体" w:hAnsi="宋体"/>
          <w:szCs w:val="21"/>
        </w:rPr>
        <w:t>主要材料品质确认审查的权利及保留另行委托专业单位对本工程进行独立检测的权利。</w:t>
      </w:r>
    </w:p>
    <w:p w14:paraId="47EC8259">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14:paraId="5AF88A42">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14:paraId="055AA05F">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w:t>
      </w:r>
      <w:r>
        <w:rPr>
          <w:rFonts w:hint="eastAsia" w:ascii="宋体" w:hAnsi="宋体"/>
          <w:szCs w:val="21"/>
          <w:lang w:eastAsia="zh-CN"/>
        </w:rPr>
        <w:t>甲方</w:t>
      </w:r>
      <w:r>
        <w:rPr>
          <w:rFonts w:hint="eastAsia" w:ascii="宋体" w:hAnsi="宋体"/>
          <w:szCs w:val="21"/>
        </w:rPr>
        <w:t>递交派出人员名单，严禁使用未成年工和不适应现场安全施工要求的老弱病残人员进行施工。</w:t>
      </w:r>
    </w:p>
    <w:p w14:paraId="69796602">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14:paraId="28B66EBC">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14:paraId="366CF68C">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14:paraId="5A7A6655">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14:paraId="6C35A1E0">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14:paraId="602E8C28">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14:paraId="1A873E34">
      <w:pPr>
        <w:spacing w:line="360" w:lineRule="auto"/>
        <w:ind w:firstLine="420" w:firstLineChars="200"/>
        <w:rPr>
          <w:rFonts w:hint="eastAsia" w:ascii="宋体" w:hAnsi="宋体"/>
          <w:szCs w:val="21"/>
        </w:rPr>
      </w:pPr>
      <w:r>
        <w:rPr>
          <w:rFonts w:hint="eastAsia" w:ascii="宋体" w:hAnsi="宋体"/>
          <w:szCs w:val="21"/>
        </w:rPr>
        <w:t>8.施工所用的材料及机械工具</w:t>
      </w:r>
      <w:r>
        <w:rPr>
          <w:rFonts w:hint="eastAsia" w:ascii="宋体" w:hAnsi="宋体"/>
          <w:szCs w:val="21"/>
          <w:lang w:eastAsia="zh-CN"/>
        </w:rPr>
        <w:t>等</w:t>
      </w:r>
      <w:r>
        <w:rPr>
          <w:rFonts w:hint="eastAsia" w:ascii="宋体" w:hAnsi="宋体"/>
          <w:szCs w:val="21"/>
        </w:rPr>
        <w:t>，成交供应商按照采购人提供恰当的场所存放，不得随便存放，并做好日常防盗措施和风雨保护措施的保管工作，以免造成不必要的丢失和损坏。</w:t>
      </w:r>
    </w:p>
    <w:p w14:paraId="3BD6EFD2">
      <w:pPr>
        <w:spacing w:line="360" w:lineRule="auto"/>
        <w:ind w:firstLine="422" w:firstLineChars="200"/>
        <w:rPr>
          <w:rFonts w:hint="eastAsia" w:ascii="宋体" w:hAnsi="宋体"/>
          <w:b/>
          <w:bCs/>
          <w:szCs w:val="21"/>
        </w:rPr>
      </w:pPr>
      <w:r>
        <w:rPr>
          <w:rFonts w:hint="eastAsia" w:ascii="宋体" w:hAnsi="宋体"/>
          <w:b/>
          <w:bCs/>
          <w:szCs w:val="21"/>
        </w:rPr>
        <w:t>（六）承包方式</w:t>
      </w:r>
    </w:p>
    <w:p w14:paraId="04B7D46B">
      <w:pPr>
        <w:spacing w:line="360" w:lineRule="auto"/>
        <w:ind w:firstLine="420" w:firstLineChars="200"/>
        <w:rPr>
          <w:rFonts w:hint="eastAsia" w:ascii="宋体" w:hAnsi="宋体"/>
          <w:szCs w:val="21"/>
        </w:rPr>
      </w:pPr>
      <w:r>
        <w:rPr>
          <w:rFonts w:hint="eastAsia" w:ascii="宋体" w:hAnsi="宋体"/>
          <w:szCs w:val="21"/>
        </w:rPr>
        <w:t>工程采用固定单价包干形式，由</w:t>
      </w:r>
      <w:r>
        <w:rPr>
          <w:rFonts w:hint="eastAsia" w:ascii="宋体" w:hAnsi="宋体"/>
          <w:szCs w:val="21"/>
          <w:lang w:eastAsia="zh-CN"/>
        </w:rPr>
        <w:t>成交供应商</w:t>
      </w:r>
      <w:r>
        <w:rPr>
          <w:rFonts w:hint="eastAsia" w:ascii="宋体" w:hAnsi="宋体"/>
          <w:szCs w:val="21"/>
        </w:rPr>
        <w:t>进行总承包，包工包料、包运输、包质量、包安全文明施工、包工期、包承包范围内验收合格、包税费的大包干形式。施工期间所产生的一切与本工程有关的费用由</w:t>
      </w:r>
      <w:r>
        <w:rPr>
          <w:rFonts w:hint="eastAsia" w:ascii="宋体" w:hAnsi="宋体"/>
          <w:szCs w:val="21"/>
          <w:lang w:eastAsia="zh-CN"/>
        </w:rPr>
        <w:t>成交供应商</w:t>
      </w:r>
      <w:r>
        <w:rPr>
          <w:rFonts w:hint="eastAsia" w:ascii="宋体" w:hAnsi="宋体"/>
          <w:szCs w:val="21"/>
        </w:rPr>
        <w:t>负责，采购人不再额外投入任何相关费用。</w:t>
      </w:r>
      <w:r>
        <w:rPr>
          <w:rFonts w:hint="eastAsia" w:ascii="宋体" w:hAnsi="宋体"/>
          <w:szCs w:val="21"/>
          <w:lang w:eastAsia="zh-CN"/>
        </w:rPr>
        <w:t>成交供应商</w:t>
      </w:r>
      <w:r>
        <w:rPr>
          <w:rFonts w:hint="eastAsia" w:ascii="宋体" w:hAnsi="宋体"/>
          <w:szCs w:val="21"/>
        </w:rPr>
        <w:t>不得对本项目进行任何形式的转包、分包。采购人有权根据项目实施情况对</w:t>
      </w:r>
      <w:r>
        <w:rPr>
          <w:rFonts w:hint="eastAsia" w:ascii="宋体" w:hAnsi="宋体"/>
          <w:szCs w:val="21"/>
          <w:lang w:eastAsia="zh-CN"/>
        </w:rPr>
        <w:t>成交供应商</w:t>
      </w:r>
      <w:r>
        <w:rPr>
          <w:rFonts w:hint="eastAsia" w:ascii="宋体" w:hAnsi="宋体"/>
          <w:szCs w:val="21"/>
        </w:rPr>
        <w:t>的承包范围进行适当调整，调整工程量按实计算，</w:t>
      </w:r>
      <w:r>
        <w:rPr>
          <w:rFonts w:hint="eastAsia" w:ascii="宋体" w:hAnsi="宋体"/>
          <w:szCs w:val="21"/>
          <w:lang w:eastAsia="zh-CN"/>
        </w:rPr>
        <w:t>成交供应商</w:t>
      </w:r>
      <w:r>
        <w:rPr>
          <w:rFonts w:hint="eastAsia" w:ascii="宋体" w:hAnsi="宋体"/>
          <w:szCs w:val="21"/>
        </w:rPr>
        <w:t>不得因此提出任何额外索赔或补偿。</w:t>
      </w:r>
    </w:p>
    <w:p w14:paraId="56911168">
      <w:pPr>
        <w:spacing w:line="360" w:lineRule="auto"/>
        <w:ind w:firstLine="422" w:firstLineChars="200"/>
        <w:rPr>
          <w:rFonts w:hint="eastAsia" w:ascii="宋体" w:hAnsi="宋体"/>
          <w:b/>
          <w:bCs/>
          <w:szCs w:val="21"/>
        </w:rPr>
      </w:pPr>
      <w:r>
        <w:rPr>
          <w:rFonts w:hint="eastAsia" w:ascii="宋体" w:hAnsi="宋体"/>
          <w:b/>
          <w:bCs/>
          <w:szCs w:val="21"/>
        </w:rPr>
        <w:t>（七）质保期要求</w:t>
      </w:r>
    </w:p>
    <w:p w14:paraId="0C14A300">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w:t>
      </w:r>
      <w:r>
        <w:rPr>
          <w:rFonts w:hint="eastAsia" w:ascii="宋体" w:hAnsi="宋体"/>
          <w:szCs w:val="21"/>
          <w:lang w:eastAsia="zh-CN"/>
        </w:rPr>
        <w:t>贰</w:t>
      </w:r>
      <w:r>
        <w:rPr>
          <w:rFonts w:hint="eastAsia" w:ascii="宋体" w:hAnsi="宋体"/>
          <w:szCs w:val="21"/>
        </w:rPr>
        <w:t>年，自全部工程竣工验收合格之日起算。</w:t>
      </w:r>
    </w:p>
    <w:p w14:paraId="5C9D3BC1">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14:paraId="0A6FF5BA">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14:paraId="3F6F2830">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14:paraId="128F5455">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14:paraId="76E042C3">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14:paraId="710C9723">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14:paraId="4C89FC03">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14:paraId="520C06D5">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14:paraId="17E699F7">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14:paraId="1AE91BB3">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14:paraId="2F2898F9">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14:paraId="0A658AFF">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14:paraId="357D6E6E">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14:paraId="0408ADA2">
      <w:pPr>
        <w:spacing w:line="360" w:lineRule="auto"/>
        <w:ind w:firstLine="422" w:firstLineChars="200"/>
        <w:rPr>
          <w:rFonts w:hint="eastAsia" w:ascii="宋体" w:hAnsi="宋体"/>
          <w:b/>
          <w:bCs/>
          <w:szCs w:val="21"/>
        </w:rPr>
      </w:pPr>
      <w:r>
        <w:rPr>
          <w:rFonts w:hint="eastAsia" w:ascii="宋体" w:hAnsi="宋体"/>
          <w:b/>
          <w:bCs/>
          <w:szCs w:val="21"/>
        </w:rPr>
        <w:t>（九）售后服务要求</w:t>
      </w:r>
    </w:p>
    <w:p w14:paraId="5305C97B">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14:paraId="7DE5901C">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14:paraId="49477578">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14:paraId="1BF9BAF1">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w:t>
      </w:r>
      <w:r>
        <w:rPr>
          <w:rFonts w:hint="eastAsia" w:ascii="宋体" w:hAnsi="宋体"/>
          <w:szCs w:val="21"/>
          <w:lang w:eastAsia="zh-CN"/>
        </w:rPr>
        <w:t>采购人</w:t>
      </w:r>
      <w:r>
        <w:rPr>
          <w:rFonts w:hint="eastAsia" w:ascii="宋体" w:hAnsi="宋体"/>
          <w:szCs w:val="21"/>
        </w:rPr>
        <w:t>立即向当地建设行政主管部门报告，采取安全防范措施；由原设计单位或者具有相应资质等级的设计单位提出保修方案，成交供应商实施保修。</w:t>
      </w:r>
    </w:p>
    <w:p w14:paraId="72935D7A">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14:paraId="541D9D29">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14:paraId="3A79B6E2">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w:t>
      </w:r>
      <w:r>
        <w:rPr>
          <w:rFonts w:hint="eastAsia" w:ascii="宋体" w:hAnsi="宋体"/>
          <w:szCs w:val="21"/>
          <w:lang w:eastAsia="zh-CN"/>
        </w:rPr>
        <w:t>项目负责人</w:t>
      </w:r>
      <w:r>
        <w:rPr>
          <w:rFonts w:hint="eastAsia" w:ascii="宋体" w:hAnsi="宋体"/>
          <w:szCs w:val="21"/>
        </w:rPr>
        <w:t>及采购人有关人员共同会签，才可作为合同价款调整依据，否则，结算时不予认可。</w:t>
      </w:r>
    </w:p>
    <w:p w14:paraId="1D023BCD">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14:paraId="65B3A179">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14:paraId="1441A23B">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14:paraId="3B9960B8">
      <w:pPr>
        <w:spacing w:line="360" w:lineRule="auto"/>
        <w:ind w:firstLine="422" w:firstLineChars="200"/>
        <w:rPr>
          <w:rFonts w:hint="eastAsia" w:ascii="宋体" w:hAnsi="宋体"/>
          <w:b/>
          <w:bCs/>
          <w:szCs w:val="21"/>
        </w:rPr>
      </w:pPr>
      <w:r>
        <w:rPr>
          <w:rFonts w:hint="eastAsia" w:ascii="宋体" w:hAnsi="宋体"/>
          <w:b/>
          <w:bCs/>
          <w:szCs w:val="21"/>
        </w:rPr>
        <w:t>（十一）付款方式：</w:t>
      </w:r>
    </w:p>
    <w:p w14:paraId="05ABAC9A">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w:t>
      </w:r>
      <w:r>
        <w:rPr>
          <w:rFonts w:hint="eastAsia" w:ascii="宋体" w:hAnsi="宋体"/>
          <w:szCs w:val="21"/>
          <w:lang w:val="en-US" w:eastAsia="zh-CN"/>
        </w:rPr>
        <w:t>80%，采购人（甲方）在收到供应商（乙方）提供等额的有效发票后30个日历日内支付合同款的50%作为进度款，待项目完成全部工程量的</w:t>
      </w:r>
      <w:r>
        <w:rPr>
          <w:rFonts w:hint="eastAsia" w:ascii="宋体" w:hAnsi="宋体"/>
          <w:szCs w:val="21"/>
          <w:lang w:eastAsia="zh-CN"/>
        </w:rPr>
        <w:t>100%验收合格并交付采购人（甲方）正常使用，工程结算报茂名市投资审核中心审核，审核的价格经采购人（甲方）和供应商（乙方）确认后，</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95</w:t>
      </w:r>
      <w:r>
        <w:rPr>
          <w:rFonts w:hint="eastAsia" w:ascii="宋体" w:hAnsi="宋体"/>
          <w:szCs w:val="21"/>
          <w:highlight w:val="yellow"/>
          <w:lang w:eastAsia="zh-CN"/>
        </w:rPr>
        <w:t>%；保留结算价的</w:t>
      </w:r>
      <w:r>
        <w:rPr>
          <w:rFonts w:hint="eastAsia" w:ascii="宋体" w:hAnsi="宋体"/>
          <w:szCs w:val="21"/>
          <w:highlight w:val="yellow"/>
          <w:lang w:val="en-US" w:eastAsia="zh-CN"/>
        </w:rPr>
        <w:t>5</w:t>
      </w:r>
      <w:r>
        <w:rPr>
          <w:rFonts w:hint="eastAsia" w:ascii="宋体" w:hAnsi="宋体"/>
          <w:szCs w:val="21"/>
          <w:highlight w:val="yellow"/>
          <w:lang w:eastAsia="zh-CN"/>
        </w:rPr>
        <w:t>%作为质量保证金，在工程交付使用后保修期满且无保修质量问题后出具保修期验收报告，采购人（甲方）将资料上报财务之日起30个工作日内不计利息付清。</w:t>
      </w:r>
    </w:p>
    <w:p w14:paraId="43621134">
      <w:pPr>
        <w:spacing w:line="360" w:lineRule="auto"/>
        <w:ind w:firstLine="422" w:firstLineChars="200"/>
        <w:rPr>
          <w:rFonts w:hint="eastAsia" w:ascii="宋体" w:hAnsi="宋体"/>
          <w:b/>
          <w:bCs/>
          <w:szCs w:val="21"/>
        </w:rPr>
      </w:pPr>
      <w:r>
        <w:rPr>
          <w:rFonts w:hint="eastAsia" w:ascii="宋体" w:hAnsi="宋体"/>
          <w:b/>
          <w:bCs/>
          <w:szCs w:val="21"/>
        </w:rPr>
        <w:t>（十二）其他要求：</w:t>
      </w:r>
    </w:p>
    <w:p w14:paraId="2E3F039D">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14:paraId="0BC53D13">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14:paraId="3435DFBD">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14:paraId="553EC33A">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14:paraId="0AA8BE27">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14:paraId="4BE3BB90">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14:paraId="2BAABA0A">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14:paraId="7FA776D6">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w:t>
      </w:r>
      <w:r>
        <w:rPr>
          <w:rFonts w:hint="eastAsia" w:ascii="宋体" w:hAnsi="宋体"/>
          <w:szCs w:val="21"/>
          <w:lang w:eastAsia="zh-CN"/>
        </w:rPr>
        <w:t>利</w:t>
      </w:r>
      <w:bookmarkStart w:id="2" w:name="_GoBack"/>
      <w:bookmarkEnd w:id="2"/>
      <w:r>
        <w:rPr>
          <w:rFonts w:hint="eastAsia" w:ascii="宋体" w:hAnsi="宋体"/>
          <w:szCs w:val="21"/>
        </w:rPr>
        <w:t>在签订合同时对部分条款进行符合采购文件精神的修订和补充。</w:t>
      </w:r>
    </w:p>
    <w:p w14:paraId="50FAD636">
      <w:pPr>
        <w:spacing w:line="360" w:lineRule="auto"/>
        <w:ind w:firstLine="420" w:firstLineChars="200"/>
        <w:rPr>
          <w:rFonts w:hint="eastAsia" w:ascii="宋体" w:hAnsi="宋体"/>
          <w:szCs w:val="21"/>
        </w:rPr>
      </w:pPr>
    </w:p>
    <w:bookmarkEnd w:id="0"/>
    <w:bookmarkEnd w:id="1"/>
    <w:p w14:paraId="2B1B8725">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14:paraId="1D4FF7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0F5F69A0"/>
    <w:rsid w:val="1130563E"/>
    <w:rsid w:val="11FC0A49"/>
    <w:rsid w:val="12320DE5"/>
    <w:rsid w:val="124C02E2"/>
    <w:rsid w:val="13021400"/>
    <w:rsid w:val="15C5222E"/>
    <w:rsid w:val="1698627D"/>
    <w:rsid w:val="18A539FE"/>
    <w:rsid w:val="1C757B47"/>
    <w:rsid w:val="1D281305"/>
    <w:rsid w:val="1E150C24"/>
    <w:rsid w:val="207636B6"/>
    <w:rsid w:val="21FB60F4"/>
    <w:rsid w:val="23D63C5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E46242D"/>
    <w:rsid w:val="4EB578F5"/>
    <w:rsid w:val="4FCF7748"/>
    <w:rsid w:val="4FD9715D"/>
    <w:rsid w:val="50A47544"/>
    <w:rsid w:val="51674E1F"/>
    <w:rsid w:val="55A0723D"/>
    <w:rsid w:val="56E03E59"/>
    <w:rsid w:val="57643826"/>
    <w:rsid w:val="5C1A1C2A"/>
    <w:rsid w:val="60C12E59"/>
    <w:rsid w:val="61AB68C6"/>
    <w:rsid w:val="65B946D3"/>
    <w:rsid w:val="6A5F1AC2"/>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autoRedefine/>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5301</Words>
  <Characters>5411</Characters>
  <Lines>38</Lines>
  <Paragraphs>10</Paragraphs>
  <TotalTime>69</TotalTime>
  <ScaleCrop>false</ScaleCrop>
  <LinksUpToDate>false</LinksUpToDate>
  <CharactersWithSpaces>5428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2024-07-16T03:43:41Z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09C2CB7C6A784C94B62CF37C70BB6B45</vt:lpwstr>
  </property>
</Properties>
</file>