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茂名市人民医院新福专家门诊三楼改造项目</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186,087.12</w:t>
      </w:r>
      <w:r>
        <w:rPr>
          <w:rFonts w:hint="eastAsia" w:asciiTheme="minorEastAsia" w:hAnsiTheme="minorEastAsia"/>
          <w:b/>
          <w:bCs w:val="0"/>
          <w:color w:val="FF0000"/>
          <w:lang w:eastAsia="zh-CN"/>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eastAsiaTheme="minorEastAsia"/>
          <w:szCs w:val="21"/>
          <w:lang w:eastAsia="zh-CN"/>
        </w:rPr>
      </w:pPr>
      <w:r>
        <w:rPr>
          <w:rFonts w:hint="eastAsia" w:ascii="宋体" w:hAnsi="宋体"/>
          <w:szCs w:val="21"/>
        </w:rPr>
        <w:t>1.</w:t>
      </w:r>
      <w:r>
        <w:rPr>
          <w:rFonts w:hint="eastAsia" w:ascii="宋体" w:hAnsi="宋体"/>
          <w:szCs w:val="21"/>
          <w:highlight w:val="yellow"/>
        </w:rPr>
        <w:t>合同签订后2天内</w:t>
      </w:r>
      <w:r>
        <w:rPr>
          <w:rFonts w:hint="eastAsia" w:ascii="宋体" w:hAnsi="宋体"/>
          <w:szCs w:val="21"/>
          <w:highlight w:val="yellow"/>
          <w:lang w:eastAsia="zh-CN"/>
        </w:rPr>
        <w:t>出具具体的施工方案</w:t>
      </w:r>
      <w:r>
        <w:rPr>
          <w:rFonts w:hint="eastAsia" w:ascii="宋体" w:hAnsi="宋体"/>
          <w:szCs w:val="21"/>
          <w:highlight w:val="yellow"/>
        </w:rPr>
        <w:t>，</w:t>
      </w:r>
      <w:r>
        <w:rPr>
          <w:rFonts w:hint="eastAsia" w:ascii="宋体" w:hAnsi="宋体"/>
          <w:szCs w:val="21"/>
          <w:highlight w:val="yellow"/>
          <w:lang w:eastAsia="zh-CN"/>
        </w:rPr>
        <w:t>以书面通知施工</w:t>
      </w:r>
      <w:r>
        <w:rPr>
          <w:rFonts w:hint="eastAsia" w:ascii="宋体" w:hAnsi="宋体"/>
          <w:szCs w:val="21"/>
          <w:highlight w:val="yellow"/>
        </w:rPr>
        <w:t>之日起</w:t>
      </w:r>
      <w:r>
        <w:rPr>
          <w:rFonts w:hint="eastAsia" w:ascii="宋体" w:hAnsi="宋体"/>
          <w:szCs w:val="21"/>
          <w:highlight w:val="yellow"/>
          <w:lang w:val="en-US" w:eastAsia="zh-CN"/>
        </w:rPr>
        <w:t>60</w:t>
      </w:r>
      <w:r>
        <w:rPr>
          <w:rFonts w:hint="eastAsia" w:ascii="宋体" w:hAnsi="宋体"/>
          <w:szCs w:val="21"/>
          <w:highlight w:val="yellow"/>
        </w:rPr>
        <w:t>天完成施工及验收，工期从书面通知施工之日起计。</w:t>
      </w:r>
    </w:p>
    <w:p>
      <w:pPr>
        <w:spacing w:line="360" w:lineRule="auto"/>
        <w:ind w:firstLine="420" w:firstLineChars="200"/>
        <w:rPr>
          <w:rFonts w:hint="eastAsia" w:ascii="宋体" w:hAnsi="宋体"/>
          <w:szCs w:val="21"/>
        </w:rPr>
      </w:pPr>
      <w:r>
        <w:rPr>
          <w:rFonts w:hint="eastAsia" w:ascii="宋体" w:hAnsi="宋体"/>
          <w:szCs w:val="21"/>
        </w:rPr>
        <w:t>2.因成交供应商的原因造成工期延误的，从延期第三日起，每天按成交价的0.5%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w:t>
      </w:r>
      <w:r>
        <w:rPr>
          <w:rFonts w:hint="eastAsia" w:ascii="宋体" w:hAnsi="宋体"/>
          <w:szCs w:val="21"/>
          <w:lang w:eastAsia="zh-CN"/>
        </w:rPr>
        <w:t>追究</w:t>
      </w:r>
      <w:r>
        <w:rPr>
          <w:rFonts w:hint="eastAsia" w:ascii="宋体" w:hAnsi="宋体"/>
          <w:szCs w:val="21"/>
        </w:rPr>
        <w:t>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施工现场不得有明火，施工人员不准在施工现场吸烟，每发现一个烟头扣罚成交供应商200元工程款）、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凡在工地现场及医院范围内由于成交供应商自身安全措施不力所造成的任何安全事故，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w:t>
      </w:r>
      <w:r>
        <w:rPr>
          <w:rFonts w:hint="eastAsia" w:ascii="宋体" w:hAnsi="宋体"/>
          <w:szCs w:val="21"/>
          <w:lang w:eastAsia="zh-CN"/>
        </w:rPr>
        <w:t>等</w:t>
      </w:r>
      <w:r>
        <w:rPr>
          <w:rFonts w:hint="eastAsia" w:ascii="宋体" w:hAnsi="宋体"/>
          <w:szCs w:val="21"/>
        </w:rPr>
        <w:t>，成交供应商按照采购人提供恰当的场所存放，不得随便存放，并做好日常防盗措施和风雨保护措施的保管工作，以免造成不必要的丢失和损坏。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w:t>
      </w:r>
      <w:r>
        <w:rPr>
          <w:rFonts w:hint="eastAsia" w:ascii="宋体" w:hAnsi="宋体"/>
          <w:szCs w:val="21"/>
          <w:lang w:eastAsia="zh-CN"/>
        </w:rPr>
        <w:t>五</w:t>
      </w:r>
      <w:r>
        <w:rPr>
          <w:rFonts w:hint="eastAsia" w:ascii="宋体" w:hAnsi="宋体"/>
          <w:szCs w:val="21"/>
        </w:rPr>
        <w:t>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highlight w:val="yellow"/>
          <w:lang w:eastAsia="zh-CN"/>
        </w:rPr>
        <w:t>成交供应商</w:t>
      </w:r>
      <w:r>
        <w:rPr>
          <w:rFonts w:hint="eastAsia" w:ascii="宋体" w:hAnsi="宋体"/>
          <w:szCs w:val="21"/>
          <w:highlight w:val="yellow"/>
        </w:rPr>
        <w:t>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w:t>
      </w:r>
      <w:r>
        <w:rPr>
          <w:rFonts w:hint="eastAsia" w:ascii="宋体" w:hAnsi="宋体"/>
          <w:szCs w:val="21"/>
          <w:lang w:eastAsia="zh-CN"/>
        </w:rPr>
        <w:t>采购人</w:t>
      </w:r>
      <w:r>
        <w:rPr>
          <w:rFonts w:hint="eastAsia" w:ascii="宋体" w:hAnsi="宋体"/>
          <w:szCs w:val="21"/>
        </w:rPr>
        <w:t>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w:t>
      </w:r>
      <w:r>
        <w:rPr>
          <w:rFonts w:hint="eastAsia" w:ascii="宋体" w:hAnsi="宋体"/>
          <w:szCs w:val="21"/>
          <w:lang w:val="en-US" w:eastAsia="zh-CN"/>
        </w:rPr>
        <w:t>待项目完成全部工程量的</w:t>
      </w:r>
      <w:r>
        <w:rPr>
          <w:rFonts w:hint="eastAsia" w:ascii="宋体" w:hAnsi="宋体"/>
          <w:szCs w:val="21"/>
          <w:lang w:eastAsia="zh-CN"/>
        </w:rPr>
        <w:t>100%验收合格并交付采购人（甲方）正常使用，工程结算报茂名市投资审核中心审核，审核的价格经采购人（甲方）和供应商（乙方）确认后，</w:t>
      </w:r>
      <w:r>
        <w:rPr>
          <w:rFonts w:hint="eastAsia" w:ascii="宋体" w:hAnsi="宋体"/>
          <w:szCs w:val="21"/>
          <w:highlight w:val="yellow"/>
          <w:lang w:eastAsia="zh-CN"/>
        </w:rPr>
        <w:t>采购人（甲方）在收到供应商（乙方）开具有效等额发票办理汇款手续后一个月内支付至结算价的</w:t>
      </w:r>
      <w:r>
        <w:rPr>
          <w:rFonts w:hint="eastAsia" w:ascii="宋体" w:hAnsi="宋体"/>
          <w:szCs w:val="21"/>
          <w:highlight w:val="yellow"/>
          <w:lang w:val="en-US" w:eastAsia="zh-CN"/>
        </w:rPr>
        <w:t>95</w:t>
      </w:r>
      <w:r>
        <w:rPr>
          <w:rFonts w:hint="eastAsia" w:ascii="宋体" w:hAnsi="宋体"/>
          <w:szCs w:val="21"/>
          <w:highlight w:val="yellow"/>
          <w:lang w:eastAsia="zh-CN"/>
        </w:rPr>
        <w:t>%；保留结算价的</w:t>
      </w:r>
      <w:r>
        <w:rPr>
          <w:rFonts w:hint="eastAsia" w:ascii="宋体" w:hAnsi="宋体"/>
          <w:szCs w:val="21"/>
          <w:highlight w:val="yellow"/>
          <w:lang w:val="en-US" w:eastAsia="zh-CN"/>
        </w:rPr>
        <w:t>5</w:t>
      </w:r>
      <w:r>
        <w:rPr>
          <w:rFonts w:hint="eastAsia" w:ascii="宋体" w:hAnsi="宋体"/>
          <w:szCs w:val="21"/>
          <w:highlight w:val="yellow"/>
          <w:lang w:eastAsia="zh-CN"/>
        </w:rPr>
        <w:t>%作为质量保证金，在工程交付使用保修期满且无保修质量问题后出具保修期验收报告，采购人（甲方）将资料上报财务之日起30个工作日内不计利息付清。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lang w:val="en-US" w:eastAsia="zh-CN"/>
        </w:rPr>
        <w:t>6</w:t>
      </w:r>
      <w:bookmarkStart w:id="2" w:name="_GoBack"/>
      <w:bookmarkEnd w:id="2"/>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在签订合同时对部分条款进行符合采购文件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2867660"/>
    <w:rsid w:val="13021400"/>
    <w:rsid w:val="15C5222E"/>
    <w:rsid w:val="1698627D"/>
    <w:rsid w:val="18A539FE"/>
    <w:rsid w:val="1C757B47"/>
    <w:rsid w:val="1E150C24"/>
    <w:rsid w:val="20607414"/>
    <w:rsid w:val="207636B6"/>
    <w:rsid w:val="21FB60F4"/>
    <w:rsid w:val="23D63C54"/>
    <w:rsid w:val="25EA36B9"/>
    <w:rsid w:val="28B50DB9"/>
    <w:rsid w:val="2DF63D4D"/>
    <w:rsid w:val="2F3E5A71"/>
    <w:rsid w:val="327E1533"/>
    <w:rsid w:val="34567BDD"/>
    <w:rsid w:val="355A1CBF"/>
    <w:rsid w:val="36FE60EA"/>
    <w:rsid w:val="38FB4F21"/>
    <w:rsid w:val="3BA0201C"/>
    <w:rsid w:val="3CD456CB"/>
    <w:rsid w:val="40BD6B07"/>
    <w:rsid w:val="43631109"/>
    <w:rsid w:val="438D2168"/>
    <w:rsid w:val="450925F2"/>
    <w:rsid w:val="461D7C90"/>
    <w:rsid w:val="46F841B4"/>
    <w:rsid w:val="491A3340"/>
    <w:rsid w:val="4A0241A4"/>
    <w:rsid w:val="4E46242D"/>
    <w:rsid w:val="4EB578F5"/>
    <w:rsid w:val="4FCF7748"/>
    <w:rsid w:val="4FD9715D"/>
    <w:rsid w:val="50A47544"/>
    <w:rsid w:val="51674E1F"/>
    <w:rsid w:val="55A0723D"/>
    <w:rsid w:val="56E03E59"/>
    <w:rsid w:val="57643826"/>
    <w:rsid w:val="5BFD7F17"/>
    <w:rsid w:val="5C1A1C2A"/>
    <w:rsid w:val="60C12E59"/>
    <w:rsid w:val="61AB68C6"/>
    <w:rsid w:val="65B946D3"/>
    <w:rsid w:val="6A5F1AC2"/>
    <w:rsid w:val="73FF01B4"/>
    <w:rsid w:val="74380129"/>
    <w:rsid w:val="777C23E3"/>
    <w:rsid w:val="7A9C4DCF"/>
    <w:rsid w:val="7F74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autoRedefine/>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autoRedefine/>
    <w:unhideWhenUsed/>
    <w:qFormat/>
    <w:uiPriority w:val="9"/>
    <w:pPr>
      <w:keepNext/>
      <w:keepLines/>
      <w:spacing w:before="260" w:after="260" w:line="416" w:lineRule="auto"/>
      <w:outlineLvl w:val="2"/>
    </w:pPr>
    <w:rPr>
      <w:b/>
      <w:bCs/>
      <w:sz w:val="32"/>
      <w:szCs w:val="32"/>
    </w:rPr>
  </w:style>
  <w:style w:type="character" w:default="1" w:styleId="9">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4">
    <w:name w:val="Plain Text"/>
    <w:basedOn w:val="1"/>
    <w:link w:val="15"/>
    <w:autoRedefine/>
    <w:qFormat/>
    <w:uiPriority w:val="0"/>
    <w:rPr>
      <w:rFonts w:ascii="宋体" w:hAnsi="Courier New" w:eastAsia="宋体" w:cs="Courier New"/>
      <w:szCs w:val="21"/>
    </w:rPr>
  </w:style>
  <w:style w:type="paragraph" w:styleId="5">
    <w:name w:val="Balloon Text"/>
    <w:basedOn w:val="1"/>
    <w:link w:val="17"/>
    <w:autoRedefine/>
    <w:unhideWhenUsed/>
    <w:qFormat/>
    <w:uiPriority w:val="99"/>
    <w:rPr>
      <w:sz w:val="18"/>
      <w:szCs w:val="18"/>
    </w:rPr>
  </w:style>
  <w:style w:type="paragraph" w:styleId="6">
    <w:name w:val="footer"/>
    <w:basedOn w:val="1"/>
    <w:link w:val="11"/>
    <w:autoRedefine/>
    <w:unhideWhenUsed/>
    <w:qFormat/>
    <w:uiPriority w:val="99"/>
    <w:pPr>
      <w:tabs>
        <w:tab w:val="center" w:pos="4153"/>
        <w:tab w:val="right" w:pos="8306"/>
      </w:tabs>
      <w:snapToGrid w:val="0"/>
      <w:jc w:val="left"/>
    </w:pPr>
    <w:rPr>
      <w:sz w:val="18"/>
      <w:szCs w:val="18"/>
    </w:rPr>
  </w:style>
  <w:style w:type="paragraph" w:styleId="7">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autoRedefine/>
    <w:qFormat/>
    <w:uiPriority w:val="99"/>
    <w:rPr>
      <w:sz w:val="18"/>
      <w:szCs w:val="18"/>
    </w:rPr>
  </w:style>
  <w:style w:type="character" w:customStyle="1" w:styleId="11">
    <w:name w:val="页脚 字符"/>
    <w:basedOn w:val="9"/>
    <w:link w:val="6"/>
    <w:autoRedefine/>
    <w:qFormat/>
    <w:uiPriority w:val="99"/>
    <w:rPr>
      <w:sz w:val="18"/>
      <w:szCs w:val="18"/>
    </w:rPr>
  </w:style>
  <w:style w:type="character" w:customStyle="1" w:styleId="12">
    <w:name w:val="标题 1 Char"/>
    <w:basedOn w:val="9"/>
    <w:autoRedefine/>
    <w:qFormat/>
    <w:uiPriority w:val="9"/>
    <w:rPr>
      <w:b/>
      <w:bCs/>
      <w:kern w:val="44"/>
      <w:sz w:val="44"/>
      <w:szCs w:val="44"/>
    </w:rPr>
  </w:style>
  <w:style w:type="character" w:customStyle="1" w:styleId="13">
    <w:name w:val="标题 1 字符"/>
    <w:basedOn w:val="9"/>
    <w:link w:val="2"/>
    <w:autoRedefine/>
    <w:qFormat/>
    <w:uiPriority w:val="0"/>
    <w:rPr>
      <w:rFonts w:ascii="Times New Roman" w:hAnsi="Times New Roman" w:eastAsia="宋体" w:cs="Times New Roman"/>
      <w:kern w:val="44"/>
      <w:sz w:val="44"/>
      <w:szCs w:val="44"/>
    </w:rPr>
  </w:style>
  <w:style w:type="character" w:customStyle="1" w:styleId="14">
    <w:name w:val="纯文本 Char"/>
    <w:basedOn w:val="9"/>
    <w:autoRedefine/>
    <w:semiHidden/>
    <w:qFormat/>
    <w:uiPriority w:val="99"/>
    <w:rPr>
      <w:rFonts w:ascii="宋体" w:hAnsi="Courier New" w:eastAsia="宋体" w:cs="Courier New"/>
      <w:szCs w:val="21"/>
    </w:rPr>
  </w:style>
  <w:style w:type="character" w:customStyle="1" w:styleId="15">
    <w:name w:val="纯文本 字符"/>
    <w:basedOn w:val="9"/>
    <w:link w:val="4"/>
    <w:autoRedefine/>
    <w:qFormat/>
    <w:uiPriority w:val="0"/>
    <w:rPr>
      <w:rFonts w:ascii="宋体" w:hAnsi="Courier New" w:eastAsia="宋体" w:cs="Courier New"/>
      <w:szCs w:val="21"/>
    </w:rPr>
  </w:style>
  <w:style w:type="character" w:customStyle="1" w:styleId="16">
    <w:name w:val="标题 3 字符"/>
    <w:basedOn w:val="9"/>
    <w:link w:val="3"/>
    <w:autoRedefine/>
    <w:semiHidden/>
    <w:qFormat/>
    <w:uiPriority w:val="9"/>
    <w:rPr>
      <w:b/>
      <w:bCs/>
      <w:sz w:val="32"/>
      <w:szCs w:val="32"/>
    </w:rPr>
  </w:style>
  <w:style w:type="character" w:customStyle="1" w:styleId="17">
    <w:name w:val="批注框文本 字符"/>
    <w:basedOn w:val="9"/>
    <w:link w:val="5"/>
    <w:autoRedefine/>
    <w:semiHidden/>
    <w:qFormat/>
    <w:uiPriority w:val="99"/>
    <w:rPr>
      <w:sz w:val="18"/>
      <w:szCs w:val="18"/>
    </w:rPr>
  </w:style>
  <w:style w:type="paragraph" w:customStyle="1"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5287</Words>
  <Characters>5396</Characters>
  <Lines>38</Lines>
  <Paragraphs>10</Paragraphs>
  <TotalTime>162</TotalTime>
  <ScaleCrop>false</ScaleCrop>
  <LinksUpToDate>false</LinksUpToDate>
  <CharactersWithSpaces>5413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2019-07-29T09:49:00Z</cp:lastPrinted>
  <dcterms:modified xsi:type="dcterms:W3CDTF">2024-04-17T00:50:27Z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09C2CB7C6A784C94B62CF37C70BB6B45</vt:lpwstr>
  </property>
</Properties>
</file>