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00" w:lineRule="auto"/>
        <w:ind w:right="69" w:rightChars="33"/>
        <w:jc w:val="both"/>
        <w:rPr>
          <w:rFonts w:ascii="仿宋_GB2312" w:hAnsi="宋体" w:eastAsia="仿宋_GB2312"/>
          <w:b/>
          <w:bCs/>
          <w:kern w:val="0"/>
          <w:sz w:val="72"/>
          <w:szCs w:val="72"/>
        </w:rPr>
      </w:pPr>
    </w:p>
    <w:p>
      <w:pPr>
        <w:adjustRightInd w:val="0"/>
        <w:snapToGrid w:val="0"/>
        <w:spacing w:line="300" w:lineRule="auto"/>
        <w:ind w:right="69" w:rightChars="33"/>
        <w:jc w:val="both"/>
        <w:rPr>
          <w:rFonts w:ascii="仿宋_GB2312" w:hAnsi="宋体" w:eastAsia="仿宋_GB2312"/>
          <w:b/>
          <w:bCs/>
          <w:kern w:val="0"/>
          <w:sz w:val="72"/>
          <w:szCs w:val="72"/>
        </w:rPr>
      </w:pPr>
    </w:p>
    <w:p>
      <w:pPr>
        <w:adjustRightInd w:val="0"/>
        <w:snapToGrid w:val="0"/>
        <w:spacing w:line="360" w:lineRule="auto"/>
        <w:jc w:val="center"/>
        <w:rPr>
          <w:rFonts w:hint="eastAsia" w:ascii="方正小标宋简体" w:hAnsi="宋体" w:eastAsia="方正小标宋简体"/>
          <w:b/>
          <w:bCs/>
          <w:kern w:val="0"/>
          <w:sz w:val="44"/>
          <w:szCs w:val="44"/>
          <w:lang w:val="en-US" w:eastAsia="zh-CN"/>
        </w:rPr>
      </w:pPr>
      <w:r>
        <w:rPr>
          <w:rFonts w:hint="eastAsia" w:ascii="方正小标宋简体" w:hAnsi="宋体" w:eastAsia="方正小标宋简体"/>
          <w:b/>
          <w:bCs/>
          <w:kern w:val="0"/>
          <w:sz w:val="44"/>
          <w:szCs w:val="44"/>
        </w:rPr>
        <w:t>茂名市人民医院小型机、Oracle数据库系统维护服务项目</w:t>
      </w:r>
    </w:p>
    <w:p>
      <w:pPr>
        <w:adjustRightInd w:val="0"/>
        <w:snapToGrid w:val="0"/>
        <w:spacing w:line="360" w:lineRule="auto"/>
        <w:jc w:val="center"/>
        <w:rPr>
          <w:rFonts w:ascii="楷体" w:hAnsi="楷体" w:eastAsia="楷体" w:cs="楷体"/>
          <w:b/>
          <w:kern w:val="0"/>
          <w:sz w:val="32"/>
          <w:szCs w:val="32"/>
        </w:rPr>
      </w:pPr>
    </w:p>
    <w:p>
      <w:pPr>
        <w:adjustRightInd w:val="0"/>
        <w:snapToGrid w:val="0"/>
        <w:spacing w:line="360" w:lineRule="auto"/>
        <w:jc w:val="center"/>
        <w:rPr>
          <w:rFonts w:ascii="仿宋_GB2312" w:hAnsi="宋体" w:eastAsia="仿宋_GB2312"/>
          <w:b/>
          <w:bCs/>
          <w:spacing w:val="20"/>
          <w:sz w:val="52"/>
          <w:szCs w:val="52"/>
        </w:rPr>
      </w:pPr>
    </w:p>
    <w:p>
      <w:pPr>
        <w:adjustRightInd w:val="0"/>
        <w:snapToGrid w:val="0"/>
        <w:spacing w:line="360" w:lineRule="auto"/>
        <w:jc w:val="center"/>
        <w:rPr>
          <w:rFonts w:ascii="仿宋_GB2312" w:hAnsi="宋体" w:eastAsia="仿宋_GB2312"/>
          <w:b/>
          <w:bCs/>
          <w:spacing w:val="20"/>
          <w:sz w:val="52"/>
          <w:szCs w:val="52"/>
        </w:rPr>
      </w:pPr>
      <w:r>
        <w:rPr>
          <w:rFonts w:hint="eastAsia" w:ascii="仿宋_GB2312" w:hAnsi="宋体" w:eastAsia="仿宋_GB2312"/>
          <w:b/>
          <w:bCs/>
          <w:spacing w:val="20"/>
          <w:sz w:val="52"/>
          <w:szCs w:val="52"/>
        </w:rPr>
        <w:t>询</w:t>
      </w:r>
    </w:p>
    <w:p>
      <w:pPr>
        <w:adjustRightInd w:val="0"/>
        <w:snapToGrid w:val="0"/>
        <w:spacing w:line="360" w:lineRule="auto"/>
        <w:jc w:val="center"/>
        <w:rPr>
          <w:rFonts w:ascii="仿宋_GB2312" w:hAnsi="宋体" w:eastAsia="仿宋_GB2312"/>
          <w:b/>
          <w:bCs/>
          <w:spacing w:val="20"/>
          <w:sz w:val="52"/>
          <w:szCs w:val="52"/>
        </w:rPr>
      </w:pPr>
      <w:r>
        <w:rPr>
          <w:rFonts w:hint="eastAsia" w:ascii="仿宋_GB2312" w:hAnsi="宋体" w:eastAsia="仿宋_GB2312"/>
          <w:b/>
          <w:bCs/>
          <w:spacing w:val="20"/>
          <w:sz w:val="52"/>
          <w:szCs w:val="52"/>
        </w:rPr>
        <w:t>价</w:t>
      </w:r>
    </w:p>
    <w:p>
      <w:pPr>
        <w:adjustRightInd w:val="0"/>
        <w:snapToGrid w:val="0"/>
        <w:spacing w:line="360" w:lineRule="auto"/>
        <w:jc w:val="center"/>
        <w:rPr>
          <w:rFonts w:ascii="仿宋_GB2312" w:hAnsi="宋体" w:eastAsia="仿宋_GB2312"/>
          <w:b/>
          <w:bCs/>
          <w:spacing w:val="20"/>
          <w:sz w:val="52"/>
          <w:szCs w:val="52"/>
        </w:rPr>
      </w:pPr>
      <w:r>
        <w:rPr>
          <w:rFonts w:hint="eastAsia" w:ascii="仿宋_GB2312" w:hAnsi="宋体" w:eastAsia="仿宋_GB2312"/>
          <w:b/>
          <w:bCs/>
          <w:spacing w:val="20"/>
          <w:sz w:val="52"/>
          <w:szCs w:val="52"/>
        </w:rPr>
        <w:t>文</w:t>
      </w:r>
    </w:p>
    <w:p>
      <w:pPr>
        <w:adjustRightInd w:val="0"/>
        <w:snapToGrid w:val="0"/>
        <w:spacing w:line="360" w:lineRule="auto"/>
        <w:jc w:val="center"/>
        <w:rPr>
          <w:rFonts w:ascii="仿宋_GB2312" w:hAnsi="宋体" w:eastAsia="仿宋_GB2312"/>
          <w:b/>
          <w:bCs/>
          <w:spacing w:val="20"/>
          <w:sz w:val="52"/>
          <w:szCs w:val="52"/>
        </w:rPr>
      </w:pPr>
      <w:r>
        <w:rPr>
          <w:rFonts w:hint="eastAsia" w:ascii="仿宋_GB2312" w:hAnsi="宋体" w:eastAsia="仿宋_GB2312"/>
          <w:b/>
          <w:bCs/>
          <w:spacing w:val="20"/>
          <w:sz w:val="52"/>
          <w:szCs w:val="52"/>
        </w:rPr>
        <w:t>件</w:t>
      </w:r>
    </w:p>
    <w:p>
      <w:pPr>
        <w:adjustRightInd w:val="0"/>
        <w:snapToGrid w:val="0"/>
        <w:spacing w:line="360" w:lineRule="auto"/>
        <w:jc w:val="center"/>
        <w:rPr>
          <w:rFonts w:ascii="仿宋_GB2312" w:hAnsi="宋体" w:eastAsia="仿宋_GB2312"/>
          <w:b/>
          <w:bCs/>
          <w:spacing w:val="20"/>
          <w:sz w:val="52"/>
          <w:szCs w:val="52"/>
        </w:rPr>
      </w:pPr>
    </w:p>
    <w:p>
      <w:pPr>
        <w:spacing w:line="360" w:lineRule="auto"/>
        <w:jc w:val="center"/>
        <w:rPr>
          <w:rFonts w:ascii="仿宋" w:hAnsi="仿宋" w:eastAsia="仿宋"/>
          <w:b/>
          <w:bCs/>
          <w:kern w:val="13"/>
          <w:sz w:val="36"/>
          <w:szCs w:val="36"/>
        </w:rPr>
      </w:pPr>
      <w:r>
        <w:rPr>
          <w:rFonts w:hint="eastAsia" w:ascii="仿宋" w:hAnsi="仿宋" w:eastAsia="仿宋"/>
          <w:b/>
          <w:bCs/>
          <w:kern w:val="13"/>
          <w:sz w:val="36"/>
          <w:szCs w:val="36"/>
        </w:rPr>
        <w:t>茂名市人民医院</w:t>
      </w:r>
    </w:p>
    <w:p>
      <w:pPr>
        <w:pStyle w:val="10"/>
        <w:tabs>
          <w:tab w:val="left" w:pos="1260"/>
        </w:tabs>
        <w:spacing w:line="680" w:lineRule="auto"/>
        <w:ind w:firstLine="0" w:firstLineChars="0"/>
        <w:jc w:val="center"/>
        <w:rPr>
          <w:rFonts w:ascii="仿宋" w:hAnsi="仿宋" w:eastAsia="仿宋" w:cs="仿宋"/>
          <w:b/>
          <w:w w:val="110"/>
          <w:sz w:val="36"/>
          <w:szCs w:val="36"/>
        </w:rPr>
      </w:pPr>
      <w:r>
        <w:rPr>
          <w:rFonts w:hint="eastAsia" w:ascii="仿宋" w:hAnsi="仿宋" w:eastAsia="仿宋" w:cs="仿宋"/>
          <w:b/>
          <w:w w:val="110"/>
          <w:sz w:val="36"/>
          <w:szCs w:val="36"/>
        </w:rPr>
        <w:t>202</w:t>
      </w:r>
      <w:r>
        <w:rPr>
          <w:rFonts w:hint="eastAsia" w:ascii="仿宋" w:hAnsi="仿宋" w:eastAsia="仿宋" w:cs="仿宋"/>
          <w:b/>
          <w:w w:val="110"/>
          <w:sz w:val="36"/>
          <w:szCs w:val="36"/>
          <w:lang w:val="en-US" w:eastAsia="zh-CN"/>
        </w:rPr>
        <w:t>3</w:t>
      </w:r>
      <w:r>
        <w:rPr>
          <w:rFonts w:hint="eastAsia" w:ascii="仿宋" w:hAnsi="仿宋" w:eastAsia="仿宋" w:cs="仿宋"/>
          <w:b/>
          <w:w w:val="110"/>
          <w:sz w:val="36"/>
          <w:szCs w:val="36"/>
        </w:rPr>
        <w:t>年</w:t>
      </w:r>
      <w:r>
        <w:rPr>
          <w:rFonts w:hint="eastAsia" w:ascii="仿宋" w:hAnsi="仿宋" w:eastAsia="仿宋" w:cs="仿宋"/>
          <w:b/>
          <w:w w:val="110"/>
          <w:sz w:val="36"/>
          <w:szCs w:val="36"/>
          <w:lang w:val="en-US" w:eastAsia="zh-CN"/>
        </w:rPr>
        <w:t xml:space="preserve"> 4</w:t>
      </w:r>
      <w:r>
        <w:rPr>
          <w:rFonts w:hint="eastAsia" w:ascii="仿宋" w:hAnsi="仿宋" w:eastAsia="仿宋" w:cs="仿宋"/>
          <w:b/>
          <w:w w:val="110"/>
          <w:sz w:val="36"/>
          <w:szCs w:val="36"/>
        </w:rPr>
        <w:t>月</w:t>
      </w:r>
    </w:p>
    <w:p>
      <w:pPr>
        <w:jc w:val="center"/>
        <w:rPr>
          <w:rFonts w:ascii="宋体" w:hAnsi="宋体" w:cs="宋体"/>
          <w:color w:val="000000"/>
          <w:kern w:val="0"/>
          <w:sz w:val="28"/>
          <w:szCs w:val="28"/>
        </w:rPr>
      </w:pPr>
      <w:r>
        <w:rPr>
          <w:rFonts w:ascii="宋体" w:hAnsi="宋体" w:cs="仿宋"/>
          <w:b/>
          <w:spacing w:val="100"/>
          <w:w w:val="110"/>
          <w:kern w:val="0"/>
          <w:sz w:val="44"/>
          <w:szCs w:val="44"/>
        </w:rPr>
        <w:br w:type="page"/>
      </w:r>
      <w:r>
        <w:rPr>
          <w:rFonts w:ascii="宋体" w:hAnsi="宋体" w:cs="宋体"/>
          <w:color w:val="000000"/>
          <w:kern w:val="0"/>
          <w:sz w:val="28"/>
        </w:rPr>
        <w:t>第一部分邀请函</w:t>
      </w:r>
    </w:p>
    <w:p>
      <w:pPr>
        <w:spacing w:line="360" w:lineRule="auto"/>
        <w:ind w:firstLine="440" w:firstLineChars="200"/>
        <w:rPr>
          <w:rFonts w:ascii="宋体" w:hAnsi="宋体" w:cs="宋体"/>
          <w:color w:val="000000"/>
          <w:kern w:val="0"/>
          <w:sz w:val="22"/>
        </w:rPr>
      </w:pPr>
      <w:r>
        <w:rPr>
          <w:rFonts w:hint="eastAsia" w:ascii="宋体" w:hAnsi="宋体" w:cs="宋体"/>
          <w:color w:val="000000"/>
          <w:kern w:val="0"/>
          <w:sz w:val="22"/>
        </w:rPr>
        <w:t>我院对茂名市人民医院小型机、Oracle数据库系统维护服务项目</w:t>
      </w:r>
      <w:r>
        <w:rPr>
          <w:rFonts w:ascii="宋体" w:hAnsi="宋体" w:cs="宋体"/>
          <w:color w:val="000000"/>
          <w:kern w:val="0"/>
          <w:sz w:val="22"/>
        </w:rPr>
        <w:t>进行公开</w:t>
      </w:r>
      <w:r>
        <w:rPr>
          <w:rFonts w:hint="eastAsia" w:ascii="宋体" w:hAnsi="宋体" w:cs="宋体"/>
          <w:color w:val="000000"/>
          <w:kern w:val="0"/>
          <w:sz w:val="22"/>
        </w:rPr>
        <w:t>信息</w:t>
      </w:r>
      <w:r>
        <w:rPr>
          <w:rFonts w:ascii="宋体" w:hAnsi="宋体" w:cs="宋体"/>
          <w:color w:val="000000"/>
          <w:kern w:val="0"/>
          <w:sz w:val="22"/>
        </w:rPr>
        <w:t>，欢迎符合资格条件的供应商参加。</w:t>
      </w:r>
    </w:p>
    <w:p>
      <w:pPr>
        <w:spacing w:line="360" w:lineRule="auto"/>
        <w:ind w:firstLine="440" w:firstLineChars="200"/>
        <w:rPr>
          <w:rFonts w:ascii="宋体" w:hAnsi="宋体" w:cs="宋体"/>
          <w:color w:val="000000"/>
          <w:kern w:val="0"/>
          <w:sz w:val="22"/>
        </w:rPr>
      </w:pPr>
      <w:r>
        <w:rPr>
          <w:rFonts w:ascii="宋体" w:hAnsi="宋体" w:cs="宋体"/>
          <w:color w:val="000000"/>
          <w:kern w:val="0"/>
          <w:sz w:val="22"/>
        </w:rPr>
        <w:t>一、项目名称：</w:t>
      </w:r>
      <w:r>
        <w:rPr>
          <w:rFonts w:hint="eastAsia"/>
          <w:sz w:val="22"/>
          <w:szCs w:val="22"/>
        </w:rPr>
        <w:t>茂名市人民医院小型机、Oracle数据库系统维护服务项目</w:t>
      </w:r>
    </w:p>
    <w:p>
      <w:pPr>
        <w:spacing w:line="360" w:lineRule="auto"/>
        <w:ind w:firstLine="440" w:firstLineChars="200"/>
        <w:rPr>
          <w:rFonts w:ascii="宋体" w:hAnsi="宋体" w:cs="宋体"/>
          <w:color w:val="000000"/>
          <w:kern w:val="0"/>
          <w:sz w:val="22"/>
        </w:rPr>
      </w:pPr>
      <w:r>
        <w:rPr>
          <w:rFonts w:hint="eastAsia" w:ascii="宋体" w:hAnsi="宋体" w:cs="宋体"/>
          <w:color w:val="000000"/>
          <w:kern w:val="0"/>
          <w:sz w:val="22"/>
          <w:lang w:eastAsia="zh-CN"/>
        </w:rPr>
        <w:t>二</w:t>
      </w:r>
      <w:r>
        <w:rPr>
          <w:rFonts w:ascii="宋体" w:hAnsi="宋体" w:cs="宋体"/>
          <w:color w:val="000000"/>
          <w:kern w:val="0"/>
          <w:sz w:val="22"/>
        </w:rPr>
        <w:t>、项目内容及需求： (采购项目技术要求)</w:t>
      </w:r>
    </w:p>
    <w:p>
      <w:pPr>
        <w:spacing w:line="360" w:lineRule="auto"/>
        <w:ind w:firstLine="440" w:firstLineChars="200"/>
        <w:rPr>
          <w:rFonts w:ascii="宋体" w:hAnsi="宋体" w:cs="宋体"/>
          <w:color w:val="000000"/>
          <w:kern w:val="0"/>
          <w:sz w:val="22"/>
        </w:rPr>
      </w:pPr>
      <w:r>
        <w:rPr>
          <w:rFonts w:ascii="宋体" w:hAnsi="宋体" w:cs="宋体"/>
          <w:color w:val="000000"/>
          <w:kern w:val="0"/>
          <w:sz w:val="22"/>
        </w:rPr>
        <w:t>1、内容： 具体要求详见用户需求书；</w:t>
      </w:r>
    </w:p>
    <w:p>
      <w:pPr>
        <w:spacing w:line="360" w:lineRule="auto"/>
        <w:ind w:firstLine="440" w:firstLineChars="200"/>
        <w:rPr>
          <w:rFonts w:ascii="宋体" w:hAnsi="宋体" w:cs="宋体"/>
          <w:color w:val="000000"/>
          <w:kern w:val="0"/>
          <w:sz w:val="22"/>
        </w:rPr>
      </w:pPr>
      <w:r>
        <w:rPr>
          <w:rFonts w:ascii="宋体" w:hAnsi="宋体" w:cs="宋体"/>
          <w:color w:val="000000"/>
          <w:kern w:val="0"/>
          <w:sz w:val="22"/>
        </w:rPr>
        <w:t>2、 服务期限：</w:t>
      </w:r>
      <w:r>
        <w:rPr>
          <w:rFonts w:hint="eastAsia" w:ascii="宋体" w:hAnsi="宋体" w:cs="宋体"/>
          <w:color w:val="000000"/>
          <w:kern w:val="0"/>
          <w:sz w:val="22"/>
          <w:lang w:val="en-US" w:eastAsia="zh-CN"/>
        </w:rPr>
        <w:t>2023年7月1日至2024年6月30日</w:t>
      </w:r>
      <w:r>
        <w:rPr>
          <w:rFonts w:hint="eastAsia" w:ascii="宋体" w:hAnsi="宋体" w:cs="宋体"/>
          <w:color w:val="000000"/>
          <w:kern w:val="0"/>
          <w:sz w:val="22"/>
          <w:lang w:eastAsia="zh-CN"/>
        </w:rPr>
        <w:t>；</w:t>
      </w:r>
    </w:p>
    <w:p>
      <w:pPr>
        <w:spacing w:line="360" w:lineRule="auto"/>
        <w:ind w:firstLine="440" w:firstLineChars="200"/>
        <w:rPr>
          <w:rFonts w:ascii="宋体" w:hAnsi="宋体" w:cs="宋体"/>
          <w:color w:val="000000"/>
          <w:kern w:val="0"/>
          <w:sz w:val="22"/>
        </w:rPr>
      </w:pPr>
      <w:r>
        <w:rPr>
          <w:rFonts w:ascii="宋体" w:hAnsi="宋体" w:cs="宋体"/>
          <w:color w:val="000000"/>
          <w:kern w:val="0"/>
          <w:sz w:val="22"/>
        </w:rPr>
        <w:t>3、 服务地点：</w:t>
      </w:r>
      <w:r>
        <w:rPr>
          <w:rFonts w:hint="eastAsia" w:ascii="宋体" w:hAnsi="宋体" w:cs="宋体"/>
          <w:color w:val="000000"/>
          <w:kern w:val="0"/>
          <w:sz w:val="22"/>
        </w:rPr>
        <w:t>茂名市人民</w:t>
      </w:r>
      <w:r>
        <w:rPr>
          <w:rFonts w:ascii="宋体" w:hAnsi="宋体" w:cs="宋体"/>
          <w:color w:val="000000"/>
          <w:kern w:val="0"/>
          <w:sz w:val="22"/>
        </w:rPr>
        <w:t>医院指定地点；</w:t>
      </w:r>
    </w:p>
    <w:p>
      <w:pPr>
        <w:spacing w:line="360" w:lineRule="auto"/>
        <w:ind w:firstLine="440" w:firstLineChars="200"/>
        <w:rPr>
          <w:rFonts w:ascii="宋体" w:hAnsi="宋体" w:cs="宋体"/>
          <w:color w:val="000000"/>
          <w:kern w:val="0"/>
          <w:sz w:val="22"/>
        </w:rPr>
      </w:pPr>
      <w:r>
        <w:rPr>
          <w:rFonts w:ascii="宋体" w:hAnsi="宋体" w:cs="宋体"/>
          <w:color w:val="000000"/>
          <w:kern w:val="0"/>
          <w:sz w:val="22"/>
        </w:rPr>
        <w:t>4、本项目不允许提交备选方案；</w:t>
      </w:r>
    </w:p>
    <w:p>
      <w:pPr>
        <w:spacing w:line="360" w:lineRule="auto"/>
        <w:ind w:firstLine="440" w:firstLineChars="200"/>
        <w:rPr>
          <w:rFonts w:ascii="宋体" w:hAnsi="宋体" w:cs="宋体"/>
          <w:color w:val="000000"/>
          <w:kern w:val="0"/>
          <w:sz w:val="22"/>
        </w:rPr>
      </w:pPr>
      <w:r>
        <w:rPr>
          <w:rFonts w:ascii="宋体" w:hAnsi="宋体" w:cs="宋体"/>
          <w:color w:val="000000"/>
          <w:kern w:val="0"/>
          <w:sz w:val="22"/>
        </w:rPr>
        <w:t>5、</w:t>
      </w:r>
      <w:r>
        <w:rPr>
          <w:rFonts w:hint="eastAsia" w:ascii="宋体" w:hAnsi="宋体" w:cs="宋体"/>
          <w:color w:val="000000"/>
          <w:kern w:val="0"/>
          <w:sz w:val="22"/>
        </w:rPr>
        <w:t>本项目不接受联合体；</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440" w:firstLineChars="200"/>
        <w:jc w:val="both"/>
        <w:textAlignment w:val="auto"/>
        <w:outlineLvl w:val="9"/>
        <w:rPr>
          <w:rFonts w:ascii="宋体" w:hAnsi="宋体" w:cs="宋体"/>
          <w:color w:val="000000"/>
          <w:kern w:val="0"/>
          <w:sz w:val="22"/>
        </w:rPr>
      </w:pPr>
      <w:r>
        <w:rPr>
          <w:rFonts w:hint="eastAsia" w:ascii="宋体" w:hAnsi="宋体" w:cs="宋体"/>
          <w:color w:val="000000"/>
          <w:kern w:val="0"/>
          <w:sz w:val="22"/>
          <w:lang w:eastAsia="zh-CN"/>
        </w:rPr>
        <w:t>三</w:t>
      </w:r>
      <w:r>
        <w:rPr>
          <w:rFonts w:ascii="宋体" w:hAnsi="宋体" w:cs="宋体"/>
          <w:color w:val="000000"/>
          <w:kern w:val="0"/>
          <w:sz w:val="22"/>
        </w:rPr>
        <w:t>、供应商资格：</w:t>
      </w:r>
    </w:p>
    <w:p>
      <w:pPr>
        <w:spacing w:line="360" w:lineRule="auto"/>
        <w:ind w:firstLine="440" w:firstLineChars="200"/>
        <w:rPr>
          <w:rFonts w:ascii="宋体" w:hAnsi="宋体" w:cs="宋体"/>
          <w:color w:val="000000"/>
          <w:kern w:val="0"/>
          <w:sz w:val="22"/>
        </w:rPr>
      </w:pPr>
      <w:r>
        <w:rPr>
          <w:rFonts w:ascii="宋体" w:hAnsi="宋体" w:cs="宋体"/>
          <w:color w:val="000000"/>
          <w:kern w:val="0"/>
          <w:sz w:val="22"/>
        </w:rPr>
        <w:t>1．供应商必须是具有独立承担民事责任能力的在中华人民共和国境内注册的法人或其他组织，投标时提交有效的营业执照（或事业法人登记证等相关证明）副本复印件。</w:t>
      </w:r>
    </w:p>
    <w:p>
      <w:pPr>
        <w:spacing w:line="360" w:lineRule="auto"/>
        <w:ind w:firstLine="440" w:firstLineChars="200"/>
        <w:rPr>
          <w:rFonts w:ascii="宋体" w:hAnsi="宋体" w:cs="宋体"/>
          <w:color w:val="000000"/>
          <w:kern w:val="0"/>
          <w:sz w:val="22"/>
        </w:rPr>
      </w:pPr>
      <w:r>
        <w:rPr>
          <w:rFonts w:ascii="宋体" w:hAnsi="宋体" w:cs="宋体"/>
          <w:color w:val="000000"/>
          <w:kern w:val="0"/>
          <w:sz w:val="22"/>
        </w:rPr>
        <w:t xml:space="preserve">2. </w:t>
      </w:r>
      <w:r>
        <w:rPr>
          <w:rFonts w:hint="eastAsia" w:ascii="宋体" w:hAnsi="宋体"/>
          <w:color w:val="000000"/>
          <w:sz w:val="22"/>
        </w:rPr>
        <w:t>具有良好的商业信誉和健全的财务会计制度</w:t>
      </w:r>
      <w:r>
        <w:rPr>
          <w:rFonts w:hint="eastAsia" w:ascii="宋体" w:hAnsi="宋体"/>
          <w:b/>
          <w:color w:val="000000"/>
          <w:sz w:val="22"/>
          <w:u w:val="single"/>
        </w:rPr>
        <w:t>（</w:t>
      </w:r>
      <w:bookmarkStart w:id="0" w:name="_Hlk96672244"/>
      <w:r>
        <w:rPr>
          <w:rFonts w:hint="eastAsia" w:ascii="宋体" w:hAnsi="宋体"/>
          <w:b/>
          <w:bCs/>
          <w:color w:val="000000"/>
          <w:sz w:val="22"/>
          <w:u w:val="single"/>
        </w:rPr>
        <w:t>提供202</w:t>
      </w:r>
      <w:r>
        <w:rPr>
          <w:rFonts w:hint="eastAsia" w:ascii="宋体" w:hAnsi="宋体"/>
          <w:b/>
          <w:bCs/>
          <w:color w:val="000000"/>
          <w:sz w:val="22"/>
          <w:u w:val="single"/>
          <w:lang w:val="en-US" w:eastAsia="zh-CN"/>
        </w:rPr>
        <w:t>1</w:t>
      </w:r>
      <w:r>
        <w:rPr>
          <w:rFonts w:hint="eastAsia" w:ascii="宋体" w:hAnsi="宋体"/>
          <w:b/>
          <w:bCs/>
          <w:color w:val="000000"/>
          <w:sz w:val="22"/>
          <w:u w:val="single"/>
        </w:rPr>
        <w:t>年度财务状况报告或202</w:t>
      </w:r>
      <w:r>
        <w:rPr>
          <w:rFonts w:hint="eastAsia" w:ascii="宋体" w:hAnsi="宋体"/>
          <w:b/>
          <w:bCs/>
          <w:color w:val="000000"/>
          <w:sz w:val="22"/>
          <w:u w:val="single"/>
          <w:lang w:val="en-US" w:eastAsia="zh-CN"/>
        </w:rPr>
        <w:t>2</w:t>
      </w:r>
      <w:r>
        <w:rPr>
          <w:rFonts w:hint="eastAsia" w:ascii="宋体" w:hAnsi="宋体"/>
          <w:b/>
          <w:bCs/>
          <w:color w:val="000000"/>
          <w:sz w:val="22"/>
          <w:u w:val="single"/>
        </w:rPr>
        <w:t>年下半年任意3个月的财务状况报告复印件，或提供银行出具的资信证明材料复印件</w:t>
      </w:r>
      <w:bookmarkEnd w:id="0"/>
      <w:r>
        <w:rPr>
          <w:rFonts w:hint="eastAsia" w:ascii="宋体" w:hAnsi="宋体"/>
          <w:b/>
          <w:color w:val="000000"/>
          <w:sz w:val="22"/>
          <w:u w:val="single"/>
        </w:rPr>
        <w:t>）</w:t>
      </w:r>
      <w:r>
        <w:rPr>
          <w:rFonts w:hint="eastAsia" w:ascii="宋体" w:hAnsi="宋体"/>
          <w:color w:val="000000"/>
          <w:sz w:val="22"/>
        </w:rPr>
        <w:t>；</w:t>
      </w:r>
    </w:p>
    <w:p>
      <w:pPr>
        <w:spacing w:line="360" w:lineRule="auto"/>
        <w:ind w:firstLine="440" w:firstLineChars="200"/>
        <w:rPr>
          <w:rFonts w:ascii="宋体" w:hAnsi="宋体" w:cs="宋体"/>
          <w:color w:val="000000"/>
          <w:kern w:val="0"/>
          <w:sz w:val="22"/>
        </w:rPr>
      </w:pPr>
      <w:r>
        <w:rPr>
          <w:rFonts w:ascii="宋体" w:hAnsi="宋体" w:cs="宋体"/>
          <w:color w:val="000000"/>
          <w:kern w:val="0"/>
          <w:sz w:val="22"/>
        </w:rPr>
        <w:t>3.</w:t>
      </w:r>
      <w:r>
        <w:rPr>
          <w:rFonts w:hint="eastAsia" w:ascii="宋体" w:hAnsi="宋体"/>
          <w:color w:val="000000"/>
          <w:sz w:val="22"/>
        </w:rPr>
        <w:t xml:space="preserve"> 有依法缴纳税收和社会保障资金的良好记录</w:t>
      </w:r>
      <w:r>
        <w:rPr>
          <w:rFonts w:hint="eastAsia" w:ascii="宋体" w:hAnsi="宋体"/>
          <w:b/>
          <w:color w:val="000000"/>
          <w:sz w:val="22"/>
          <w:u w:val="single"/>
        </w:rPr>
        <w:t>（</w:t>
      </w:r>
      <w:bookmarkStart w:id="1" w:name="_Hlk96672219"/>
      <w:r>
        <w:rPr>
          <w:rFonts w:hint="eastAsia" w:ascii="宋体" w:hAnsi="宋体"/>
          <w:b/>
          <w:bCs/>
          <w:color w:val="000000"/>
          <w:sz w:val="22"/>
          <w:u w:val="single"/>
        </w:rPr>
        <w:t>提供202</w:t>
      </w:r>
      <w:r>
        <w:rPr>
          <w:rFonts w:hint="eastAsia" w:ascii="宋体" w:hAnsi="宋体"/>
          <w:b/>
          <w:bCs/>
          <w:color w:val="000000"/>
          <w:sz w:val="22"/>
          <w:u w:val="single"/>
          <w:lang w:val="en-US" w:eastAsia="zh-CN"/>
        </w:rPr>
        <w:t>2</w:t>
      </w:r>
      <w:r>
        <w:rPr>
          <w:rFonts w:hint="eastAsia" w:ascii="宋体" w:hAnsi="宋体"/>
          <w:b/>
          <w:bCs/>
          <w:color w:val="000000"/>
          <w:sz w:val="22"/>
          <w:u w:val="single"/>
        </w:rPr>
        <w:t>年下半年任意1个月缴纳税收和社会保险的凭据证明材料复印件；如依法免税或不需要缴纳社会保障资金的，应提供相应文件证明</w:t>
      </w:r>
      <w:bookmarkEnd w:id="1"/>
      <w:r>
        <w:rPr>
          <w:rFonts w:hint="eastAsia" w:ascii="宋体" w:hAnsi="宋体"/>
          <w:b/>
          <w:bCs/>
          <w:color w:val="000000"/>
          <w:sz w:val="22"/>
          <w:u w:val="single"/>
        </w:rPr>
        <w:t>）</w:t>
      </w:r>
      <w:r>
        <w:rPr>
          <w:rFonts w:hint="eastAsia" w:ascii="宋体" w:hAnsi="宋体"/>
          <w:b/>
          <w:color w:val="000000"/>
          <w:sz w:val="22"/>
          <w:u w:val="single"/>
        </w:rPr>
        <w:t>）</w:t>
      </w:r>
      <w:r>
        <w:rPr>
          <w:rFonts w:hint="eastAsia" w:ascii="宋体" w:hAnsi="宋体"/>
          <w:color w:val="000000"/>
          <w:sz w:val="22"/>
        </w:rPr>
        <w:t>；</w:t>
      </w:r>
    </w:p>
    <w:p>
      <w:pPr>
        <w:spacing w:line="360" w:lineRule="auto"/>
        <w:ind w:firstLine="440" w:firstLineChars="200"/>
        <w:rPr>
          <w:rFonts w:ascii="宋体" w:hAnsi="宋体"/>
          <w:color w:val="000000"/>
          <w:sz w:val="22"/>
        </w:rPr>
      </w:pPr>
      <w:r>
        <w:rPr>
          <w:rFonts w:ascii="宋体" w:hAnsi="宋体" w:cs="宋体"/>
          <w:color w:val="000000"/>
          <w:kern w:val="0"/>
          <w:sz w:val="22"/>
        </w:rPr>
        <w:t>4</w:t>
      </w:r>
      <w:r>
        <w:rPr>
          <w:rFonts w:hint="eastAsia" w:ascii="宋体" w:hAnsi="宋体" w:cs="宋体"/>
          <w:color w:val="000000"/>
          <w:kern w:val="0"/>
          <w:sz w:val="22"/>
        </w:rPr>
        <w:t>.</w:t>
      </w:r>
      <w:r>
        <w:rPr>
          <w:rFonts w:hint="eastAsia" w:ascii="宋体" w:hAnsi="宋体"/>
          <w:color w:val="000000"/>
          <w:sz w:val="22"/>
        </w:rPr>
        <w:tab/>
      </w:r>
      <w:r>
        <w:rPr>
          <w:rFonts w:hint="eastAsia" w:ascii="宋体" w:hAnsi="宋体"/>
          <w:color w:val="000000"/>
          <w:sz w:val="22"/>
        </w:rPr>
        <w:t>具有履行合同所必需的设备和专业技术能力</w:t>
      </w:r>
      <w:r>
        <w:rPr>
          <w:rFonts w:hint="eastAsia" w:ascii="宋体" w:hAnsi="宋体"/>
          <w:b/>
          <w:color w:val="000000"/>
          <w:sz w:val="22"/>
          <w:u w:val="single"/>
        </w:rPr>
        <w:t>（提供承诺函，格式自拟）</w:t>
      </w:r>
      <w:r>
        <w:rPr>
          <w:rFonts w:hint="eastAsia" w:ascii="宋体" w:hAnsi="宋体"/>
          <w:color w:val="000000"/>
          <w:sz w:val="22"/>
        </w:rPr>
        <w:t>；</w:t>
      </w:r>
    </w:p>
    <w:p>
      <w:pPr>
        <w:spacing w:line="360" w:lineRule="auto"/>
        <w:ind w:firstLine="440" w:firstLineChars="200"/>
        <w:rPr>
          <w:rFonts w:ascii="宋体" w:hAnsi="宋体"/>
          <w:color w:val="000000"/>
          <w:sz w:val="22"/>
        </w:rPr>
      </w:pPr>
      <w:r>
        <w:rPr>
          <w:rFonts w:hint="eastAsia" w:ascii="宋体" w:hAnsi="宋体"/>
          <w:color w:val="000000"/>
          <w:sz w:val="22"/>
        </w:rPr>
        <w:t>5.参加政府采购活动前三年内，在经营活动中没有重大违法记录</w:t>
      </w:r>
      <w:r>
        <w:rPr>
          <w:rFonts w:hint="eastAsia" w:ascii="宋体" w:hAnsi="宋体"/>
          <w:b/>
          <w:color w:val="000000"/>
          <w:sz w:val="22"/>
          <w:u w:val="single"/>
        </w:rPr>
        <w:t>（提供承诺函，格式自拟）</w:t>
      </w:r>
      <w:r>
        <w:rPr>
          <w:rFonts w:hint="eastAsia" w:ascii="宋体" w:hAnsi="宋体"/>
          <w:color w:val="000000"/>
          <w:sz w:val="22"/>
        </w:rPr>
        <w:t>；</w:t>
      </w:r>
    </w:p>
    <w:p>
      <w:pPr>
        <w:spacing w:line="360" w:lineRule="auto"/>
        <w:ind w:firstLine="440" w:firstLineChars="200"/>
        <w:rPr>
          <w:rFonts w:ascii="宋体" w:hAnsi="宋体"/>
          <w:color w:val="000000"/>
          <w:sz w:val="22"/>
        </w:rPr>
      </w:pPr>
      <w:r>
        <w:rPr>
          <w:rFonts w:ascii="宋体" w:hAnsi="宋体"/>
          <w:color w:val="000000"/>
          <w:sz w:val="22"/>
        </w:rPr>
        <w:t>6.</w:t>
      </w:r>
      <w:r>
        <w:rPr>
          <w:rFonts w:hint="eastAsia" w:ascii="宋体" w:hAnsi="宋体"/>
          <w:color w:val="000000"/>
          <w:sz w:val="22"/>
        </w:rPr>
        <w:t>未被列入“信用中国”网站(</w:t>
      </w:r>
      <w:r>
        <w:fldChar w:fldCharType="begin"/>
      </w:r>
      <w:r>
        <w:instrText xml:space="preserve"> HYPERLINK "http://www.creditchina" </w:instrText>
      </w:r>
      <w:r>
        <w:fldChar w:fldCharType="separate"/>
      </w:r>
      <w:r>
        <w:rPr>
          <w:rStyle w:val="18"/>
          <w:rFonts w:hint="eastAsia" w:ascii="宋体" w:hAnsi="宋体"/>
          <w:sz w:val="22"/>
        </w:rPr>
        <w:t>www.creditchina</w:t>
      </w:r>
      <w:r>
        <w:rPr>
          <w:rFonts w:hint="eastAsia" w:ascii="宋体" w:hAnsi="宋体"/>
          <w:sz w:val="22"/>
        </w:rPr>
        <w:fldChar w:fldCharType="end"/>
      </w:r>
      <w:r>
        <w:rPr>
          <w:rFonts w:hint="eastAsia" w:ascii="宋体" w:hAnsi="宋体"/>
          <w:color w:val="000000"/>
          <w:sz w:val="22"/>
        </w:rPr>
        <w:t>.gov.cn)“记录失信被执行人或重大税收违法案件当事人名单或政府采购严重违法失信行为”记录名单；</w:t>
      </w:r>
    </w:p>
    <w:p>
      <w:pPr>
        <w:spacing w:line="360" w:lineRule="auto"/>
        <w:ind w:firstLine="440" w:firstLineChars="200"/>
        <w:rPr>
          <w:rFonts w:hint="eastAsia" w:ascii="宋体" w:hAnsi="宋体"/>
          <w:color w:val="000000"/>
          <w:sz w:val="22"/>
        </w:rPr>
      </w:pPr>
      <w:r>
        <w:rPr>
          <w:rFonts w:hint="eastAsia" w:ascii="宋体" w:hAnsi="宋体"/>
          <w:color w:val="000000"/>
          <w:sz w:val="22"/>
        </w:rPr>
        <w:t>7</w:t>
      </w:r>
      <w:r>
        <w:rPr>
          <w:rFonts w:ascii="宋体" w:hAnsi="宋体"/>
          <w:color w:val="000000"/>
          <w:sz w:val="22"/>
        </w:rPr>
        <w:t>.</w:t>
      </w:r>
      <w:r>
        <w:rPr>
          <w:rFonts w:hint="eastAsia"/>
        </w:rPr>
        <w:t xml:space="preserve"> </w:t>
      </w:r>
      <w:r>
        <w:rPr>
          <w:rFonts w:hint="eastAsia" w:ascii="宋体" w:hAnsi="宋体"/>
          <w:color w:val="000000"/>
          <w:sz w:val="22"/>
        </w:rPr>
        <w:tab/>
      </w:r>
      <w:r>
        <w:rPr>
          <w:rFonts w:hint="eastAsia" w:ascii="宋体" w:hAnsi="宋体"/>
          <w:color w:val="000000"/>
          <w:sz w:val="22"/>
        </w:rPr>
        <w:t>本项目不接受联合体投标。</w:t>
      </w:r>
    </w:p>
    <w:p>
      <w:pPr>
        <w:keepNext w:val="0"/>
        <w:keepLines w:val="0"/>
        <w:pageBreakBefore w:val="0"/>
        <w:widowControl w:val="0"/>
        <w:kinsoku/>
        <w:wordWrap/>
        <w:overflowPunct/>
        <w:topLinePunct w:val="0"/>
        <w:autoSpaceDE/>
        <w:autoSpaceDN/>
        <w:bidi w:val="0"/>
        <w:adjustRightInd/>
        <w:snapToGrid/>
        <w:spacing w:line="560" w:lineRule="exact"/>
        <w:ind w:firstLine="442" w:firstLineChars="200"/>
        <w:textAlignment w:val="auto"/>
        <w:rPr>
          <w:rFonts w:hint="eastAsia" w:ascii="宋体" w:hAnsi="宋体" w:cs="宋体"/>
          <w:color w:val="000000"/>
          <w:kern w:val="0"/>
          <w:sz w:val="22"/>
          <w:lang w:eastAsia="zh-CN"/>
        </w:rPr>
      </w:pPr>
      <w:r>
        <w:rPr>
          <w:rFonts w:hint="eastAsia" w:ascii="宋体" w:hAnsi="宋体" w:cs="宋体"/>
          <w:b/>
          <w:bCs/>
          <w:color w:val="000000"/>
          <w:kern w:val="0"/>
          <w:sz w:val="22"/>
          <w:lang w:eastAsia="zh-CN"/>
        </w:rPr>
        <w:t>四、报名须知</w:t>
      </w:r>
    </w:p>
    <w:p>
      <w:pPr>
        <w:keepNext w:val="0"/>
        <w:keepLines w:val="0"/>
        <w:pageBreakBefore w:val="0"/>
        <w:widowControl w:val="0"/>
        <w:kinsoku/>
        <w:wordWrap/>
        <w:overflowPunct/>
        <w:topLinePunct w:val="0"/>
        <w:autoSpaceDE/>
        <w:autoSpaceDN/>
        <w:bidi w:val="0"/>
        <w:adjustRightInd/>
        <w:snapToGrid/>
        <w:spacing w:line="560" w:lineRule="exact"/>
        <w:ind w:firstLine="440" w:firstLineChars="200"/>
        <w:textAlignment w:val="auto"/>
        <w:rPr>
          <w:rFonts w:hint="eastAsia" w:ascii="宋体" w:hAnsi="宋体" w:cs="宋体"/>
          <w:color w:val="000000"/>
          <w:kern w:val="0"/>
          <w:sz w:val="22"/>
          <w:lang w:eastAsia="zh-CN"/>
        </w:rPr>
      </w:pPr>
      <w:r>
        <w:rPr>
          <w:rFonts w:hint="eastAsia" w:ascii="宋体" w:hAnsi="宋体" w:cs="宋体"/>
          <w:color w:val="000000"/>
          <w:kern w:val="0"/>
          <w:sz w:val="22"/>
          <w:lang w:eastAsia="zh-CN"/>
        </w:rPr>
        <w:t>1.有意向参与的供应商可在以下规定的报名截止时间前报名：</w:t>
      </w:r>
    </w:p>
    <w:p>
      <w:pPr>
        <w:keepNext w:val="0"/>
        <w:keepLines w:val="0"/>
        <w:pageBreakBefore w:val="0"/>
        <w:widowControl w:val="0"/>
        <w:kinsoku/>
        <w:wordWrap/>
        <w:overflowPunct/>
        <w:topLinePunct w:val="0"/>
        <w:autoSpaceDE/>
        <w:autoSpaceDN/>
        <w:bidi w:val="0"/>
        <w:adjustRightInd/>
        <w:snapToGrid/>
        <w:spacing w:line="560" w:lineRule="exact"/>
        <w:ind w:firstLine="440" w:firstLineChars="200"/>
        <w:textAlignment w:val="auto"/>
        <w:rPr>
          <w:rFonts w:hint="eastAsia" w:ascii="宋体" w:hAnsi="宋体" w:cs="宋体"/>
          <w:color w:val="000000"/>
          <w:kern w:val="0"/>
          <w:sz w:val="22"/>
          <w:lang w:eastAsia="zh-CN"/>
        </w:rPr>
      </w:pPr>
      <w:r>
        <w:rPr>
          <w:rFonts w:hint="eastAsia" w:ascii="宋体" w:hAnsi="宋体" w:cs="宋体"/>
          <w:color w:val="000000"/>
          <w:kern w:val="0"/>
          <w:sz w:val="22"/>
          <w:lang w:eastAsia="zh-CN"/>
        </w:rPr>
        <w:t>2.报名时间：202</w:t>
      </w:r>
      <w:r>
        <w:rPr>
          <w:rFonts w:hint="eastAsia" w:ascii="宋体" w:hAnsi="宋体" w:cs="宋体"/>
          <w:color w:val="000000"/>
          <w:kern w:val="0"/>
          <w:sz w:val="22"/>
          <w:lang w:val="en-US" w:eastAsia="zh-CN"/>
        </w:rPr>
        <w:t>3</w:t>
      </w:r>
      <w:r>
        <w:rPr>
          <w:rFonts w:hint="eastAsia" w:ascii="宋体" w:hAnsi="宋体" w:cs="宋体"/>
          <w:color w:val="000000"/>
          <w:kern w:val="0"/>
          <w:sz w:val="22"/>
          <w:lang w:eastAsia="zh-CN"/>
        </w:rPr>
        <w:t>年</w:t>
      </w:r>
      <w:r>
        <w:rPr>
          <w:rFonts w:hint="eastAsia" w:ascii="宋体" w:hAnsi="宋体" w:cs="宋体"/>
          <w:color w:val="000000"/>
          <w:kern w:val="0"/>
          <w:sz w:val="22"/>
          <w:lang w:val="en-US" w:eastAsia="zh-CN"/>
        </w:rPr>
        <w:t>4</w:t>
      </w:r>
      <w:r>
        <w:rPr>
          <w:rFonts w:hint="eastAsia" w:ascii="宋体" w:hAnsi="宋体" w:cs="宋体"/>
          <w:color w:val="000000"/>
          <w:kern w:val="0"/>
          <w:sz w:val="22"/>
          <w:lang w:eastAsia="zh-CN"/>
        </w:rPr>
        <w:t>月</w:t>
      </w:r>
      <w:r>
        <w:rPr>
          <w:rFonts w:hint="eastAsia" w:ascii="宋体" w:hAnsi="宋体" w:cs="宋体"/>
          <w:color w:val="000000"/>
          <w:kern w:val="0"/>
          <w:sz w:val="22"/>
          <w:lang w:val="en-US" w:eastAsia="zh-CN"/>
        </w:rPr>
        <w:t>6</w:t>
      </w:r>
      <w:r>
        <w:rPr>
          <w:rFonts w:hint="eastAsia" w:ascii="宋体" w:hAnsi="宋体" w:cs="宋体"/>
          <w:color w:val="000000"/>
          <w:kern w:val="0"/>
          <w:sz w:val="22"/>
          <w:lang w:eastAsia="zh-CN"/>
        </w:rPr>
        <w:t>日起至2022年</w:t>
      </w:r>
      <w:r>
        <w:rPr>
          <w:rFonts w:hint="eastAsia" w:ascii="宋体" w:hAnsi="宋体" w:cs="宋体"/>
          <w:color w:val="000000"/>
          <w:kern w:val="0"/>
          <w:sz w:val="22"/>
          <w:lang w:val="en-US" w:eastAsia="zh-CN"/>
        </w:rPr>
        <w:t>4</w:t>
      </w:r>
      <w:r>
        <w:rPr>
          <w:rFonts w:hint="eastAsia" w:ascii="宋体" w:hAnsi="宋体" w:cs="宋体"/>
          <w:color w:val="000000"/>
          <w:kern w:val="0"/>
          <w:sz w:val="22"/>
          <w:lang w:eastAsia="zh-CN"/>
        </w:rPr>
        <w:t>月</w:t>
      </w:r>
      <w:r>
        <w:rPr>
          <w:rFonts w:hint="eastAsia" w:ascii="宋体" w:hAnsi="宋体" w:cs="宋体"/>
          <w:color w:val="000000"/>
          <w:kern w:val="0"/>
          <w:sz w:val="22"/>
          <w:lang w:val="en-US" w:eastAsia="zh-CN"/>
        </w:rPr>
        <w:t>12</w:t>
      </w:r>
      <w:r>
        <w:rPr>
          <w:rFonts w:hint="eastAsia" w:ascii="宋体" w:hAnsi="宋体" w:cs="宋体"/>
          <w:color w:val="000000"/>
          <w:kern w:val="0"/>
          <w:sz w:val="22"/>
          <w:lang w:eastAsia="zh-CN"/>
        </w:rPr>
        <w:t>日上午7:30-11:30，下午2:30-5:30，节假日除外。</w:t>
      </w:r>
    </w:p>
    <w:p>
      <w:pPr>
        <w:keepNext w:val="0"/>
        <w:keepLines w:val="0"/>
        <w:pageBreakBefore w:val="0"/>
        <w:widowControl w:val="0"/>
        <w:kinsoku/>
        <w:wordWrap/>
        <w:overflowPunct/>
        <w:topLinePunct w:val="0"/>
        <w:autoSpaceDE/>
        <w:autoSpaceDN/>
        <w:bidi w:val="0"/>
        <w:adjustRightInd/>
        <w:snapToGrid/>
        <w:spacing w:line="560" w:lineRule="exact"/>
        <w:ind w:firstLine="440" w:firstLineChars="200"/>
        <w:textAlignment w:val="auto"/>
        <w:rPr>
          <w:rFonts w:hint="eastAsia" w:ascii="宋体" w:hAnsi="宋体" w:cs="宋体"/>
          <w:color w:val="000000"/>
          <w:kern w:val="0"/>
          <w:sz w:val="22"/>
          <w:lang w:eastAsia="zh-CN"/>
        </w:rPr>
      </w:pPr>
      <w:r>
        <w:rPr>
          <w:rFonts w:hint="eastAsia" w:ascii="宋体" w:hAnsi="宋体" w:cs="宋体"/>
          <w:color w:val="000000"/>
          <w:kern w:val="0"/>
          <w:sz w:val="22"/>
          <w:lang w:eastAsia="zh-CN"/>
        </w:rPr>
        <w:t>3.报名地点：茂名市为民路101号茂名市人民医院5号楼2楼招标采购办公室</w:t>
      </w:r>
    </w:p>
    <w:p>
      <w:pPr>
        <w:keepNext w:val="0"/>
        <w:keepLines w:val="0"/>
        <w:pageBreakBefore w:val="0"/>
        <w:widowControl w:val="0"/>
        <w:kinsoku/>
        <w:wordWrap/>
        <w:overflowPunct/>
        <w:topLinePunct w:val="0"/>
        <w:autoSpaceDE/>
        <w:autoSpaceDN/>
        <w:bidi w:val="0"/>
        <w:adjustRightInd/>
        <w:snapToGrid/>
        <w:spacing w:line="560" w:lineRule="exact"/>
        <w:ind w:firstLine="440" w:firstLineChars="200"/>
        <w:textAlignment w:val="auto"/>
        <w:rPr>
          <w:rFonts w:hint="eastAsia" w:ascii="宋体" w:hAnsi="宋体" w:cs="宋体"/>
          <w:color w:val="000000"/>
          <w:kern w:val="0"/>
          <w:sz w:val="22"/>
          <w:lang w:eastAsia="zh-CN"/>
        </w:rPr>
      </w:pPr>
      <w:r>
        <w:rPr>
          <w:rFonts w:hint="eastAsia" w:ascii="宋体" w:hAnsi="宋体" w:cs="宋体"/>
          <w:color w:val="000000"/>
          <w:kern w:val="0"/>
          <w:sz w:val="22"/>
          <w:lang w:eastAsia="zh-CN"/>
        </w:rPr>
        <w:t>4.报名需提交纸质资料：响应文件（详见询价文件）</w:t>
      </w:r>
    </w:p>
    <w:p>
      <w:pPr>
        <w:keepNext w:val="0"/>
        <w:keepLines w:val="0"/>
        <w:pageBreakBefore w:val="0"/>
        <w:widowControl w:val="0"/>
        <w:kinsoku/>
        <w:wordWrap/>
        <w:overflowPunct/>
        <w:topLinePunct w:val="0"/>
        <w:autoSpaceDE/>
        <w:autoSpaceDN/>
        <w:bidi w:val="0"/>
        <w:adjustRightInd/>
        <w:snapToGrid/>
        <w:spacing w:line="560" w:lineRule="exact"/>
        <w:ind w:firstLine="440" w:firstLineChars="200"/>
        <w:textAlignment w:val="auto"/>
        <w:rPr>
          <w:rFonts w:hint="eastAsia" w:ascii="宋体" w:hAnsi="宋体" w:cs="宋体"/>
          <w:color w:val="000000"/>
          <w:kern w:val="0"/>
          <w:sz w:val="22"/>
          <w:lang w:eastAsia="zh-CN"/>
        </w:rPr>
      </w:pPr>
      <w:r>
        <w:rPr>
          <w:rFonts w:hint="eastAsia" w:ascii="宋体" w:hAnsi="宋体" w:cs="宋体"/>
          <w:color w:val="000000"/>
          <w:kern w:val="0"/>
          <w:sz w:val="22"/>
          <w:lang w:eastAsia="zh-CN"/>
        </w:rPr>
        <w:t>5.报名费用：免费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cs="宋体"/>
          <w:color w:val="000000"/>
          <w:kern w:val="0"/>
          <w:sz w:val="22"/>
          <w:lang w:eastAsia="zh-CN"/>
        </w:rPr>
      </w:pPr>
      <w:r>
        <w:rPr>
          <w:rFonts w:hint="eastAsia" w:ascii="宋体" w:hAnsi="宋体" w:cs="宋体"/>
          <w:color w:val="000000"/>
          <w:kern w:val="0"/>
          <w:sz w:val="22"/>
          <w:lang w:eastAsia="zh-CN"/>
        </w:rPr>
        <w:t>注：以上资料纸质版和电子版</w:t>
      </w:r>
      <w:bookmarkStart w:id="35" w:name="_GoBack"/>
      <w:bookmarkEnd w:id="35"/>
      <w:r>
        <w:rPr>
          <w:rFonts w:hint="eastAsia" w:ascii="宋体" w:hAnsi="宋体" w:cs="宋体"/>
          <w:color w:val="000000"/>
          <w:kern w:val="0"/>
          <w:sz w:val="22"/>
          <w:lang w:eastAsia="zh-CN"/>
        </w:rPr>
        <w:t>各一份，纸质版递交到茂名市为民路101号茂名市人民医院5号楼2楼招标采购办公室（接受邮寄），电子版发到指定邮箱。</w:t>
      </w:r>
    </w:p>
    <w:p>
      <w:pPr>
        <w:keepNext w:val="0"/>
        <w:keepLines w:val="0"/>
        <w:pageBreakBefore w:val="0"/>
        <w:widowControl w:val="0"/>
        <w:kinsoku/>
        <w:wordWrap/>
        <w:overflowPunct/>
        <w:topLinePunct w:val="0"/>
        <w:autoSpaceDE/>
        <w:autoSpaceDN/>
        <w:bidi w:val="0"/>
        <w:adjustRightInd/>
        <w:snapToGrid/>
        <w:spacing w:line="560" w:lineRule="exact"/>
        <w:ind w:firstLine="442" w:firstLineChars="200"/>
        <w:textAlignment w:val="auto"/>
        <w:rPr>
          <w:rFonts w:hint="eastAsia" w:ascii="宋体" w:hAnsi="宋体" w:cs="宋体"/>
          <w:b/>
          <w:bCs/>
          <w:color w:val="000000"/>
          <w:kern w:val="0"/>
          <w:sz w:val="22"/>
          <w:lang w:eastAsia="zh-CN"/>
        </w:rPr>
      </w:pPr>
      <w:r>
        <w:rPr>
          <w:rFonts w:hint="eastAsia" w:ascii="宋体" w:hAnsi="宋体" w:cs="宋体"/>
          <w:b/>
          <w:bCs/>
          <w:color w:val="000000"/>
          <w:kern w:val="0"/>
          <w:sz w:val="22"/>
          <w:lang w:eastAsia="zh-CN"/>
        </w:rPr>
        <w:t>五、我院拒绝接受以下报名资料：</w:t>
      </w:r>
    </w:p>
    <w:p>
      <w:pPr>
        <w:keepNext w:val="0"/>
        <w:keepLines w:val="0"/>
        <w:pageBreakBefore w:val="0"/>
        <w:widowControl w:val="0"/>
        <w:kinsoku/>
        <w:wordWrap/>
        <w:overflowPunct/>
        <w:topLinePunct w:val="0"/>
        <w:autoSpaceDE/>
        <w:autoSpaceDN/>
        <w:bidi w:val="0"/>
        <w:adjustRightInd/>
        <w:snapToGrid/>
        <w:spacing w:line="560" w:lineRule="exact"/>
        <w:ind w:firstLine="440" w:firstLineChars="200"/>
        <w:textAlignment w:val="auto"/>
        <w:rPr>
          <w:rFonts w:hint="eastAsia" w:ascii="宋体" w:hAnsi="宋体" w:cs="宋体"/>
          <w:color w:val="000000"/>
          <w:kern w:val="0"/>
          <w:sz w:val="22"/>
          <w:lang w:eastAsia="zh-CN"/>
        </w:rPr>
      </w:pPr>
      <w:r>
        <w:rPr>
          <w:rFonts w:hint="eastAsia" w:ascii="宋体" w:hAnsi="宋体" w:cs="宋体"/>
          <w:color w:val="000000"/>
          <w:kern w:val="0"/>
          <w:sz w:val="22"/>
          <w:lang w:eastAsia="zh-CN"/>
        </w:rPr>
        <w:t>1.报名截止时间后才递交的报名资料。</w:t>
      </w:r>
    </w:p>
    <w:p>
      <w:pPr>
        <w:keepNext w:val="0"/>
        <w:keepLines w:val="0"/>
        <w:pageBreakBefore w:val="0"/>
        <w:widowControl w:val="0"/>
        <w:kinsoku/>
        <w:wordWrap/>
        <w:overflowPunct/>
        <w:topLinePunct w:val="0"/>
        <w:autoSpaceDE/>
        <w:autoSpaceDN/>
        <w:bidi w:val="0"/>
        <w:adjustRightInd/>
        <w:snapToGrid/>
        <w:spacing w:line="560" w:lineRule="exact"/>
        <w:ind w:firstLine="440" w:firstLineChars="200"/>
        <w:textAlignment w:val="auto"/>
        <w:rPr>
          <w:rFonts w:hint="eastAsia" w:ascii="宋体" w:hAnsi="宋体" w:cs="宋体"/>
          <w:color w:val="000000"/>
          <w:kern w:val="0"/>
          <w:sz w:val="22"/>
          <w:lang w:eastAsia="zh-CN"/>
        </w:rPr>
      </w:pPr>
      <w:r>
        <w:rPr>
          <w:rFonts w:hint="eastAsia" w:ascii="宋体" w:hAnsi="宋体" w:cs="宋体"/>
          <w:color w:val="000000"/>
          <w:kern w:val="0"/>
          <w:sz w:val="22"/>
          <w:lang w:eastAsia="zh-CN"/>
        </w:rPr>
        <w:t>2.不符合供应商相应资质的报名资料。</w:t>
      </w:r>
    </w:p>
    <w:p>
      <w:pPr>
        <w:keepNext w:val="0"/>
        <w:keepLines w:val="0"/>
        <w:pageBreakBefore w:val="0"/>
        <w:widowControl w:val="0"/>
        <w:kinsoku/>
        <w:wordWrap/>
        <w:overflowPunct/>
        <w:topLinePunct w:val="0"/>
        <w:autoSpaceDE/>
        <w:autoSpaceDN/>
        <w:bidi w:val="0"/>
        <w:adjustRightInd/>
        <w:snapToGrid/>
        <w:spacing w:line="560" w:lineRule="exact"/>
        <w:ind w:firstLine="440" w:firstLineChars="200"/>
        <w:jc w:val="both"/>
        <w:textAlignment w:val="auto"/>
        <w:rPr>
          <w:rFonts w:hint="eastAsia" w:ascii="宋体" w:hAnsi="宋体" w:cs="宋体"/>
          <w:color w:val="000000"/>
          <w:kern w:val="0"/>
          <w:sz w:val="22"/>
          <w:lang w:eastAsia="zh-CN"/>
        </w:rPr>
      </w:pPr>
      <w:r>
        <w:rPr>
          <w:rFonts w:hint="eastAsia" w:ascii="宋体" w:hAnsi="宋体" w:cs="宋体"/>
          <w:color w:val="000000"/>
          <w:kern w:val="0"/>
          <w:sz w:val="22"/>
          <w:lang w:eastAsia="zh-CN"/>
        </w:rPr>
        <w:t>3.不满足报名需求提交资料要求的报名资料。</w:t>
      </w:r>
    </w:p>
    <w:p>
      <w:pPr>
        <w:keepNext w:val="0"/>
        <w:keepLines w:val="0"/>
        <w:pageBreakBefore w:val="0"/>
        <w:widowControl w:val="0"/>
        <w:kinsoku/>
        <w:wordWrap/>
        <w:overflowPunct/>
        <w:topLinePunct w:val="0"/>
        <w:autoSpaceDE/>
        <w:autoSpaceDN/>
        <w:bidi w:val="0"/>
        <w:adjustRightInd/>
        <w:snapToGrid/>
        <w:spacing w:line="560" w:lineRule="exact"/>
        <w:ind w:firstLine="440" w:firstLineChars="200"/>
        <w:jc w:val="both"/>
        <w:textAlignment w:val="auto"/>
        <w:rPr>
          <w:rFonts w:hint="eastAsia" w:ascii="宋体" w:hAnsi="宋体" w:cs="宋体"/>
          <w:color w:val="000000"/>
          <w:kern w:val="0"/>
          <w:sz w:val="22"/>
          <w:lang w:eastAsia="zh-CN"/>
        </w:rPr>
      </w:pPr>
      <w:r>
        <w:rPr>
          <w:rFonts w:hint="eastAsia" w:ascii="宋体" w:hAnsi="宋体" w:cs="宋体"/>
          <w:color w:val="000000"/>
          <w:kern w:val="0"/>
          <w:sz w:val="22"/>
          <w:lang w:eastAsia="zh-CN"/>
        </w:rPr>
        <w:t>4.传真、电子邮件等形式的报名资料。</w:t>
      </w:r>
    </w:p>
    <w:p>
      <w:pPr>
        <w:keepNext w:val="0"/>
        <w:keepLines w:val="0"/>
        <w:pageBreakBefore w:val="0"/>
        <w:widowControl w:val="0"/>
        <w:kinsoku/>
        <w:wordWrap/>
        <w:overflowPunct/>
        <w:topLinePunct w:val="0"/>
        <w:autoSpaceDE/>
        <w:autoSpaceDN/>
        <w:bidi w:val="0"/>
        <w:adjustRightInd/>
        <w:snapToGrid/>
        <w:spacing w:line="560" w:lineRule="exact"/>
        <w:ind w:firstLine="440" w:firstLineChars="200"/>
        <w:jc w:val="both"/>
        <w:textAlignment w:val="auto"/>
        <w:rPr>
          <w:rFonts w:hint="eastAsia" w:ascii="宋体" w:hAnsi="宋体" w:cs="宋体"/>
          <w:color w:val="000000"/>
          <w:kern w:val="0"/>
          <w:sz w:val="22"/>
          <w:lang w:eastAsia="zh-CN"/>
        </w:rPr>
      </w:pPr>
      <w:r>
        <w:rPr>
          <w:rFonts w:hint="eastAsia" w:ascii="宋体" w:hAnsi="宋体" w:cs="宋体"/>
          <w:color w:val="000000"/>
          <w:kern w:val="0"/>
          <w:sz w:val="22"/>
          <w:lang w:eastAsia="zh-CN"/>
        </w:rPr>
        <w:t>5.同一供应商重复递交的报名资料。</w:t>
      </w:r>
    </w:p>
    <w:p>
      <w:pPr>
        <w:keepNext w:val="0"/>
        <w:keepLines w:val="0"/>
        <w:pageBreakBefore w:val="0"/>
        <w:widowControl w:val="0"/>
        <w:kinsoku/>
        <w:wordWrap/>
        <w:overflowPunct/>
        <w:topLinePunct w:val="0"/>
        <w:autoSpaceDE/>
        <w:autoSpaceDN/>
        <w:bidi w:val="0"/>
        <w:adjustRightInd/>
        <w:snapToGrid/>
        <w:spacing w:line="560" w:lineRule="exact"/>
        <w:ind w:firstLine="440" w:firstLineChars="200"/>
        <w:jc w:val="both"/>
        <w:textAlignment w:val="auto"/>
        <w:rPr>
          <w:rFonts w:hint="eastAsia" w:ascii="宋体" w:hAnsi="宋体" w:cs="宋体"/>
          <w:color w:val="000000"/>
          <w:kern w:val="0"/>
          <w:sz w:val="22"/>
          <w:lang w:eastAsia="zh-CN"/>
        </w:rPr>
      </w:pPr>
      <w:r>
        <w:rPr>
          <w:rFonts w:hint="eastAsia" w:ascii="宋体" w:hAnsi="宋体" w:cs="宋体"/>
          <w:color w:val="000000"/>
          <w:kern w:val="0"/>
          <w:sz w:val="22"/>
          <w:lang w:eastAsia="zh-CN"/>
        </w:rPr>
        <w:t>6.虚假的报名资料。</w:t>
      </w:r>
    </w:p>
    <w:p>
      <w:pPr>
        <w:keepNext w:val="0"/>
        <w:keepLines w:val="0"/>
        <w:pageBreakBefore w:val="0"/>
        <w:widowControl w:val="0"/>
        <w:kinsoku/>
        <w:wordWrap/>
        <w:overflowPunct/>
        <w:topLinePunct w:val="0"/>
        <w:autoSpaceDE/>
        <w:autoSpaceDN/>
        <w:bidi w:val="0"/>
        <w:adjustRightInd/>
        <w:snapToGrid/>
        <w:spacing w:line="560" w:lineRule="exact"/>
        <w:ind w:firstLine="442" w:firstLineChars="200"/>
        <w:textAlignment w:val="auto"/>
        <w:rPr>
          <w:rFonts w:hint="eastAsia" w:ascii="宋体" w:hAnsi="宋体" w:eastAsia="宋体" w:cs="宋体"/>
          <w:color w:val="000000"/>
          <w:kern w:val="0"/>
          <w:sz w:val="22"/>
          <w:szCs w:val="22"/>
        </w:rPr>
      </w:pPr>
      <w:r>
        <w:rPr>
          <w:rFonts w:hint="eastAsia" w:ascii="宋体" w:hAnsi="宋体" w:eastAsia="宋体" w:cs="宋体"/>
          <w:b/>
          <w:bCs/>
          <w:color w:val="000000"/>
          <w:kern w:val="0"/>
          <w:sz w:val="22"/>
          <w:szCs w:val="22"/>
        </w:rPr>
        <w:t>六、</w:t>
      </w:r>
      <w:r>
        <w:rPr>
          <w:rFonts w:hint="eastAsia" w:ascii="宋体" w:hAnsi="宋体" w:eastAsia="宋体" w:cs="宋体"/>
          <w:b/>
          <w:bCs/>
          <w:sz w:val="22"/>
          <w:szCs w:val="22"/>
        </w:rPr>
        <w:t>联系方式</w:t>
      </w:r>
    </w:p>
    <w:p>
      <w:pPr>
        <w:keepNext w:val="0"/>
        <w:keepLines w:val="0"/>
        <w:pageBreakBefore w:val="0"/>
        <w:widowControl w:val="0"/>
        <w:kinsoku/>
        <w:wordWrap/>
        <w:overflowPunct/>
        <w:topLinePunct w:val="0"/>
        <w:autoSpaceDE/>
        <w:autoSpaceDN/>
        <w:bidi w:val="0"/>
        <w:adjustRightInd/>
        <w:snapToGrid/>
        <w:spacing w:line="560" w:lineRule="exact"/>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联系人：</w:t>
      </w:r>
      <w:r>
        <w:rPr>
          <w:rFonts w:hint="eastAsia" w:ascii="宋体" w:hAnsi="宋体" w:eastAsia="宋体" w:cs="宋体"/>
          <w:sz w:val="22"/>
          <w:szCs w:val="22"/>
          <w:lang w:eastAsia="zh-CN"/>
        </w:rPr>
        <w:t>邵</w:t>
      </w:r>
      <w:r>
        <w:rPr>
          <w:rFonts w:hint="eastAsia" w:ascii="宋体" w:hAnsi="宋体" w:eastAsia="宋体" w:cs="宋体"/>
          <w:sz w:val="22"/>
          <w:szCs w:val="22"/>
        </w:rPr>
        <w:t>先生</w:t>
      </w:r>
    </w:p>
    <w:p>
      <w:pPr>
        <w:keepNext w:val="0"/>
        <w:keepLines w:val="0"/>
        <w:pageBreakBefore w:val="0"/>
        <w:widowControl w:val="0"/>
        <w:kinsoku/>
        <w:wordWrap/>
        <w:overflowPunct/>
        <w:topLinePunct w:val="0"/>
        <w:autoSpaceDE/>
        <w:autoSpaceDN/>
        <w:bidi w:val="0"/>
        <w:adjustRightInd/>
        <w:snapToGrid/>
        <w:spacing w:line="560" w:lineRule="exact"/>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联系电话：0668-2922921、0668-2922306</w:t>
      </w:r>
    </w:p>
    <w:p>
      <w:pPr>
        <w:keepNext w:val="0"/>
        <w:keepLines w:val="0"/>
        <w:pageBreakBefore w:val="0"/>
        <w:widowControl w:val="0"/>
        <w:kinsoku/>
        <w:wordWrap/>
        <w:overflowPunct/>
        <w:topLinePunct w:val="0"/>
        <w:autoSpaceDE/>
        <w:autoSpaceDN/>
        <w:bidi w:val="0"/>
        <w:adjustRightInd/>
        <w:snapToGrid/>
        <w:spacing w:line="560" w:lineRule="exact"/>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邮箱：</w:t>
      </w:r>
      <w:r>
        <w:rPr>
          <w:rFonts w:hint="eastAsia" w:ascii="宋体" w:hAnsi="宋体" w:eastAsia="宋体" w:cs="宋体"/>
          <w:sz w:val="22"/>
          <w:szCs w:val="22"/>
          <w:lang w:val="en-US" w:eastAsia="zh-CN"/>
        </w:rPr>
        <w:t>569437953</w:t>
      </w:r>
      <w:r>
        <w:rPr>
          <w:rFonts w:hint="eastAsia" w:ascii="宋体" w:hAnsi="宋体" w:eastAsia="宋体" w:cs="宋体"/>
          <w:sz w:val="22"/>
          <w:szCs w:val="22"/>
        </w:rPr>
        <w:t>@</w:t>
      </w:r>
      <w:r>
        <w:rPr>
          <w:rFonts w:hint="eastAsia" w:ascii="宋体" w:hAnsi="宋体" w:eastAsia="宋体" w:cs="宋体"/>
          <w:sz w:val="22"/>
          <w:szCs w:val="22"/>
          <w:lang w:val="en-US" w:eastAsia="zh-CN"/>
        </w:rPr>
        <w:t>qq</w:t>
      </w:r>
      <w:r>
        <w:rPr>
          <w:rFonts w:hint="eastAsia" w:ascii="宋体" w:hAnsi="宋体" w:eastAsia="宋体" w:cs="宋体"/>
          <w:sz w:val="22"/>
          <w:szCs w:val="22"/>
        </w:rPr>
        <w:t>.com</w:t>
      </w:r>
    </w:p>
    <w:p>
      <w:pPr>
        <w:keepNext w:val="0"/>
        <w:keepLines w:val="0"/>
        <w:pageBreakBefore w:val="0"/>
        <w:widowControl w:val="0"/>
        <w:kinsoku/>
        <w:wordWrap/>
        <w:overflowPunct/>
        <w:topLinePunct w:val="0"/>
        <w:autoSpaceDE/>
        <w:autoSpaceDN/>
        <w:bidi w:val="0"/>
        <w:adjustRightInd/>
        <w:snapToGrid/>
        <w:spacing w:line="560" w:lineRule="exact"/>
        <w:ind w:firstLine="442" w:firstLineChars="200"/>
        <w:textAlignment w:val="auto"/>
        <w:rPr>
          <w:rFonts w:hint="eastAsia" w:ascii="宋体" w:hAnsi="宋体"/>
          <w:b/>
          <w:bCs/>
          <w:sz w:val="22"/>
          <w:szCs w:val="22"/>
        </w:rPr>
      </w:pPr>
      <w:r>
        <w:rPr>
          <w:rFonts w:hint="eastAsia" w:ascii="宋体" w:hAnsi="宋体"/>
          <w:b/>
          <w:bCs/>
          <w:sz w:val="22"/>
          <w:szCs w:val="22"/>
        </w:rPr>
        <w:t>七、注意事项：</w:t>
      </w:r>
    </w:p>
    <w:p>
      <w:pPr>
        <w:keepNext w:val="0"/>
        <w:keepLines w:val="0"/>
        <w:pageBreakBefore w:val="0"/>
        <w:widowControl w:val="0"/>
        <w:kinsoku/>
        <w:wordWrap/>
        <w:overflowPunct/>
        <w:topLinePunct w:val="0"/>
        <w:autoSpaceDE/>
        <w:autoSpaceDN/>
        <w:bidi w:val="0"/>
        <w:adjustRightInd/>
        <w:snapToGrid/>
        <w:spacing w:line="560" w:lineRule="exact"/>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1、各供应商必须严格按照技术参数要求的设备进行报价，杜绝弄虚作假，胡乱报价，各供应商报价一经确认禁止更改。</w:t>
      </w:r>
    </w:p>
    <w:p>
      <w:pPr>
        <w:keepNext w:val="0"/>
        <w:keepLines w:val="0"/>
        <w:pageBreakBefore w:val="0"/>
        <w:widowControl w:val="0"/>
        <w:kinsoku/>
        <w:wordWrap/>
        <w:overflowPunct/>
        <w:topLinePunct w:val="0"/>
        <w:autoSpaceDE/>
        <w:autoSpaceDN/>
        <w:bidi w:val="0"/>
        <w:adjustRightInd/>
        <w:snapToGrid/>
        <w:spacing w:line="560" w:lineRule="exact"/>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2、项目严禁各供应商进行恶意竞争或其它违规行为，一经查实，将进入供应商黑名单。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2"/>
          <w:szCs w:val="22"/>
        </w:rPr>
      </w:pPr>
    </w:p>
    <w:p>
      <w:pPr>
        <w:keepNext w:val="0"/>
        <w:keepLines w:val="0"/>
        <w:pageBreakBefore w:val="0"/>
        <w:widowControl w:val="0"/>
        <w:kinsoku/>
        <w:wordWrap/>
        <w:overflowPunct/>
        <w:topLinePunct w:val="0"/>
        <w:autoSpaceDE/>
        <w:autoSpaceDN/>
        <w:bidi w:val="0"/>
        <w:adjustRightInd/>
        <w:snapToGrid/>
        <w:spacing w:line="560" w:lineRule="exact"/>
        <w:ind w:firstLine="6600" w:firstLineChars="3000"/>
        <w:textAlignment w:val="auto"/>
        <w:rPr>
          <w:rFonts w:hint="eastAsia" w:ascii="宋体" w:hAnsi="宋体" w:eastAsia="宋体" w:cs="宋体"/>
          <w:sz w:val="22"/>
          <w:szCs w:val="22"/>
        </w:rPr>
      </w:pPr>
      <w:r>
        <w:rPr>
          <w:rFonts w:hint="eastAsia" w:ascii="宋体" w:hAnsi="宋体" w:eastAsia="宋体" w:cs="宋体"/>
          <w:sz w:val="22"/>
          <w:szCs w:val="22"/>
        </w:rPr>
        <w:t>茂名市人民医院</w:t>
      </w:r>
    </w:p>
    <w:p>
      <w:pPr>
        <w:spacing w:line="360" w:lineRule="auto"/>
        <w:jc w:val="center"/>
        <w:rPr>
          <w:rFonts w:hint="eastAsia" w:ascii="宋体" w:hAnsi="宋体" w:eastAsia="宋体" w:cs="宋体"/>
          <w:sz w:val="22"/>
          <w:szCs w:val="22"/>
        </w:rPr>
      </w:pPr>
      <w:r>
        <w:rPr>
          <w:rFonts w:hint="eastAsia" w:ascii="宋体" w:hAnsi="宋体" w:eastAsia="宋体" w:cs="宋体"/>
          <w:sz w:val="22"/>
          <w:szCs w:val="22"/>
        </w:rPr>
        <w:t xml:space="preserve">                       </w:t>
      </w:r>
      <w:r>
        <w:rPr>
          <w:rFonts w:hint="eastAsia" w:ascii="宋体" w:hAnsi="宋体" w:cs="宋体"/>
          <w:sz w:val="22"/>
          <w:szCs w:val="22"/>
          <w:lang w:val="en-US" w:eastAsia="zh-CN"/>
        </w:rPr>
        <w:t xml:space="preserve">                             </w:t>
      </w:r>
      <w:r>
        <w:rPr>
          <w:rFonts w:hint="eastAsia" w:ascii="宋体" w:hAnsi="宋体" w:eastAsia="宋体" w:cs="宋体"/>
          <w:sz w:val="22"/>
          <w:szCs w:val="22"/>
        </w:rPr>
        <w:t xml:space="preserve">      202</w:t>
      </w:r>
      <w:r>
        <w:rPr>
          <w:rFonts w:hint="eastAsia" w:ascii="宋体" w:hAnsi="宋体" w:cs="宋体"/>
          <w:sz w:val="22"/>
          <w:szCs w:val="22"/>
          <w:lang w:val="en-US" w:eastAsia="zh-CN"/>
        </w:rPr>
        <w:t>3</w:t>
      </w:r>
      <w:r>
        <w:rPr>
          <w:rFonts w:hint="eastAsia" w:ascii="宋体" w:hAnsi="宋体" w:eastAsia="宋体" w:cs="宋体"/>
          <w:sz w:val="22"/>
          <w:szCs w:val="22"/>
        </w:rPr>
        <w:t>年</w:t>
      </w:r>
      <w:r>
        <w:rPr>
          <w:rFonts w:hint="eastAsia" w:ascii="宋体" w:hAnsi="宋体" w:cs="宋体"/>
          <w:sz w:val="22"/>
          <w:szCs w:val="22"/>
          <w:lang w:val="en-US" w:eastAsia="zh-CN"/>
        </w:rPr>
        <w:t>4</w:t>
      </w:r>
      <w:r>
        <w:rPr>
          <w:rFonts w:hint="eastAsia" w:ascii="宋体" w:hAnsi="宋体" w:eastAsia="宋体" w:cs="宋体"/>
          <w:sz w:val="22"/>
          <w:szCs w:val="22"/>
        </w:rPr>
        <w:t>月</w:t>
      </w:r>
      <w:r>
        <w:rPr>
          <w:rFonts w:hint="eastAsia" w:ascii="宋体" w:hAnsi="宋体" w:cs="宋体"/>
          <w:sz w:val="22"/>
          <w:szCs w:val="22"/>
          <w:lang w:val="en-US" w:eastAsia="zh-CN"/>
        </w:rPr>
        <w:t>4</w:t>
      </w:r>
      <w:r>
        <w:rPr>
          <w:rFonts w:hint="eastAsia" w:ascii="宋体" w:hAnsi="宋体" w:eastAsia="宋体" w:cs="宋体"/>
          <w:sz w:val="22"/>
          <w:szCs w:val="22"/>
        </w:rPr>
        <w:t>日</w:t>
      </w:r>
    </w:p>
    <w:p>
      <w:pPr>
        <w:pStyle w:val="10"/>
        <w:tabs>
          <w:tab w:val="left" w:pos="1260"/>
        </w:tabs>
        <w:spacing w:line="680" w:lineRule="auto"/>
        <w:ind w:firstLine="0" w:firstLineChars="0"/>
        <w:jc w:val="center"/>
        <w:rPr>
          <w:rFonts w:hAnsi="宋体"/>
        </w:rPr>
      </w:pPr>
    </w:p>
    <w:p>
      <w:pPr>
        <w:pStyle w:val="10"/>
        <w:tabs>
          <w:tab w:val="left" w:pos="1260"/>
        </w:tabs>
        <w:spacing w:line="680" w:lineRule="auto"/>
        <w:ind w:firstLine="0" w:firstLineChars="0"/>
        <w:jc w:val="center"/>
        <w:rPr>
          <w:rFonts w:hAnsi="宋体" w:cs="仿宋"/>
          <w:b/>
          <w:spacing w:val="100"/>
          <w:w w:val="110"/>
          <w:sz w:val="44"/>
          <w:szCs w:val="44"/>
        </w:rPr>
        <w:sectPr>
          <w:pgSz w:w="11906" w:h="16838"/>
          <w:pgMar w:top="1440" w:right="1800" w:bottom="1440" w:left="1800" w:header="851" w:footer="992" w:gutter="0"/>
          <w:cols w:space="720" w:num="1"/>
          <w:docGrid w:type="lines" w:linePitch="312" w:charSpace="0"/>
        </w:sectPr>
      </w:pPr>
    </w:p>
    <w:p>
      <w:pPr>
        <w:spacing w:line="360" w:lineRule="auto"/>
        <w:jc w:val="center"/>
        <w:rPr>
          <w:rFonts w:ascii="宋体" w:hAnsi="宋体"/>
          <w:b/>
          <w:kern w:val="0"/>
          <w:sz w:val="28"/>
          <w:szCs w:val="28"/>
        </w:rPr>
      </w:pPr>
      <w:r>
        <w:rPr>
          <w:rFonts w:ascii="宋体" w:hAnsi="宋体"/>
          <w:b/>
          <w:kern w:val="0"/>
          <w:sz w:val="28"/>
          <w:szCs w:val="28"/>
        </w:rPr>
        <w:t>用户需求书</w:t>
      </w:r>
    </w:p>
    <w:p>
      <w:pPr>
        <w:spacing w:line="360" w:lineRule="auto"/>
        <w:ind w:firstLine="420" w:firstLineChars="200"/>
        <w:rPr>
          <w:rFonts w:ascii="宋体" w:hAnsi="宋体"/>
          <w:kern w:val="0"/>
          <w:szCs w:val="21"/>
        </w:rPr>
      </w:pPr>
      <w:r>
        <w:rPr>
          <w:rFonts w:ascii="宋体" w:hAnsi="宋体"/>
          <w:kern w:val="0"/>
          <w:szCs w:val="21"/>
        </w:rPr>
        <w:t>《用户需求书》中标注有“</w:t>
      </w:r>
      <w:r>
        <w:rPr>
          <w:rFonts w:hint="eastAsia" w:ascii="宋体" w:hAnsi="宋体" w:cs="宋体"/>
          <w:kern w:val="0"/>
          <w:szCs w:val="21"/>
        </w:rPr>
        <w:t>★</w:t>
      </w:r>
      <w:r>
        <w:rPr>
          <w:rFonts w:ascii="宋体" w:hAnsi="宋体" w:cs="Calibri"/>
          <w:kern w:val="0"/>
          <w:szCs w:val="21"/>
        </w:rPr>
        <w:t>”</w:t>
      </w:r>
      <w:r>
        <w:rPr>
          <w:rFonts w:ascii="宋体" w:hAnsi="宋体"/>
          <w:kern w:val="0"/>
          <w:szCs w:val="21"/>
        </w:rPr>
        <w:t>号的条款必须实质性响应，需要逐条响应，负偏离（不满足要求）将导致投标无效。</w:t>
      </w:r>
    </w:p>
    <w:p>
      <w:pPr>
        <w:widowControl/>
        <w:numPr>
          <w:ilvl w:val="0"/>
          <w:numId w:val="0"/>
        </w:numPr>
        <w:spacing w:line="360" w:lineRule="auto"/>
        <w:ind w:firstLine="482" w:firstLineChars="200"/>
        <w:jc w:val="left"/>
        <w:rPr>
          <w:rFonts w:ascii="宋体" w:hAnsi="宋体"/>
          <w:b/>
          <w:sz w:val="24"/>
        </w:rPr>
      </w:pPr>
      <w:r>
        <w:rPr>
          <w:rFonts w:hint="eastAsia" w:ascii="宋体" w:hAnsi="宋体"/>
          <w:b/>
          <w:sz w:val="24"/>
          <w:lang w:eastAsia="zh-CN"/>
        </w:rPr>
        <w:t>一、</w:t>
      </w:r>
      <w:r>
        <w:rPr>
          <w:rFonts w:hint="eastAsia" w:ascii="宋体" w:hAnsi="宋体"/>
          <w:b/>
          <w:sz w:val="24"/>
        </w:rPr>
        <w:t>需求一览表</w:t>
      </w:r>
    </w:p>
    <w:tbl>
      <w:tblPr>
        <w:tblStyle w:val="15"/>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46"/>
        <w:gridCol w:w="3544"/>
        <w:gridCol w:w="992"/>
        <w:gridCol w:w="992"/>
        <w:gridCol w:w="19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 w:hRule="atLeast"/>
        </w:trPr>
        <w:tc>
          <w:tcPr>
            <w:tcW w:w="846" w:type="dxa"/>
            <w:tcBorders>
              <w:tl2br w:val="nil"/>
              <w:tr2bl w:val="nil"/>
            </w:tcBorders>
            <w:vAlign w:val="center"/>
          </w:tcPr>
          <w:p>
            <w:pPr>
              <w:spacing w:beforeLines="0" w:afterLines="0" w:line="18" w:lineRule="atLeast"/>
              <w:jc w:val="center"/>
              <w:rPr>
                <w:rFonts w:hint="eastAsia" w:ascii="宋体" w:hAnsi="宋体"/>
                <w:color w:val="auto"/>
                <w:sz w:val="22"/>
                <w:lang w:val="zh-CN"/>
              </w:rPr>
            </w:pPr>
            <w:r>
              <w:rPr>
                <w:rFonts w:hint="eastAsia" w:ascii="宋体" w:hAnsi="宋体"/>
                <w:color w:val="000000"/>
                <w:sz w:val="21"/>
                <w:lang w:val="zh-CN"/>
              </w:rPr>
              <w:t>序号</w:t>
            </w:r>
          </w:p>
        </w:tc>
        <w:tc>
          <w:tcPr>
            <w:tcW w:w="3544" w:type="dxa"/>
            <w:tcBorders>
              <w:tl2br w:val="nil"/>
              <w:tr2bl w:val="nil"/>
            </w:tcBorders>
            <w:vAlign w:val="center"/>
          </w:tcPr>
          <w:p>
            <w:pPr>
              <w:spacing w:beforeLines="0" w:afterLines="0" w:line="18" w:lineRule="atLeast"/>
              <w:jc w:val="center"/>
              <w:rPr>
                <w:rFonts w:hint="eastAsia" w:ascii="宋体" w:hAnsi="宋体"/>
                <w:color w:val="auto"/>
                <w:sz w:val="22"/>
                <w:lang w:val="zh-CN"/>
              </w:rPr>
            </w:pPr>
            <w:r>
              <w:rPr>
                <w:rFonts w:hint="eastAsia" w:ascii="宋体" w:hAnsi="宋体"/>
                <w:color w:val="000000"/>
                <w:sz w:val="21"/>
                <w:lang w:val="zh-CN"/>
              </w:rPr>
              <w:t>名称</w:t>
            </w:r>
          </w:p>
        </w:tc>
        <w:tc>
          <w:tcPr>
            <w:tcW w:w="992" w:type="dxa"/>
            <w:tcBorders>
              <w:tl2br w:val="nil"/>
              <w:tr2bl w:val="nil"/>
            </w:tcBorders>
            <w:vAlign w:val="center"/>
          </w:tcPr>
          <w:p>
            <w:pPr>
              <w:spacing w:beforeLines="0" w:afterLines="0" w:line="18" w:lineRule="atLeast"/>
              <w:jc w:val="center"/>
              <w:rPr>
                <w:rFonts w:hint="eastAsia" w:ascii="宋体" w:hAnsi="宋体"/>
                <w:color w:val="auto"/>
                <w:sz w:val="22"/>
                <w:lang w:val="zh-CN"/>
              </w:rPr>
            </w:pPr>
            <w:r>
              <w:rPr>
                <w:rFonts w:hint="eastAsia" w:ascii="宋体" w:hAnsi="宋体"/>
                <w:color w:val="000000"/>
                <w:sz w:val="21"/>
                <w:lang w:val="zh-CN"/>
              </w:rPr>
              <w:t>数量</w:t>
            </w:r>
          </w:p>
        </w:tc>
        <w:tc>
          <w:tcPr>
            <w:tcW w:w="992" w:type="dxa"/>
            <w:tcBorders>
              <w:tl2br w:val="nil"/>
              <w:tr2bl w:val="nil"/>
            </w:tcBorders>
            <w:vAlign w:val="center"/>
          </w:tcPr>
          <w:p>
            <w:pPr>
              <w:spacing w:beforeLines="0" w:afterLines="0" w:line="18" w:lineRule="atLeast"/>
              <w:jc w:val="center"/>
              <w:rPr>
                <w:rFonts w:hint="eastAsia" w:ascii="宋体" w:hAnsi="宋体"/>
                <w:color w:val="auto"/>
                <w:sz w:val="22"/>
                <w:lang w:val="zh-CN"/>
              </w:rPr>
            </w:pPr>
            <w:r>
              <w:rPr>
                <w:rFonts w:hint="eastAsia" w:ascii="宋体" w:hAnsi="宋体"/>
                <w:color w:val="000000"/>
                <w:sz w:val="21"/>
                <w:lang w:val="zh-CN"/>
              </w:rPr>
              <w:t>单位</w:t>
            </w:r>
          </w:p>
        </w:tc>
        <w:tc>
          <w:tcPr>
            <w:tcW w:w="1922" w:type="dxa"/>
            <w:tcBorders>
              <w:tl2br w:val="nil"/>
              <w:tr2bl w:val="nil"/>
            </w:tcBorders>
            <w:vAlign w:val="center"/>
          </w:tcPr>
          <w:p>
            <w:pPr>
              <w:spacing w:beforeLines="0" w:afterLines="0" w:line="18" w:lineRule="atLeast"/>
              <w:jc w:val="center"/>
              <w:rPr>
                <w:rFonts w:hint="eastAsia" w:ascii="宋体" w:hAnsi="宋体"/>
                <w:color w:val="auto"/>
                <w:sz w:val="22"/>
                <w:lang w:val="zh-CN"/>
              </w:rPr>
            </w:pPr>
            <w:r>
              <w:rPr>
                <w:rFonts w:hint="eastAsia" w:ascii="宋体" w:hAnsi="宋体"/>
                <w:color w:val="000000"/>
                <w:sz w:val="21"/>
                <w:lang w:val="zh-CN"/>
              </w:rPr>
              <w:t>预算总价（元）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 w:hRule="atLeast"/>
        </w:trPr>
        <w:tc>
          <w:tcPr>
            <w:tcW w:w="846" w:type="dxa"/>
            <w:tcBorders>
              <w:tl2br w:val="nil"/>
              <w:tr2bl w:val="nil"/>
            </w:tcBorders>
            <w:vAlign w:val="center"/>
          </w:tcPr>
          <w:p>
            <w:pPr>
              <w:spacing w:beforeLines="0" w:afterLines="0" w:line="18" w:lineRule="atLeast"/>
              <w:jc w:val="center"/>
              <w:rPr>
                <w:rFonts w:hint="eastAsia" w:ascii="宋体" w:hAnsi="宋体"/>
                <w:color w:val="auto"/>
                <w:sz w:val="22"/>
                <w:lang w:val="zh-CN"/>
              </w:rPr>
            </w:pPr>
            <w:r>
              <w:rPr>
                <w:rFonts w:hint="eastAsia" w:ascii="宋体" w:hAnsi="宋体"/>
                <w:color w:val="000000"/>
                <w:sz w:val="21"/>
                <w:lang w:val="zh-CN"/>
              </w:rPr>
              <w:t>1</w:t>
            </w:r>
          </w:p>
        </w:tc>
        <w:tc>
          <w:tcPr>
            <w:tcW w:w="3544" w:type="dxa"/>
            <w:tcBorders>
              <w:tl2br w:val="nil"/>
              <w:tr2bl w:val="nil"/>
            </w:tcBorders>
            <w:vAlign w:val="center"/>
          </w:tcPr>
          <w:p>
            <w:pPr>
              <w:spacing w:beforeLines="0" w:afterLines="0"/>
              <w:jc w:val="center"/>
              <w:rPr>
                <w:rFonts w:hint="eastAsia" w:ascii="宋体" w:hAnsi="宋体"/>
                <w:color w:val="auto"/>
                <w:sz w:val="22"/>
                <w:lang w:val="zh-CN"/>
              </w:rPr>
            </w:pPr>
            <w:r>
              <w:rPr>
                <w:rFonts w:hint="eastAsia" w:ascii="宋体" w:hAnsi="宋体" w:cs="宋体"/>
                <w:color w:val="000000"/>
                <w:kern w:val="0"/>
                <w:sz w:val="22"/>
              </w:rPr>
              <w:t>茂名市人民医院小型机、Oracle数据库系统维护服务项目</w:t>
            </w:r>
          </w:p>
        </w:tc>
        <w:tc>
          <w:tcPr>
            <w:tcW w:w="992" w:type="dxa"/>
            <w:tcBorders>
              <w:tl2br w:val="nil"/>
              <w:tr2bl w:val="nil"/>
            </w:tcBorders>
            <w:vAlign w:val="center"/>
          </w:tcPr>
          <w:p>
            <w:pPr>
              <w:spacing w:beforeLines="0" w:afterLines="0" w:line="18" w:lineRule="atLeast"/>
              <w:jc w:val="center"/>
              <w:rPr>
                <w:rFonts w:hint="eastAsia" w:ascii="宋体" w:hAnsi="宋体" w:eastAsia="宋体"/>
                <w:color w:val="auto"/>
                <w:sz w:val="22"/>
                <w:lang w:val="zh-CN" w:eastAsia="zh-CN"/>
              </w:rPr>
            </w:pPr>
            <w:r>
              <w:rPr>
                <w:rFonts w:hint="eastAsia" w:ascii="宋体" w:hAnsi="宋体"/>
                <w:color w:val="000000"/>
                <w:sz w:val="21"/>
                <w:lang w:val="en-US" w:eastAsia="zh-CN"/>
              </w:rPr>
              <w:t>1</w:t>
            </w:r>
          </w:p>
        </w:tc>
        <w:tc>
          <w:tcPr>
            <w:tcW w:w="992" w:type="dxa"/>
            <w:tcBorders>
              <w:tl2br w:val="nil"/>
              <w:tr2bl w:val="nil"/>
            </w:tcBorders>
            <w:vAlign w:val="center"/>
          </w:tcPr>
          <w:p>
            <w:pPr>
              <w:spacing w:beforeLines="0" w:afterLines="0" w:line="18" w:lineRule="atLeast"/>
              <w:jc w:val="center"/>
              <w:rPr>
                <w:rFonts w:hint="eastAsia" w:ascii="宋体" w:hAnsi="宋体"/>
                <w:color w:val="auto"/>
                <w:sz w:val="22"/>
                <w:lang w:val="zh-CN"/>
              </w:rPr>
            </w:pPr>
            <w:r>
              <w:rPr>
                <w:rFonts w:hint="eastAsia" w:ascii="宋体" w:hAnsi="宋体"/>
                <w:color w:val="000000"/>
                <w:sz w:val="21"/>
                <w:lang w:val="zh-CN"/>
              </w:rPr>
              <w:t>年</w:t>
            </w:r>
          </w:p>
        </w:tc>
        <w:tc>
          <w:tcPr>
            <w:tcW w:w="1922" w:type="dxa"/>
            <w:tcBorders>
              <w:tl2br w:val="nil"/>
              <w:tr2bl w:val="nil"/>
            </w:tcBorders>
            <w:vAlign w:val="center"/>
          </w:tcPr>
          <w:p>
            <w:pPr>
              <w:spacing w:beforeLines="0" w:afterLines="0" w:line="18" w:lineRule="atLeast"/>
              <w:jc w:val="center"/>
              <w:rPr>
                <w:rFonts w:hint="eastAsia" w:ascii="宋体" w:hAnsi="宋体"/>
                <w:color w:val="auto"/>
                <w:sz w:val="22"/>
                <w:lang w:val="zh-CN"/>
              </w:rPr>
            </w:pPr>
            <w:r>
              <w:rPr>
                <w:rFonts w:hint="eastAsia" w:ascii="宋体" w:hAnsi="宋体"/>
                <w:color w:val="000000"/>
                <w:sz w:val="21"/>
                <w:lang w:val="en-US" w:eastAsia="zh-CN"/>
              </w:rPr>
              <w:t>8</w:t>
            </w:r>
            <w:r>
              <w:rPr>
                <w:rFonts w:hint="eastAsia" w:ascii="宋体" w:hAnsi="宋体"/>
                <w:color w:val="000000"/>
                <w:sz w:val="21"/>
                <w:lang w:val="zh-CN"/>
              </w:rPr>
              <w:t>0,000.00</w:t>
            </w:r>
          </w:p>
        </w:tc>
      </w:tr>
    </w:tbl>
    <w:p>
      <w:pPr>
        <w:tabs>
          <w:tab w:val="left" w:pos="1890"/>
        </w:tabs>
        <w:spacing w:line="360" w:lineRule="auto"/>
        <w:ind w:firstLine="482" w:firstLineChars="200"/>
        <w:rPr>
          <w:rFonts w:ascii="宋体" w:hAnsi="宋体"/>
          <w:b/>
          <w:kern w:val="0"/>
          <w:sz w:val="24"/>
          <w:szCs w:val="24"/>
        </w:rPr>
      </w:pPr>
      <w:r>
        <w:rPr>
          <w:rFonts w:hint="eastAsia" w:ascii="宋体" w:hAnsi="宋体"/>
          <w:b/>
          <w:kern w:val="0"/>
          <w:sz w:val="24"/>
          <w:szCs w:val="24"/>
        </w:rPr>
        <w:t>备注</w:t>
      </w:r>
      <w:r>
        <w:rPr>
          <w:rFonts w:ascii="宋体" w:hAnsi="宋体"/>
          <w:b/>
          <w:kern w:val="0"/>
          <w:sz w:val="24"/>
          <w:szCs w:val="24"/>
        </w:rPr>
        <w:t>：</w:t>
      </w:r>
    </w:p>
    <w:p>
      <w:pPr>
        <w:tabs>
          <w:tab w:val="left" w:pos="1890"/>
        </w:tabs>
        <w:spacing w:line="360" w:lineRule="auto"/>
        <w:ind w:firstLine="480" w:firstLineChars="200"/>
        <w:rPr>
          <w:rFonts w:ascii="宋体" w:hAnsi="宋体"/>
          <w:sz w:val="24"/>
          <w:szCs w:val="24"/>
        </w:rPr>
      </w:pPr>
      <w:r>
        <w:rPr>
          <w:rFonts w:hint="eastAsia" w:ascii="宋体" w:hAnsi="宋体"/>
          <w:sz w:val="24"/>
          <w:szCs w:val="24"/>
        </w:rPr>
        <w:t>1.本项目不接受联合体投标。</w:t>
      </w:r>
    </w:p>
    <w:p>
      <w:pPr>
        <w:tabs>
          <w:tab w:val="left" w:pos="1890"/>
        </w:tabs>
        <w:spacing w:line="360" w:lineRule="auto"/>
        <w:ind w:firstLine="480" w:firstLineChars="200"/>
        <w:rPr>
          <w:rFonts w:hint="eastAsia" w:ascii="宋体" w:hAnsi="宋体"/>
          <w:sz w:val="24"/>
          <w:szCs w:val="24"/>
        </w:rPr>
      </w:pPr>
      <w:r>
        <w:rPr>
          <w:rFonts w:hint="eastAsia" w:ascii="宋体" w:hAnsi="宋体"/>
          <w:sz w:val="24"/>
          <w:szCs w:val="24"/>
        </w:rPr>
        <w:t>2.带“★”号条款为不可偏离条款，响应文件未完全满足询价文件中带“★”号的条款和指标，或非实质性响应有重大偏离的，将导致响应文件无效。</w:t>
      </w:r>
    </w:p>
    <w:p>
      <w:pPr>
        <w:pStyle w:val="23"/>
        <w:numPr>
          <w:ilvl w:val="0"/>
          <w:numId w:val="0"/>
        </w:numPr>
        <w:spacing w:line="360" w:lineRule="auto"/>
        <w:ind w:firstLine="482" w:firstLineChars="200"/>
        <w:rPr>
          <w:rFonts w:hint="eastAsia" w:ascii="宋体" w:hAnsi="宋体"/>
          <w:b/>
          <w:sz w:val="24"/>
        </w:rPr>
      </w:pPr>
      <w:r>
        <w:rPr>
          <w:rFonts w:hint="eastAsia" w:ascii="宋体" w:hAnsi="宋体"/>
          <w:b/>
          <w:sz w:val="24"/>
          <w:lang w:eastAsia="zh-CN"/>
        </w:rPr>
        <w:t>二、</w:t>
      </w:r>
      <w:r>
        <w:rPr>
          <w:rFonts w:hint="eastAsia" w:ascii="宋体" w:hAnsi="宋体"/>
          <w:b/>
          <w:sz w:val="24"/>
        </w:rPr>
        <w:t>服务范围</w:t>
      </w:r>
      <w:r>
        <w:rPr>
          <w:rFonts w:hint="eastAsia" w:ascii="宋体" w:hAnsi="宋体"/>
          <w:b/>
          <w:sz w:val="24"/>
        </w:rPr>
        <w:tab/>
      </w:r>
    </w:p>
    <w:p>
      <w:pPr>
        <w:rPr>
          <w:rFonts w:hint="eastAsia"/>
        </w:rPr>
      </w:pPr>
    </w:p>
    <w:tbl>
      <w:tblPr>
        <w:tblStyle w:val="15"/>
        <w:tblpPr w:leftFromText="180" w:rightFromText="180" w:vertAnchor="text" w:horzAnchor="page" w:tblpX="1578" w:tblpY="9"/>
        <w:tblOverlap w:val="never"/>
        <w:tblW w:w="89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8"/>
        <w:gridCol w:w="4037"/>
        <w:gridCol w:w="1704"/>
        <w:gridCol w:w="1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1908" w:type="dxa"/>
            <w:vAlign w:val="center"/>
          </w:tcPr>
          <w:p>
            <w:pPr>
              <w:jc w:val="center"/>
              <w:rPr>
                <w:rFonts w:ascii="宋体" w:hAnsi="宋体" w:eastAsia="宋体"/>
                <w:b/>
                <w:bCs/>
                <w:szCs w:val="21"/>
              </w:rPr>
            </w:pPr>
            <w:r>
              <w:rPr>
                <w:rFonts w:hint="eastAsia" w:ascii="宋体" w:hAnsi="宋体" w:eastAsia="宋体"/>
                <w:b/>
                <w:bCs/>
                <w:szCs w:val="21"/>
              </w:rPr>
              <w:t>维保项目</w:t>
            </w:r>
          </w:p>
        </w:tc>
        <w:tc>
          <w:tcPr>
            <w:tcW w:w="4037" w:type="dxa"/>
            <w:vAlign w:val="center"/>
          </w:tcPr>
          <w:p>
            <w:pPr>
              <w:jc w:val="center"/>
              <w:rPr>
                <w:rFonts w:ascii="宋体" w:hAnsi="宋体" w:eastAsia="宋体"/>
                <w:b/>
                <w:bCs/>
                <w:szCs w:val="21"/>
              </w:rPr>
            </w:pPr>
            <w:r>
              <w:rPr>
                <w:rFonts w:hint="eastAsia" w:ascii="宋体" w:hAnsi="宋体" w:eastAsia="宋体"/>
                <w:b/>
                <w:bCs/>
                <w:szCs w:val="21"/>
              </w:rPr>
              <w:t>维保范围</w:t>
            </w:r>
          </w:p>
        </w:tc>
        <w:tc>
          <w:tcPr>
            <w:tcW w:w="1704" w:type="dxa"/>
            <w:vAlign w:val="center"/>
          </w:tcPr>
          <w:p>
            <w:pPr>
              <w:jc w:val="left"/>
              <w:rPr>
                <w:rFonts w:ascii="宋体" w:hAnsi="宋体" w:eastAsia="宋体"/>
                <w:b/>
                <w:bCs/>
                <w:szCs w:val="21"/>
              </w:rPr>
            </w:pPr>
            <w:r>
              <w:rPr>
                <w:rFonts w:hint="eastAsia" w:ascii="宋体" w:hAnsi="宋体" w:eastAsia="宋体"/>
                <w:b/>
                <w:bCs/>
                <w:szCs w:val="21"/>
              </w:rPr>
              <w:t>数量</w:t>
            </w:r>
          </w:p>
        </w:tc>
        <w:tc>
          <w:tcPr>
            <w:tcW w:w="1268" w:type="dxa"/>
            <w:vAlign w:val="center"/>
          </w:tcPr>
          <w:p>
            <w:pPr>
              <w:jc w:val="center"/>
              <w:rPr>
                <w:rFonts w:ascii="宋体" w:hAnsi="宋体" w:eastAsia="宋体"/>
                <w:b/>
                <w:bCs/>
                <w:szCs w:val="21"/>
              </w:rPr>
            </w:pPr>
            <w:r>
              <w:rPr>
                <w:rFonts w:hint="eastAsia" w:ascii="宋体" w:hAnsi="宋体" w:eastAsia="宋体"/>
                <w:b/>
                <w:bCs/>
                <w:szCs w:val="21"/>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1908" w:type="dxa"/>
            <w:vMerge w:val="restart"/>
            <w:vAlign w:val="center"/>
          </w:tcPr>
          <w:p>
            <w:pPr>
              <w:jc w:val="center"/>
              <w:rPr>
                <w:rFonts w:ascii="宋体" w:hAnsi="宋体" w:eastAsia="宋体"/>
                <w:szCs w:val="21"/>
              </w:rPr>
            </w:pPr>
            <w:r>
              <w:rPr>
                <w:rFonts w:hint="eastAsia" w:ascii="宋体" w:hAnsi="宋体" w:eastAsia="宋体"/>
                <w:szCs w:val="21"/>
              </w:rPr>
              <w:t>巡检系统</w:t>
            </w:r>
          </w:p>
        </w:tc>
        <w:tc>
          <w:tcPr>
            <w:tcW w:w="4037" w:type="dxa"/>
            <w:vAlign w:val="center"/>
          </w:tcPr>
          <w:p>
            <w:pPr>
              <w:jc w:val="left"/>
              <w:rPr>
                <w:rFonts w:ascii="宋体" w:hAnsi="宋体" w:eastAsia="宋体"/>
                <w:szCs w:val="21"/>
              </w:rPr>
            </w:pPr>
            <w:r>
              <w:rPr>
                <w:rFonts w:hint="eastAsia" w:ascii="宋体" w:hAnsi="宋体" w:eastAsia="宋体"/>
                <w:szCs w:val="21"/>
              </w:rPr>
              <w:t>Oracle数据库</w:t>
            </w:r>
          </w:p>
        </w:tc>
        <w:tc>
          <w:tcPr>
            <w:tcW w:w="1704" w:type="dxa"/>
            <w:vAlign w:val="center"/>
          </w:tcPr>
          <w:p>
            <w:pPr>
              <w:jc w:val="center"/>
              <w:rPr>
                <w:rFonts w:ascii="宋体" w:hAnsi="宋体" w:eastAsia="宋体"/>
                <w:szCs w:val="21"/>
              </w:rPr>
            </w:pPr>
            <w:r>
              <w:rPr>
                <w:rFonts w:hint="eastAsia" w:ascii="宋体" w:hAnsi="宋体" w:eastAsia="宋体"/>
                <w:szCs w:val="21"/>
              </w:rPr>
              <w:t>10</w:t>
            </w:r>
          </w:p>
        </w:tc>
        <w:tc>
          <w:tcPr>
            <w:tcW w:w="1268" w:type="dxa"/>
            <w:vAlign w:val="center"/>
          </w:tcPr>
          <w:p>
            <w:pPr>
              <w:jc w:val="center"/>
              <w:rPr>
                <w:rFonts w:ascii="宋体" w:hAnsi="宋体" w:eastAsia="宋体"/>
                <w:szCs w:val="21"/>
              </w:rPr>
            </w:pPr>
            <w:r>
              <w:rPr>
                <w:rFonts w:hint="eastAsia" w:ascii="宋体" w:hAnsi="宋体" w:eastAsia="宋体"/>
                <w:szCs w:val="21"/>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1908" w:type="dxa"/>
            <w:vMerge w:val="continue"/>
            <w:vAlign w:val="center"/>
          </w:tcPr>
          <w:p>
            <w:pPr>
              <w:jc w:val="center"/>
              <w:rPr>
                <w:rFonts w:ascii="宋体" w:hAnsi="宋体" w:eastAsia="宋体"/>
                <w:szCs w:val="21"/>
              </w:rPr>
            </w:pPr>
          </w:p>
        </w:tc>
        <w:tc>
          <w:tcPr>
            <w:tcW w:w="4037" w:type="dxa"/>
            <w:vAlign w:val="center"/>
          </w:tcPr>
          <w:p>
            <w:pPr>
              <w:jc w:val="left"/>
              <w:rPr>
                <w:rFonts w:ascii="宋体" w:hAnsi="宋体" w:eastAsia="宋体"/>
                <w:szCs w:val="21"/>
              </w:rPr>
            </w:pPr>
            <w:r>
              <w:rPr>
                <w:rFonts w:hint="eastAsia" w:ascii="宋体" w:hAnsi="宋体" w:eastAsia="宋体"/>
                <w:szCs w:val="21"/>
              </w:rPr>
              <w:t>SQL数据库</w:t>
            </w:r>
          </w:p>
        </w:tc>
        <w:tc>
          <w:tcPr>
            <w:tcW w:w="1704" w:type="dxa"/>
            <w:vAlign w:val="center"/>
          </w:tcPr>
          <w:p>
            <w:pPr>
              <w:jc w:val="center"/>
              <w:rPr>
                <w:rFonts w:ascii="宋体" w:hAnsi="宋体" w:eastAsia="宋体"/>
                <w:szCs w:val="21"/>
              </w:rPr>
            </w:pPr>
            <w:r>
              <w:rPr>
                <w:rFonts w:hint="eastAsia" w:ascii="宋体" w:hAnsi="宋体" w:eastAsia="宋体"/>
                <w:szCs w:val="21"/>
              </w:rPr>
              <w:t>10</w:t>
            </w:r>
          </w:p>
        </w:tc>
        <w:tc>
          <w:tcPr>
            <w:tcW w:w="1268" w:type="dxa"/>
            <w:vAlign w:val="center"/>
          </w:tcPr>
          <w:p>
            <w:pPr>
              <w:jc w:val="center"/>
              <w:rPr>
                <w:rFonts w:ascii="宋体" w:hAnsi="宋体" w:eastAsia="宋体"/>
                <w:szCs w:val="21"/>
              </w:rPr>
            </w:pPr>
            <w:r>
              <w:rPr>
                <w:rFonts w:hint="eastAsia" w:ascii="宋体" w:hAnsi="宋体" w:eastAsia="宋体"/>
                <w:szCs w:val="21"/>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1908" w:type="dxa"/>
            <w:vMerge w:val="continue"/>
            <w:vAlign w:val="center"/>
          </w:tcPr>
          <w:p>
            <w:pPr>
              <w:jc w:val="center"/>
              <w:rPr>
                <w:rFonts w:ascii="宋体" w:hAnsi="宋体" w:eastAsia="宋体"/>
                <w:szCs w:val="21"/>
              </w:rPr>
            </w:pPr>
          </w:p>
        </w:tc>
        <w:tc>
          <w:tcPr>
            <w:tcW w:w="4037" w:type="dxa"/>
            <w:vAlign w:val="center"/>
          </w:tcPr>
          <w:p>
            <w:pPr>
              <w:jc w:val="left"/>
              <w:rPr>
                <w:rFonts w:ascii="宋体" w:hAnsi="宋体" w:eastAsia="宋体"/>
                <w:szCs w:val="21"/>
              </w:rPr>
            </w:pPr>
            <w:r>
              <w:rPr>
                <w:rFonts w:hint="eastAsia" w:ascii="宋体" w:hAnsi="宋体" w:eastAsia="宋体"/>
                <w:szCs w:val="21"/>
              </w:rPr>
              <w:t>虚拟化主机</w:t>
            </w:r>
          </w:p>
        </w:tc>
        <w:tc>
          <w:tcPr>
            <w:tcW w:w="1704" w:type="dxa"/>
            <w:vAlign w:val="center"/>
          </w:tcPr>
          <w:p>
            <w:pPr>
              <w:jc w:val="center"/>
              <w:rPr>
                <w:rFonts w:ascii="宋体" w:hAnsi="宋体" w:eastAsia="宋体"/>
                <w:szCs w:val="21"/>
              </w:rPr>
            </w:pPr>
            <w:r>
              <w:rPr>
                <w:rFonts w:hint="eastAsia" w:ascii="宋体" w:hAnsi="宋体" w:eastAsia="宋体"/>
                <w:szCs w:val="21"/>
              </w:rPr>
              <w:t>145</w:t>
            </w:r>
          </w:p>
        </w:tc>
        <w:tc>
          <w:tcPr>
            <w:tcW w:w="1268" w:type="dxa"/>
            <w:vAlign w:val="center"/>
          </w:tcPr>
          <w:p>
            <w:pPr>
              <w:jc w:val="center"/>
              <w:rPr>
                <w:rFonts w:ascii="宋体" w:hAnsi="宋体" w:eastAsia="宋体"/>
                <w:szCs w:val="21"/>
              </w:rPr>
            </w:pPr>
            <w:r>
              <w:rPr>
                <w:rFonts w:hint="eastAsia" w:ascii="宋体" w:hAnsi="宋体" w:eastAsia="宋体"/>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1908" w:type="dxa"/>
            <w:vAlign w:val="center"/>
          </w:tcPr>
          <w:p>
            <w:pPr>
              <w:jc w:val="center"/>
              <w:rPr>
                <w:rFonts w:ascii="宋体" w:hAnsi="宋体" w:eastAsia="宋体"/>
                <w:szCs w:val="21"/>
              </w:rPr>
            </w:pPr>
            <w:r>
              <w:rPr>
                <w:rFonts w:hint="eastAsia" w:ascii="宋体" w:hAnsi="宋体" w:eastAsia="宋体"/>
                <w:szCs w:val="21"/>
              </w:rPr>
              <w:t>系统软件</w:t>
            </w:r>
          </w:p>
        </w:tc>
        <w:tc>
          <w:tcPr>
            <w:tcW w:w="4037" w:type="dxa"/>
            <w:vAlign w:val="center"/>
          </w:tcPr>
          <w:p>
            <w:pPr>
              <w:jc w:val="left"/>
              <w:rPr>
                <w:rFonts w:ascii="宋体" w:hAnsi="宋体" w:eastAsia="宋体"/>
                <w:szCs w:val="21"/>
              </w:rPr>
            </w:pPr>
            <w:r>
              <w:rPr>
                <w:rFonts w:hint="eastAsia" w:ascii="宋体" w:hAnsi="宋体" w:eastAsia="宋体"/>
                <w:szCs w:val="21"/>
              </w:rPr>
              <w:t>含AIX、HACMP、windows、linux vmware系统等</w:t>
            </w:r>
          </w:p>
        </w:tc>
        <w:tc>
          <w:tcPr>
            <w:tcW w:w="1704" w:type="dxa"/>
            <w:vAlign w:val="center"/>
          </w:tcPr>
          <w:p>
            <w:pPr>
              <w:jc w:val="center"/>
              <w:rPr>
                <w:rFonts w:ascii="宋体" w:hAnsi="宋体" w:eastAsia="宋体"/>
                <w:szCs w:val="21"/>
              </w:rPr>
            </w:pPr>
            <w:r>
              <w:rPr>
                <w:rFonts w:hint="eastAsia" w:ascii="宋体" w:hAnsi="宋体" w:cs="微软雅黑"/>
                <w:kern w:val="0"/>
                <w:szCs w:val="21"/>
              </w:rPr>
              <w:t>不限</w:t>
            </w:r>
          </w:p>
        </w:tc>
        <w:tc>
          <w:tcPr>
            <w:tcW w:w="1268" w:type="dxa"/>
            <w:vAlign w:val="center"/>
          </w:tcPr>
          <w:p>
            <w:pPr>
              <w:jc w:val="center"/>
              <w:rPr>
                <w:rFonts w:ascii="宋体" w:hAnsi="宋体" w:eastAsia="宋体"/>
                <w:szCs w:val="21"/>
              </w:rPr>
            </w:pPr>
            <w:r>
              <w:rPr>
                <w:rFonts w:hint="eastAsia" w:ascii="宋体" w:hAnsi="宋体" w:eastAsia="宋体"/>
                <w:szCs w:val="21"/>
              </w:rPr>
              <w:t>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1908" w:type="dxa"/>
            <w:vMerge w:val="restart"/>
            <w:vAlign w:val="center"/>
          </w:tcPr>
          <w:p>
            <w:pPr>
              <w:autoSpaceDE w:val="0"/>
              <w:autoSpaceDN w:val="0"/>
              <w:adjustRightInd w:val="0"/>
              <w:jc w:val="left"/>
              <w:rPr>
                <w:rFonts w:ascii="宋体" w:hAnsi="宋体" w:eastAsia="宋体"/>
                <w:szCs w:val="21"/>
              </w:rPr>
            </w:pPr>
            <w:r>
              <w:rPr>
                <w:rFonts w:ascii="宋体" w:hAnsi="宋体" w:cs="Lucida Console"/>
                <w:kern w:val="0"/>
                <w:szCs w:val="21"/>
              </w:rPr>
              <w:t>Oracle</w:t>
            </w:r>
            <w:r>
              <w:rPr>
                <w:rFonts w:hint="eastAsia" w:ascii="宋体" w:hAnsi="宋体" w:cs="微软雅黑 Bold"/>
                <w:kern w:val="0"/>
                <w:szCs w:val="21"/>
              </w:rPr>
              <w:t>日常运行服务基本包</w:t>
            </w:r>
          </w:p>
        </w:tc>
        <w:tc>
          <w:tcPr>
            <w:tcW w:w="4037" w:type="dxa"/>
            <w:vAlign w:val="center"/>
          </w:tcPr>
          <w:p>
            <w:pPr>
              <w:autoSpaceDE w:val="0"/>
              <w:autoSpaceDN w:val="0"/>
              <w:adjustRightInd w:val="0"/>
              <w:jc w:val="left"/>
              <w:rPr>
                <w:rFonts w:ascii="宋体" w:hAnsi="宋体" w:eastAsia="宋体"/>
                <w:szCs w:val="21"/>
              </w:rPr>
            </w:pPr>
            <w:r>
              <w:rPr>
                <w:rFonts w:hint="eastAsia" w:ascii="宋体" w:hAnsi="宋体" w:cs="微软雅黑"/>
                <w:kern w:val="0"/>
                <w:szCs w:val="21"/>
              </w:rPr>
              <w:t>数据库管理使用支持</w:t>
            </w:r>
          </w:p>
        </w:tc>
        <w:tc>
          <w:tcPr>
            <w:tcW w:w="1704" w:type="dxa"/>
            <w:vMerge w:val="restart"/>
            <w:vAlign w:val="center"/>
          </w:tcPr>
          <w:p>
            <w:pPr>
              <w:jc w:val="center"/>
              <w:rPr>
                <w:rFonts w:ascii="宋体" w:hAnsi="宋体" w:cs="微软雅黑"/>
                <w:kern w:val="0"/>
                <w:szCs w:val="21"/>
              </w:rPr>
            </w:pPr>
            <w:r>
              <w:rPr>
                <w:rFonts w:hint="eastAsia" w:ascii="宋体" w:hAnsi="宋体" w:eastAsia="宋体"/>
                <w:szCs w:val="21"/>
              </w:rPr>
              <w:t>不限</w:t>
            </w:r>
          </w:p>
        </w:tc>
        <w:tc>
          <w:tcPr>
            <w:tcW w:w="1268" w:type="dxa"/>
            <w:vAlign w:val="center"/>
          </w:tcPr>
          <w:p>
            <w:pPr>
              <w:jc w:val="center"/>
              <w:rPr>
                <w:rFonts w:ascii="宋体" w:hAnsi="宋体" w:eastAsia="宋体"/>
                <w:szCs w:val="21"/>
              </w:rPr>
            </w:pPr>
            <w:r>
              <w:rPr>
                <w:rFonts w:hint="eastAsia" w:ascii="宋体" w:hAnsi="宋体" w:eastAsia="宋体"/>
                <w:szCs w:val="21"/>
              </w:rPr>
              <w:t>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1908" w:type="dxa"/>
            <w:vMerge w:val="continue"/>
            <w:vAlign w:val="center"/>
          </w:tcPr>
          <w:p>
            <w:pPr>
              <w:rPr>
                <w:rFonts w:ascii="宋体" w:hAnsi="宋体" w:eastAsia="宋体"/>
                <w:szCs w:val="21"/>
              </w:rPr>
            </w:pPr>
          </w:p>
        </w:tc>
        <w:tc>
          <w:tcPr>
            <w:tcW w:w="4037" w:type="dxa"/>
            <w:vAlign w:val="center"/>
          </w:tcPr>
          <w:p>
            <w:pPr>
              <w:autoSpaceDE w:val="0"/>
              <w:autoSpaceDN w:val="0"/>
              <w:adjustRightInd w:val="0"/>
              <w:jc w:val="left"/>
              <w:rPr>
                <w:rFonts w:ascii="宋体" w:hAnsi="宋体" w:eastAsia="宋体"/>
                <w:szCs w:val="21"/>
              </w:rPr>
            </w:pPr>
            <w:r>
              <w:rPr>
                <w:rFonts w:hint="eastAsia" w:ascii="宋体" w:hAnsi="宋体" w:cs="微软雅黑"/>
                <w:kern w:val="0"/>
                <w:szCs w:val="21"/>
              </w:rPr>
              <w:t>对系统</w:t>
            </w:r>
            <w:r>
              <w:rPr>
                <w:rFonts w:ascii="宋体" w:hAnsi="宋体" w:cs="微软雅黑"/>
                <w:kern w:val="0"/>
                <w:szCs w:val="21"/>
              </w:rPr>
              <w:t xml:space="preserve"> </w:t>
            </w:r>
            <w:r>
              <w:rPr>
                <w:rFonts w:ascii="宋体" w:hAnsi="宋体" w:cs="Lucida Console"/>
                <w:kern w:val="0"/>
                <w:szCs w:val="21"/>
              </w:rPr>
              <w:t xml:space="preserve">LOG </w:t>
            </w:r>
            <w:r>
              <w:rPr>
                <w:rFonts w:hint="eastAsia" w:ascii="宋体" w:hAnsi="宋体" w:cs="微软雅黑"/>
                <w:kern w:val="0"/>
                <w:szCs w:val="21"/>
              </w:rPr>
              <w:t>及数据库分析，预防严重问题的出现</w:t>
            </w:r>
          </w:p>
        </w:tc>
        <w:tc>
          <w:tcPr>
            <w:tcW w:w="1704" w:type="dxa"/>
            <w:vMerge w:val="continue"/>
            <w:vAlign w:val="center"/>
          </w:tcPr>
          <w:p>
            <w:pPr>
              <w:jc w:val="center"/>
              <w:rPr>
                <w:rFonts w:ascii="宋体" w:hAnsi="宋体" w:cs="微软雅黑"/>
                <w:kern w:val="0"/>
                <w:szCs w:val="21"/>
              </w:rPr>
            </w:pPr>
          </w:p>
        </w:tc>
        <w:tc>
          <w:tcPr>
            <w:tcW w:w="1268" w:type="dxa"/>
            <w:vAlign w:val="center"/>
          </w:tcPr>
          <w:p>
            <w:pPr>
              <w:jc w:val="center"/>
              <w:rPr>
                <w:rFonts w:ascii="宋体" w:hAnsi="宋体" w:eastAsia="宋体"/>
                <w:szCs w:val="21"/>
              </w:rPr>
            </w:pPr>
            <w:r>
              <w:rPr>
                <w:rFonts w:hint="eastAsia" w:ascii="宋体" w:hAnsi="宋体" w:eastAsia="宋体"/>
                <w:szCs w:val="21"/>
              </w:rPr>
              <w:t>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1908" w:type="dxa"/>
            <w:vMerge w:val="continue"/>
            <w:vAlign w:val="center"/>
          </w:tcPr>
          <w:p>
            <w:pPr>
              <w:rPr>
                <w:rFonts w:ascii="宋体" w:hAnsi="宋体" w:eastAsia="宋体"/>
                <w:szCs w:val="21"/>
              </w:rPr>
            </w:pPr>
          </w:p>
        </w:tc>
        <w:tc>
          <w:tcPr>
            <w:tcW w:w="4037" w:type="dxa"/>
            <w:vAlign w:val="center"/>
          </w:tcPr>
          <w:p>
            <w:pPr>
              <w:autoSpaceDE w:val="0"/>
              <w:autoSpaceDN w:val="0"/>
              <w:adjustRightInd w:val="0"/>
              <w:jc w:val="left"/>
              <w:rPr>
                <w:rFonts w:ascii="宋体" w:hAnsi="宋体" w:eastAsia="宋体"/>
                <w:szCs w:val="21"/>
              </w:rPr>
            </w:pPr>
            <w:r>
              <w:rPr>
                <w:rFonts w:hint="eastAsia" w:ascii="宋体" w:hAnsi="宋体" w:cs="微软雅黑"/>
                <w:kern w:val="0"/>
                <w:szCs w:val="21"/>
              </w:rPr>
              <w:t>提供最新补丁集建议和相关准备和协调工作</w:t>
            </w:r>
          </w:p>
        </w:tc>
        <w:tc>
          <w:tcPr>
            <w:tcW w:w="1704" w:type="dxa"/>
            <w:vMerge w:val="continue"/>
            <w:vAlign w:val="center"/>
          </w:tcPr>
          <w:p>
            <w:pPr>
              <w:jc w:val="center"/>
              <w:rPr>
                <w:rFonts w:ascii="宋体" w:hAnsi="宋体" w:cs="微软雅黑"/>
                <w:kern w:val="0"/>
                <w:szCs w:val="21"/>
              </w:rPr>
            </w:pPr>
          </w:p>
        </w:tc>
        <w:tc>
          <w:tcPr>
            <w:tcW w:w="1268" w:type="dxa"/>
            <w:vAlign w:val="center"/>
          </w:tcPr>
          <w:p>
            <w:pPr>
              <w:jc w:val="center"/>
              <w:rPr>
                <w:rFonts w:ascii="宋体" w:hAnsi="宋体" w:eastAsia="宋体"/>
                <w:szCs w:val="21"/>
              </w:rPr>
            </w:pPr>
            <w:r>
              <w:rPr>
                <w:rFonts w:hint="eastAsia" w:ascii="宋体" w:hAnsi="宋体" w:eastAsia="宋体"/>
                <w:szCs w:val="21"/>
              </w:rPr>
              <w:t>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1908" w:type="dxa"/>
            <w:vMerge w:val="continue"/>
            <w:vAlign w:val="center"/>
          </w:tcPr>
          <w:p>
            <w:pPr>
              <w:rPr>
                <w:rFonts w:ascii="宋体" w:hAnsi="宋体" w:eastAsia="宋体"/>
                <w:szCs w:val="21"/>
              </w:rPr>
            </w:pPr>
          </w:p>
        </w:tc>
        <w:tc>
          <w:tcPr>
            <w:tcW w:w="4037" w:type="dxa"/>
            <w:vAlign w:val="center"/>
          </w:tcPr>
          <w:p>
            <w:pPr>
              <w:autoSpaceDE w:val="0"/>
              <w:autoSpaceDN w:val="0"/>
              <w:adjustRightInd w:val="0"/>
              <w:jc w:val="left"/>
              <w:rPr>
                <w:rFonts w:ascii="宋体" w:hAnsi="宋体" w:eastAsia="宋体"/>
                <w:szCs w:val="21"/>
              </w:rPr>
            </w:pPr>
            <w:r>
              <w:rPr>
                <w:rFonts w:hint="eastAsia" w:ascii="宋体" w:hAnsi="宋体" w:cs="微软雅黑"/>
                <w:kern w:val="0"/>
                <w:szCs w:val="21"/>
              </w:rPr>
              <w:t>数据库检查系统在备份</w:t>
            </w:r>
            <w:r>
              <w:rPr>
                <w:rFonts w:ascii="宋体" w:hAnsi="宋体"/>
                <w:kern w:val="0"/>
                <w:szCs w:val="21"/>
              </w:rPr>
              <w:t xml:space="preserve"> </w:t>
            </w:r>
          </w:p>
        </w:tc>
        <w:tc>
          <w:tcPr>
            <w:tcW w:w="1704" w:type="dxa"/>
            <w:vMerge w:val="continue"/>
            <w:vAlign w:val="center"/>
          </w:tcPr>
          <w:p>
            <w:pPr>
              <w:jc w:val="center"/>
              <w:rPr>
                <w:rFonts w:ascii="宋体" w:hAnsi="宋体" w:cs="微软雅黑"/>
                <w:kern w:val="0"/>
                <w:szCs w:val="21"/>
              </w:rPr>
            </w:pPr>
          </w:p>
        </w:tc>
        <w:tc>
          <w:tcPr>
            <w:tcW w:w="1268" w:type="dxa"/>
            <w:vAlign w:val="center"/>
          </w:tcPr>
          <w:p>
            <w:pPr>
              <w:jc w:val="center"/>
              <w:rPr>
                <w:rFonts w:ascii="宋体" w:hAnsi="宋体" w:eastAsia="宋体"/>
                <w:szCs w:val="21"/>
              </w:rPr>
            </w:pPr>
            <w:r>
              <w:rPr>
                <w:rFonts w:hint="eastAsia" w:ascii="宋体" w:hAnsi="宋体" w:eastAsia="宋体"/>
                <w:szCs w:val="21"/>
              </w:rPr>
              <w:t>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1908" w:type="dxa"/>
            <w:vMerge w:val="continue"/>
            <w:vAlign w:val="center"/>
          </w:tcPr>
          <w:p>
            <w:pPr>
              <w:rPr>
                <w:rFonts w:ascii="宋体" w:hAnsi="宋体" w:eastAsia="宋体"/>
                <w:szCs w:val="21"/>
              </w:rPr>
            </w:pPr>
          </w:p>
        </w:tc>
        <w:tc>
          <w:tcPr>
            <w:tcW w:w="4037" w:type="dxa"/>
            <w:vAlign w:val="center"/>
          </w:tcPr>
          <w:p>
            <w:pPr>
              <w:autoSpaceDE w:val="0"/>
              <w:autoSpaceDN w:val="0"/>
              <w:adjustRightInd w:val="0"/>
              <w:jc w:val="left"/>
              <w:rPr>
                <w:rFonts w:ascii="宋体" w:hAnsi="宋体" w:eastAsia="宋体"/>
                <w:szCs w:val="21"/>
              </w:rPr>
            </w:pPr>
            <w:r>
              <w:rPr>
                <w:rFonts w:hint="eastAsia" w:ascii="宋体" w:hAnsi="宋体" w:cs="微软雅黑"/>
                <w:kern w:val="0"/>
                <w:szCs w:val="21"/>
              </w:rPr>
              <w:t>协调计划</w:t>
            </w:r>
            <w:r>
              <w:rPr>
                <w:rFonts w:ascii="宋体" w:hAnsi="宋体" w:cs="微软雅黑"/>
                <w:kern w:val="0"/>
                <w:szCs w:val="21"/>
              </w:rPr>
              <w:t xml:space="preserve"> </w:t>
            </w:r>
            <w:r>
              <w:rPr>
                <w:rFonts w:ascii="宋体" w:hAnsi="宋体" w:cs="Lucida Console"/>
                <w:kern w:val="0"/>
                <w:szCs w:val="21"/>
              </w:rPr>
              <w:t xml:space="preserve">DBA </w:t>
            </w:r>
            <w:r>
              <w:rPr>
                <w:rFonts w:hint="eastAsia" w:ascii="宋体" w:hAnsi="宋体" w:cs="微软雅黑"/>
                <w:kern w:val="0"/>
                <w:szCs w:val="21"/>
              </w:rPr>
              <w:t>工作</w:t>
            </w:r>
          </w:p>
        </w:tc>
        <w:tc>
          <w:tcPr>
            <w:tcW w:w="1704" w:type="dxa"/>
            <w:vMerge w:val="continue"/>
            <w:vAlign w:val="center"/>
          </w:tcPr>
          <w:p>
            <w:pPr>
              <w:jc w:val="center"/>
              <w:rPr>
                <w:rFonts w:ascii="宋体" w:hAnsi="宋体" w:cs="微软雅黑"/>
                <w:kern w:val="0"/>
                <w:szCs w:val="21"/>
              </w:rPr>
            </w:pPr>
          </w:p>
        </w:tc>
        <w:tc>
          <w:tcPr>
            <w:tcW w:w="1268" w:type="dxa"/>
            <w:vAlign w:val="center"/>
          </w:tcPr>
          <w:p>
            <w:pPr>
              <w:jc w:val="center"/>
              <w:rPr>
                <w:rFonts w:ascii="宋体" w:hAnsi="宋体" w:eastAsia="宋体"/>
                <w:szCs w:val="21"/>
              </w:rPr>
            </w:pPr>
            <w:r>
              <w:rPr>
                <w:rFonts w:hint="eastAsia" w:ascii="宋体" w:hAnsi="宋体" w:eastAsia="宋体"/>
                <w:szCs w:val="21"/>
              </w:rPr>
              <w:t>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1908" w:type="dxa"/>
            <w:vMerge w:val="continue"/>
            <w:vAlign w:val="center"/>
          </w:tcPr>
          <w:p>
            <w:pPr>
              <w:rPr>
                <w:rFonts w:ascii="宋体" w:hAnsi="宋体" w:eastAsia="宋体"/>
                <w:szCs w:val="21"/>
              </w:rPr>
            </w:pPr>
          </w:p>
        </w:tc>
        <w:tc>
          <w:tcPr>
            <w:tcW w:w="4037" w:type="dxa"/>
            <w:vAlign w:val="center"/>
          </w:tcPr>
          <w:p>
            <w:pPr>
              <w:jc w:val="left"/>
              <w:rPr>
                <w:rFonts w:ascii="宋体" w:hAnsi="宋体" w:eastAsia="宋体"/>
                <w:szCs w:val="21"/>
              </w:rPr>
            </w:pPr>
            <w:r>
              <w:rPr>
                <w:rFonts w:hint="eastAsia" w:ascii="宋体" w:hAnsi="宋体" w:cs="微软雅黑"/>
                <w:kern w:val="0"/>
                <w:szCs w:val="21"/>
              </w:rPr>
              <w:t>数据库性能监控</w:t>
            </w:r>
          </w:p>
        </w:tc>
        <w:tc>
          <w:tcPr>
            <w:tcW w:w="1704" w:type="dxa"/>
            <w:vMerge w:val="continue"/>
            <w:vAlign w:val="center"/>
          </w:tcPr>
          <w:p>
            <w:pPr>
              <w:jc w:val="center"/>
              <w:rPr>
                <w:rFonts w:ascii="宋体" w:hAnsi="宋体" w:cs="微软雅黑"/>
                <w:kern w:val="0"/>
                <w:szCs w:val="21"/>
              </w:rPr>
            </w:pPr>
          </w:p>
        </w:tc>
        <w:tc>
          <w:tcPr>
            <w:tcW w:w="1268" w:type="dxa"/>
            <w:vAlign w:val="center"/>
          </w:tcPr>
          <w:p>
            <w:pPr>
              <w:jc w:val="center"/>
              <w:rPr>
                <w:rFonts w:ascii="宋体" w:hAnsi="宋体" w:eastAsia="宋体"/>
                <w:szCs w:val="21"/>
              </w:rPr>
            </w:pPr>
            <w:r>
              <w:rPr>
                <w:rFonts w:hint="eastAsia" w:ascii="宋体" w:hAnsi="宋体" w:eastAsia="宋体"/>
                <w:szCs w:val="21"/>
              </w:rPr>
              <w:t>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1908" w:type="dxa"/>
            <w:vMerge w:val="continue"/>
            <w:vAlign w:val="center"/>
          </w:tcPr>
          <w:p>
            <w:pPr>
              <w:rPr>
                <w:rFonts w:ascii="宋体" w:hAnsi="宋体" w:eastAsia="宋体"/>
                <w:szCs w:val="21"/>
              </w:rPr>
            </w:pPr>
          </w:p>
        </w:tc>
        <w:tc>
          <w:tcPr>
            <w:tcW w:w="4037" w:type="dxa"/>
            <w:vAlign w:val="center"/>
          </w:tcPr>
          <w:p>
            <w:pPr>
              <w:autoSpaceDE w:val="0"/>
              <w:autoSpaceDN w:val="0"/>
              <w:adjustRightInd w:val="0"/>
              <w:jc w:val="left"/>
              <w:rPr>
                <w:rFonts w:ascii="宋体" w:hAnsi="宋体" w:eastAsia="宋体"/>
                <w:szCs w:val="21"/>
              </w:rPr>
            </w:pPr>
            <w:r>
              <w:rPr>
                <w:rFonts w:hint="eastAsia" w:ascii="宋体" w:hAnsi="宋体" w:cs="微软雅黑"/>
                <w:kern w:val="0"/>
                <w:szCs w:val="21"/>
              </w:rPr>
              <w:t>提供数据库配置的管理和跟踪</w:t>
            </w:r>
          </w:p>
        </w:tc>
        <w:tc>
          <w:tcPr>
            <w:tcW w:w="1704" w:type="dxa"/>
            <w:vMerge w:val="continue"/>
            <w:vAlign w:val="center"/>
          </w:tcPr>
          <w:p>
            <w:pPr>
              <w:jc w:val="center"/>
              <w:rPr>
                <w:rFonts w:ascii="宋体" w:hAnsi="宋体" w:cs="微软雅黑"/>
                <w:kern w:val="0"/>
                <w:szCs w:val="21"/>
              </w:rPr>
            </w:pPr>
          </w:p>
        </w:tc>
        <w:tc>
          <w:tcPr>
            <w:tcW w:w="1268" w:type="dxa"/>
            <w:vAlign w:val="center"/>
          </w:tcPr>
          <w:p>
            <w:pPr>
              <w:jc w:val="center"/>
              <w:rPr>
                <w:rFonts w:ascii="宋体" w:hAnsi="宋体" w:eastAsia="宋体"/>
                <w:szCs w:val="21"/>
              </w:rPr>
            </w:pPr>
            <w:r>
              <w:rPr>
                <w:rFonts w:hint="eastAsia" w:ascii="宋体" w:hAnsi="宋体" w:eastAsia="宋体"/>
                <w:szCs w:val="21"/>
              </w:rPr>
              <w:t>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1908" w:type="dxa"/>
            <w:vMerge w:val="continue"/>
            <w:vAlign w:val="center"/>
          </w:tcPr>
          <w:p>
            <w:pPr>
              <w:rPr>
                <w:rFonts w:ascii="宋体" w:hAnsi="宋体" w:eastAsia="宋体"/>
                <w:szCs w:val="21"/>
              </w:rPr>
            </w:pPr>
          </w:p>
        </w:tc>
        <w:tc>
          <w:tcPr>
            <w:tcW w:w="4037" w:type="dxa"/>
            <w:vAlign w:val="center"/>
          </w:tcPr>
          <w:p>
            <w:pPr>
              <w:autoSpaceDE w:val="0"/>
              <w:autoSpaceDN w:val="0"/>
              <w:adjustRightInd w:val="0"/>
              <w:jc w:val="left"/>
              <w:rPr>
                <w:rFonts w:ascii="宋体" w:hAnsi="宋体" w:eastAsia="宋体"/>
                <w:szCs w:val="21"/>
              </w:rPr>
            </w:pPr>
            <w:r>
              <w:rPr>
                <w:rFonts w:hint="eastAsia" w:ascii="宋体" w:hAnsi="宋体" w:cs="微软雅黑"/>
                <w:kern w:val="0"/>
                <w:szCs w:val="21"/>
              </w:rPr>
              <w:t>提交数据库配置报告</w:t>
            </w:r>
          </w:p>
        </w:tc>
        <w:tc>
          <w:tcPr>
            <w:tcW w:w="1704" w:type="dxa"/>
            <w:vMerge w:val="continue"/>
            <w:vAlign w:val="center"/>
          </w:tcPr>
          <w:p>
            <w:pPr>
              <w:jc w:val="center"/>
              <w:rPr>
                <w:rFonts w:ascii="宋体" w:hAnsi="宋体" w:cs="微软雅黑"/>
                <w:kern w:val="0"/>
                <w:szCs w:val="21"/>
              </w:rPr>
            </w:pPr>
          </w:p>
        </w:tc>
        <w:tc>
          <w:tcPr>
            <w:tcW w:w="1268" w:type="dxa"/>
            <w:vAlign w:val="center"/>
          </w:tcPr>
          <w:p>
            <w:pPr>
              <w:jc w:val="center"/>
              <w:rPr>
                <w:rFonts w:ascii="宋体" w:hAnsi="宋体" w:eastAsia="宋体"/>
                <w:szCs w:val="21"/>
              </w:rPr>
            </w:pPr>
            <w:r>
              <w:rPr>
                <w:rFonts w:hint="eastAsia" w:ascii="宋体" w:hAnsi="宋体" w:eastAsia="宋体"/>
                <w:szCs w:val="21"/>
              </w:rPr>
              <w:t>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1908" w:type="dxa"/>
            <w:vMerge w:val="continue"/>
            <w:vAlign w:val="center"/>
          </w:tcPr>
          <w:p>
            <w:pPr>
              <w:rPr>
                <w:rFonts w:ascii="宋体" w:hAnsi="宋体" w:eastAsia="宋体"/>
                <w:szCs w:val="21"/>
              </w:rPr>
            </w:pPr>
          </w:p>
        </w:tc>
        <w:tc>
          <w:tcPr>
            <w:tcW w:w="4037" w:type="dxa"/>
            <w:vAlign w:val="center"/>
          </w:tcPr>
          <w:p>
            <w:pPr>
              <w:autoSpaceDE w:val="0"/>
              <w:autoSpaceDN w:val="0"/>
              <w:adjustRightInd w:val="0"/>
              <w:jc w:val="left"/>
              <w:rPr>
                <w:rFonts w:ascii="宋体" w:hAnsi="宋体" w:eastAsia="宋体"/>
                <w:szCs w:val="21"/>
              </w:rPr>
            </w:pPr>
            <w:r>
              <w:rPr>
                <w:rFonts w:hint="eastAsia" w:ascii="宋体" w:hAnsi="宋体" w:cs="微软雅黑"/>
                <w:kern w:val="0"/>
                <w:szCs w:val="21"/>
              </w:rPr>
              <w:t>提供对空间变更使用的规划和管理与扩容。</w:t>
            </w:r>
          </w:p>
        </w:tc>
        <w:tc>
          <w:tcPr>
            <w:tcW w:w="1704" w:type="dxa"/>
            <w:vMerge w:val="continue"/>
            <w:vAlign w:val="center"/>
          </w:tcPr>
          <w:p>
            <w:pPr>
              <w:jc w:val="center"/>
              <w:rPr>
                <w:rFonts w:ascii="宋体" w:hAnsi="宋体" w:cs="微软雅黑"/>
                <w:kern w:val="0"/>
                <w:szCs w:val="21"/>
              </w:rPr>
            </w:pPr>
          </w:p>
        </w:tc>
        <w:tc>
          <w:tcPr>
            <w:tcW w:w="1268" w:type="dxa"/>
            <w:vAlign w:val="center"/>
          </w:tcPr>
          <w:p>
            <w:pPr>
              <w:jc w:val="center"/>
              <w:rPr>
                <w:rFonts w:ascii="宋体" w:hAnsi="宋体" w:eastAsia="宋体"/>
                <w:szCs w:val="21"/>
              </w:rPr>
            </w:pPr>
            <w:r>
              <w:rPr>
                <w:rFonts w:hint="eastAsia" w:ascii="宋体" w:hAnsi="宋体" w:eastAsia="宋体"/>
                <w:szCs w:val="21"/>
              </w:rPr>
              <w:t>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1908" w:type="dxa"/>
            <w:vMerge w:val="continue"/>
            <w:vAlign w:val="center"/>
          </w:tcPr>
          <w:p>
            <w:pPr>
              <w:rPr>
                <w:rFonts w:ascii="宋体" w:hAnsi="宋体" w:eastAsia="宋体"/>
                <w:szCs w:val="21"/>
              </w:rPr>
            </w:pPr>
          </w:p>
        </w:tc>
        <w:tc>
          <w:tcPr>
            <w:tcW w:w="4037" w:type="dxa"/>
            <w:vAlign w:val="center"/>
          </w:tcPr>
          <w:p>
            <w:pPr>
              <w:autoSpaceDE w:val="0"/>
              <w:autoSpaceDN w:val="0"/>
              <w:adjustRightInd w:val="0"/>
              <w:jc w:val="left"/>
              <w:rPr>
                <w:rFonts w:ascii="宋体" w:hAnsi="宋体" w:eastAsia="宋体"/>
                <w:szCs w:val="21"/>
              </w:rPr>
            </w:pPr>
            <w:r>
              <w:rPr>
                <w:rFonts w:hint="eastAsia" w:ascii="宋体" w:hAnsi="宋体" w:cs="微软雅黑"/>
                <w:kern w:val="0"/>
                <w:szCs w:val="21"/>
              </w:rPr>
              <w:t>数据库定时备份与数据库损坏恢复</w:t>
            </w:r>
          </w:p>
        </w:tc>
        <w:tc>
          <w:tcPr>
            <w:tcW w:w="1704" w:type="dxa"/>
            <w:vMerge w:val="continue"/>
            <w:vAlign w:val="center"/>
          </w:tcPr>
          <w:p>
            <w:pPr>
              <w:jc w:val="center"/>
              <w:rPr>
                <w:rFonts w:ascii="宋体" w:hAnsi="宋体" w:cs="微软雅黑"/>
                <w:kern w:val="0"/>
                <w:szCs w:val="21"/>
              </w:rPr>
            </w:pPr>
          </w:p>
        </w:tc>
        <w:tc>
          <w:tcPr>
            <w:tcW w:w="1268" w:type="dxa"/>
            <w:vAlign w:val="center"/>
          </w:tcPr>
          <w:p>
            <w:pPr>
              <w:jc w:val="center"/>
              <w:rPr>
                <w:rFonts w:ascii="宋体" w:hAnsi="宋体" w:eastAsia="宋体"/>
                <w:szCs w:val="21"/>
              </w:rPr>
            </w:pPr>
            <w:r>
              <w:rPr>
                <w:rFonts w:hint="eastAsia" w:ascii="宋体" w:hAnsi="宋体" w:eastAsia="宋体"/>
                <w:szCs w:val="21"/>
              </w:rPr>
              <w:t>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1908" w:type="dxa"/>
            <w:vMerge w:val="continue"/>
            <w:vAlign w:val="center"/>
          </w:tcPr>
          <w:p>
            <w:pPr>
              <w:rPr>
                <w:rFonts w:ascii="宋体" w:hAnsi="宋体" w:eastAsia="宋体"/>
                <w:szCs w:val="21"/>
              </w:rPr>
            </w:pPr>
          </w:p>
        </w:tc>
        <w:tc>
          <w:tcPr>
            <w:tcW w:w="4037" w:type="dxa"/>
            <w:vAlign w:val="center"/>
          </w:tcPr>
          <w:p>
            <w:pPr>
              <w:autoSpaceDE w:val="0"/>
              <w:autoSpaceDN w:val="0"/>
              <w:adjustRightInd w:val="0"/>
              <w:jc w:val="left"/>
              <w:rPr>
                <w:rFonts w:ascii="宋体" w:hAnsi="宋体" w:eastAsia="宋体"/>
                <w:szCs w:val="21"/>
              </w:rPr>
            </w:pPr>
            <w:r>
              <w:rPr>
                <w:rFonts w:hint="eastAsia" w:ascii="宋体" w:hAnsi="宋体" w:cs="微软雅黑"/>
                <w:kern w:val="0"/>
                <w:szCs w:val="21"/>
              </w:rPr>
              <w:t>提供保障，确定详细的步骤，使目前备份与恢复计划满足用户需求</w:t>
            </w:r>
          </w:p>
        </w:tc>
        <w:tc>
          <w:tcPr>
            <w:tcW w:w="1704" w:type="dxa"/>
            <w:vMerge w:val="continue"/>
            <w:vAlign w:val="center"/>
          </w:tcPr>
          <w:p>
            <w:pPr>
              <w:jc w:val="center"/>
              <w:rPr>
                <w:rFonts w:ascii="宋体" w:hAnsi="宋体" w:cs="微软雅黑"/>
                <w:kern w:val="0"/>
                <w:szCs w:val="21"/>
              </w:rPr>
            </w:pPr>
          </w:p>
        </w:tc>
        <w:tc>
          <w:tcPr>
            <w:tcW w:w="1268" w:type="dxa"/>
            <w:vAlign w:val="center"/>
          </w:tcPr>
          <w:p>
            <w:pPr>
              <w:jc w:val="center"/>
              <w:rPr>
                <w:rFonts w:ascii="宋体" w:hAnsi="宋体" w:eastAsia="宋体"/>
                <w:szCs w:val="21"/>
              </w:rPr>
            </w:pPr>
            <w:r>
              <w:rPr>
                <w:rFonts w:hint="eastAsia" w:ascii="宋体" w:hAnsi="宋体" w:eastAsia="宋体"/>
                <w:szCs w:val="21"/>
              </w:rPr>
              <w:t>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1908" w:type="dxa"/>
            <w:vMerge w:val="continue"/>
            <w:vAlign w:val="center"/>
          </w:tcPr>
          <w:p>
            <w:pPr>
              <w:rPr>
                <w:rFonts w:ascii="宋体" w:hAnsi="宋体" w:eastAsia="宋体"/>
                <w:szCs w:val="21"/>
              </w:rPr>
            </w:pPr>
          </w:p>
        </w:tc>
        <w:tc>
          <w:tcPr>
            <w:tcW w:w="4037" w:type="dxa"/>
            <w:vAlign w:val="center"/>
          </w:tcPr>
          <w:p>
            <w:pPr>
              <w:jc w:val="left"/>
              <w:rPr>
                <w:rFonts w:ascii="宋体" w:hAnsi="宋体" w:eastAsia="宋体"/>
                <w:szCs w:val="21"/>
              </w:rPr>
            </w:pPr>
            <w:r>
              <w:rPr>
                <w:rFonts w:hint="eastAsia" w:ascii="宋体" w:hAnsi="宋体"/>
                <w:szCs w:val="21"/>
              </w:rPr>
              <w:t>确认解决方案的正确</w:t>
            </w:r>
          </w:p>
        </w:tc>
        <w:tc>
          <w:tcPr>
            <w:tcW w:w="1704" w:type="dxa"/>
            <w:vMerge w:val="continue"/>
            <w:vAlign w:val="center"/>
          </w:tcPr>
          <w:p>
            <w:pPr>
              <w:jc w:val="center"/>
              <w:rPr>
                <w:rFonts w:ascii="宋体" w:hAnsi="宋体" w:cs="微软雅黑"/>
                <w:kern w:val="0"/>
                <w:szCs w:val="21"/>
              </w:rPr>
            </w:pPr>
          </w:p>
        </w:tc>
        <w:tc>
          <w:tcPr>
            <w:tcW w:w="1268" w:type="dxa"/>
            <w:vAlign w:val="center"/>
          </w:tcPr>
          <w:p>
            <w:pPr>
              <w:jc w:val="center"/>
              <w:rPr>
                <w:rFonts w:ascii="宋体" w:hAnsi="宋体" w:eastAsia="宋体"/>
                <w:szCs w:val="21"/>
              </w:rPr>
            </w:pPr>
            <w:r>
              <w:rPr>
                <w:rFonts w:hint="eastAsia" w:ascii="宋体" w:hAnsi="宋体" w:eastAsia="宋体"/>
                <w:szCs w:val="21"/>
              </w:rPr>
              <w:t>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1908" w:type="dxa"/>
            <w:vMerge w:val="continue"/>
          </w:tcPr>
          <w:p>
            <w:pPr>
              <w:rPr>
                <w:rFonts w:ascii="宋体" w:hAnsi="宋体" w:eastAsia="宋体"/>
                <w:szCs w:val="21"/>
              </w:rPr>
            </w:pPr>
          </w:p>
        </w:tc>
        <w:tc>
          <w:tcPr>
            <w:tcW w:w="4037" w:type="dxa"/>
            <w:vAlign w:val="center"/>
          </w:tcPr>
          <w:p>
            <w:pPr>
              <w:jc w:val="left"/>
              <w:rPr>
                <w:rFonts w:ascii="宋体" w:hAnsi="宋体" w:eastAsia="宋体"/>
                <w:szCs w:val="21"/>
              </w:rPr>
            </w:pPr>
            <w:r>
              <w:rPr>
                <w:rFonts w:hint="eastAsia" w:ascii="宋体" w:hAnsi="宋体"/>
                <w:szCs w:val="21"/>
              </w:rPr>
              <w:t>提供解决方案</w:t>
            </w:r>
          </w:p>
        </w:tc>
        <w:tc>
          <w:tcPr>
            <w:tcW w:w="1704" w:type="dxa"/>
            <w:vMerge w:val="continue"/>
            <w:vAlign w:val="center"/>
          </w:tcPr>
          <w:p>
            <w:pPr>
              <w:jc w:val="center"/>
              <w:rPr>
                <w:rFonts w:ascii="宋体" w:hAnsi="宋体" w:cs="微软雅黑"/>
                <w:kern w:val="0"/>
                <w:szCs w:val="21"/>
              </w:rPr>
            </w:pPr>
          </w:p>
        </w:tc>
        <w:tc>
          <w:tcPr>
            <w:tcW w:w="1268" w:type="dxa"/>
            <w:vAlign w:val="center"/>
          </w:tcPr>
          <w:p>
            <w:pPr>
              <w:jc w:val="center"/>
              <w:rPr>
                <w:rFonts w:ascii="宋体" w:hAnsi="宋体" w:eastAsia="宋体"/>
                <w:szCs w:val="21"/>
              </w:rPr>
            </w:pPr>
            <w:r>
              <w:rPr>
                <w:rFonts w:hint="eastAsia" w:ascii="宋体" w:hAnsi="宋体" w:eastAsia="宋体"/>
                <w:szCs w:val="21"/>
              </w:rPr>
              <w:t>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1908" w:type="dxa"/>
            <w:vMerge w:val="continue"/>
          </w:tcPr>
          <w:p>
            <w:pPr>
              <w:rPr>
                <w:rFonts w:ascii="宋体" w:hAnsi="宋体" w:eastAsia="宋体"/>
                <w:szCs w:val="21"/>
              </w:rPr>
            </w:pPr>
          </w:p>
        </w:tc>
        <w:tc>
          <w:tcPr>
            <w:tcW w:w="4037" w:type="dxa"/>
            <w:vAlign w:val="center"/>
          </w:tcPr>
          <w:p>
            <w:pPr>
              <w:jc w:val="left"/>
              <w:rPr>
                <w:rFonts w:ascii="宋体" w:hAnsi="宋体" w:eastAsia="宋体"/>
                <w:szCs w:val="21"/>
              </w:rPr>
            </w:pPr>
            <w:r>
              <w:rPr>
                <w:rFonts w:hint="eastAsia" w:ascii="宋体" w:hAnsi="宋体"/>
                <w:szCs w:val="21"/>
              </w:rPr>
              <w:t>实施解决方案</w:t>
            </w:r>
          </w:p>
        </w:tc>
        <w:tc>
          <w:tcPr>
            <w:tcW w:w="1704" w:type="dxa"/>
            <w:vMerge w:val="continue"/>
            <w:vAlign w:val="center"/>
          </w:tcPr>
          <w:p>
            <w:pPr>
              <w:jc w:val="center"/>
              <w:rPr>
                <w:rFonts w:ascii="宋体" w:hAnsi="宋体" w:cs="微软雅黑"/>
                <w:kern w:val="0"/>
                <w:szCs w:val="21"/>
              </w:rPr>
            </w:pPr>
          </w:p>
        </w:tc>
        <w:tc>
          <w:tcPr>
            <w:tcW w:w="1268" w:type="dxa"/>
            <w:vAlign w:val="center"/>
          </w:tcPr>
          <w:p>
            <w:pPr>
              <w:jc w:val="center"/>
              <w:rPr>
                <w:rFonts w:ascii="宋体" w:hAnsi="宋体" w:eastAsia="宋体"/>
                <w:szCs w:val="21"/>
              </w:rPr>
            </w:pPr>
            <w:r>
              <w:rPr>
                <w:rFonts w:hint="eastAsia" w:ascii="宋体" w:hAnsi="宋体" w:eastAsia="宋体"/>
                <w:szCs w:val="21"/>
              </w:rPr>
              <w:t>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1908" w:type="dxa"/>
            <w:vMerge w:val="continue"/>
          </w:tcPr>
          <w:p>
            <w:pPr>
              <w:rPr>
                <w:rFonts w:ascii="宋体" w:hAnsi="宋体" w:eastAsia="宋体"/>
                <w:szCs w:val="21"/>
              </w:rPr>
            </w:pPr>
          </w:p>
        </w:tc>
        <w:tc>
          <w:tcPr>
            <w:tcW w:w="4037" w:type="dxa"/>
            <w:vAlign w:val="center"/>
          </w:tcPr>
          <w:p>
            <w:pPr>
              <w:jc w:val="left"/>
              <w:rPr>
                <w:rFonts w:ascii="宋体" w:hAnsi="宋体" w:eastAsia="宋体"/>
                <w:szCs w:val="21"/>
              </w:rPr>
            </w:pPr>
            <w:r>
              <w:rPr>
                <w:rFonts w:hint="eastAsia" w:ascii="宋体" w:hAnsi="宋体"/>
                <w:szCs w:val="21"/>
              </w:rPr>
              <w:t>跟踪确认解决方案的有效性</w:t>
            </w:r>
          </w:p>
        </w:tc>
        <w:tc>
          <w:tcPr>
            <w:tcW w:w="1704" w:type="dxa"/>
            <w:vMerge w:val="continue"/>
            <w:vAlign w:val="center"/>
          </w:tcPr>
          <w:p>
            <w:pPr>
              <w:jc w:val="center"/>
              <w:rPr>
                <w:rFonts w:ascii="宋体" w:hAnsi="宋体" w:cs="微软雅黑"/>
                <w:kern w:val="0"/>
                <w:szCs w:val="21"/>
              </w:rPr>
            </w:pPr>
          </w:p>
        </w:tc>
        <w:tc>
          <w:tcPr>
            <w:tcW w:w="1268" w:type="dxa"/>
            <w:vAlign w:val="center"/>
          </w:tcPr>
          <w:p>
            <w:pPr>
              <w:jc w:val="center"/>
              <w:rPr>
                <w:rFonts w:ascii="宋体" w:hAnsi="宋体" w:eastAsia="宋体"/>
                <w:szCs w:val="21"/>
              </w:rPr>
            </w:pPr>
            <w:r>
              <w:rPr>
                <w:rFonts w:hint="eastAsia" w:ascii="宋体" w:hAnsi="宋体" w:eastAsia="宋体"/>
                <w:szCs w:val="21"/>
              </w:rPr>
              <w:t>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1908" w:type="dxa"/>
            <w:vMerge w:val="restart"/>
            <w:vAlign w:val="center"/>
          </w:tcPr>
          <w:p>
            <w:pPr>
              <w:rPr>
                <w:rFonts w:ascii="宋体" w:hAnsi="宋体" w:eastAsia="宋体"/>
                <w:szCs w:val="21"/>
              </w:rPr>
            </w:pPr>
            <w:r>
              <w:rPr>
                <w:rFonts w:hint="eastAsia" w:ascii="宋体" w:hAnsi="宋体" w:cs="微软雅黑 Bold"/>
                <w:kern w:val="0"/>
                <w:szCs w:val="21"/>
              </w:rPr>
              <w:t>系统巡检健康服务包</w:t>
            </w:r>
          </w:p>
        </w:tc>
        <w:tc>
          <w:tcPr>
            <w:tcW w:w="4037" w:type="dxa"/>
            <w:vAlign w:val="center"/>
          </w:tcPr>
          <w:p>
            <w:pPr>
              <w:jc w:val="left"/>
              <w:rPr>
                <w:rFonts w:ascii="宋体" w:hAnsi="宋体" w:eastAsia="宋体"/>
                <w:szCs w:val="21"/>
              </w:rPr>
            </w:pPr>
            <w:r>
              <w:rPr>
                <w:rFonts w:hint="eastAsia" w:ascii="宋体" w:hAnsi="宋体" w:cs="微软雅黑"/>
                <w:kern w:val="0"/>
                <w:szCs w:val="21"/>
              </w:rPr>
              <w:t>系统和数据库的可用性</w:t>
            </w:r>
          </w:p>
        </w:tc>
        <w:tc>
          <w:tcPr>
            <w:tcW w:w="1704" w:type="dxa"/>
            <w:vMerge w:val="restart"/>
            <w:vAlign w:val="center"/>
          </w:tcPr>
          <w:p>
            <w:pPr>
              <w:jc w:val="center"/>
              <w:rPr>
                <w:rFonts w:ascii="宋体" w:hAnsi="宋体" w:cs="微软雅黑"/>
                <w:kern w:val="0"/>
                <w:szCs w:val="21"/>
              </w:rPr>
            </w:pPr>
            <w:r>
              <w:rPr>
                <w:rFonts w:hint="eastAsia" w:ascii="宋体" w:hAnsi="宋体" w:eastAsia="宋体"/>
                <w:szCs w:val="21"/>
              </w:rPr>
              <w:t>&gt;12</w:t>
            </w:r>
          </w:p>
        </w:tc>
        <w:tc>
          <w:tcPr>
            <w:tcW w:w="1268" w:type="dxa"/>
            <w:vAlign w:val="center"/>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1908" w:type="dxa"/>
            <w:vMerge w:val="continue"/>
          </w:tcPr>
          <w:p>
            <w:pPr>
              <w:rPr>
                <w:rFonts w:ascii="宋体" w:hAnsi="宋体" w:eastAsia="宋体"/>
                <w:szCs w:val="21"/>
              </w:rPr>
            </w:pPr>
          </w:p>
        </w:tc>
        <w:tc>
          <w:tcPr>
            <w:tcW w:w="4037" w:type="dxa"/>
            <w:vAlign w:val="center"/>
          </w:tcPr>
          <w:p>
            <w:pPr>
              <w:autoSpaceDE w:val="0"/>
              <w:autoSpaceDN w:val="0"/>
              <w:adjustRightInd w:val="0"/>
              <w:jc w:val="left"/>
              <w:rPr>
                <w:rFonts w:ascii="宋体" w:hAnsi="宋体" w:eastAsia="宋体"/>
                <w:szCs w:val="21"/>
              </w:rPr>
            </w:pPr>
            <w:r>
              <w:rPr>
                <w:rFonts w:hint="eastAsia" w:ascii="宋体" w:hAnsi="宋体" w:cs="微软雅黑"/>
                <w:kern w:val="0"/>
                <w:szCs w:val="21"/>
              </w:rPr>
              <w:t>系统和数据库的完整性</w:t>
            </w:r>
          </w:p>
        </w:tc>
        <w:tc>
          <w:tcPr>
            <w:tcW w:w="1704" w:type="dxa"/>
            <w:vMerge w:val="continue"/>
            <w:vAlign w:val="center"/>
          </w:tcPr>
          <w:p>
            <w:pPr>
              <w:jc w:val="center"/>
              <w:rPr>
                <w:rFonts w:ascii="宋体" w:hAnsi="宋体" w:cs="微软雅黑"/>
                <w:kern w:val="0"/>
                <w:szCs w:val="21"/>
              </w:rPr>
            </w:pPr>
          </w:p>
        </w:tc>
        <w:tc>
          <w:tcPr>
            <w:tcW w:w="1268" w:type="dxa"/>
            <w:vAlign w:val="center"/>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1908" w:type="dxa"/>
            <w:vMerge w:val="continue"/>
          </w:tcPr>
          <w:p>
            <w:pPr>
              <w:rPr>
                <w:rFonts w:ascii="宋体" w:hAnsi="宋体" w:eastAsia="宋体"/>
                <w:szCs w:val="21"/>
              </w:rPr>
            </w:pPr>
          </w:p>
        </w:tc>
        <w:tc>
          <w:tcPr>
            <w:tcW w:w="4037" w:type="dxa"/>
            <w:vAlign w:val="center"/>
          </w:tcPr>
          <w:p>
            <w:pPr>
              <w:autoSpaceDE w:val="0"/>
              <w:autoSpaceDN w:val="0"/>
              <w:adjustRightInd w:val="0"/>
              <w:jc w:val="left"/>
              <w:rPr>
                <w:rFonts w:ascii="宋体" w:hAnsi="宋体" w:eastAsia="宋体"/>
                <w:szCs w:val="21"/>
              </w:rPr>
            </w:pPr>
            <w:r>
              <w:rPr>
                <w:rFonts w:hint="eastAsia" w:ascii="宋体" w:hAnsi="宋体" w:cs="微软雅黑"/>
                <w:kern w:val="0"/>
                <w:szCs w:val="21"/>
              </w:rPr>
              <w:t>系统、数据库和应用的性能</w:t>
            </w:r>
          </w:p>
        </w:tc>
        <w:tc>
          <w:tcPr>
            <w:tcW w:w="1704" w:type="dxa"/>
            <w:vMerge w:val="continue"/>
            <w:vAlign w:val="center"/>
          </w:tcPr>
          <w:p>
            <w:pPr>
              <w:jc w:val="center"/>
              <w:rPr>
                <w:rFonts w:ascii="宋体" w:hAnsi="宋体" w:cs="微软雅黑"/>
                <w:kern w:val="0"/>
                <w:szCs w:val="21"/>
              </w:rPr>
            </w:pPr>
          </w:p>
        </w:tc>
        <w:tc>
          <w:tcPr>
            <w:tcW w:w="1268" w:type="dxa"/>
            <w:vAlign w:val="center"/>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1908" w:type="dxa"/>
            <w:vMerge w:val="continue"/>
          </w:tcPr>
          <w:p>
            <w:pPr>
              <w:rPr>
                <w:rFonts w:ascii="宋体" w:hAnsi="宋体" w:eastAsia="宋体"/>
                <w:szCs w:val="21"/>
              </w:rPr>
            </w:pPr>
          </w:p>
        </w:tc>
        <w:tc>
          <w:tcPr>
            <w:tcW w:w="4037" w:type="dxa"/>
            <w:vAlign w:val="center"/>
          </w:tcPr>
          <w:p>
            <w:pPr>
              <w:autoSpaceDE w:val="0"/>
              <w:autoSpaceDN w:val="0"/>
              <w:adjustRightInd w:val="0"/>
              <w:jc w:val="left"/>
              <w:rPr>
                <w:rFonts w:ascii="宋体" w:hAnsi="宋体" w:eastAsia="宋体"/>
                <w:szCs w:val="21"/>
              </w:rPr>
            </w:pPr>
            <w:r>
              <w:rPr>
                <w:rFonts w:hint="eastAsia" w:ascii="宋体" w:hAnsi="宋体" w:cs="微软雅黑"/>
                <w:kern w:val="0"/>
                <w:szCs w:val="21"/>
              </w:rPr>
              <w:t>对您的系统结构及运作架构进行高层面的评测</w:t>
            </w:r>
          </w:p>
        </w:tc>
        <w:tc>
          <w:tcPr>
            <w:tcW w:w="1704" w:type="dxa"/>
            <w:vMerge w:val="continue"/>
            <w:vAlign w:val="center"/>
          </w:tcPr>
          <w:p>
            <w:pPr>
              <w:jc w:val="center"/>
              <w:rPr>
                <w:rFonts w:ascii="宋体" w:hAnsi="宋体" w:cs="微软雅黑"/>
                <w:kern w:val="0"/>
                <w:szCs w:val="21"/>
              </w:rPr>
            </w:pPr>
          </w:p>
        </w:tc>
        <w:tc>
          <w:tcPr>
            <w:tcW w:w="1268" w:type="dxa"/>
            <w:vAlign w:val="center"/>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1908" w:type="dxa"/>
            <w:vMerge w:val="continue"/>
          </w:tcPr>
          <w:p>
            <w:pPr>
              <w:rPr>
                <w:rFonts w:ascii="宋体" w:hAnsi="宋体" w:eastAsia="宋体"/>
                <w:szCs w:val="21"/>
              </w:rPr>
            </w:pPr>
          </w:p>
        </w:tc>
        <w:tc>
          <w:tcPr>
            <w:tcW w:w="4037" w:type="dxa"/>
            <w:vAlign w:val="center"/>
          </w:tcPr>
          <w:p>
            <w:pPr>
              <w:autoSpaceDE w:val="0"/>
              <w:autoSpaceDN w:val="0"/>
              <w:adjustRightInd w:val="0"/>
              <w:jc w:val="left"/>
              <w:rPr>
                <w:rFonts w:ascii="宋体" w:hAnsi="宋体" w:eastAsia="宋体"/>
                <w:szCs w:val="21"/>
              </w:rPr>
            </w:pPr>
            <w:r>
              <w:rPr>
                <w:rFonts w:hint="eastAsia" w:ascii="宋体" w:hAnsi="宋体" w:cs="微软雅黑"/>
                <w:kern w:val="0"/>
                <w:szCs w:val="21"/>
              </w:rPr>
              <w:t>通过与您机构中关键人员的系列面谈来计录和评估整体要求</w:t>
            </w:r>
          </w:p>
        </w:tc>
        <w:tc>
          <w:tcPr>
            <w:tcW w:w="1704" w:type="dxa"/>
            <w:vMerge w:val="continue"/>
            <w:vAlign w:val="center"/>
          </w:tcPr>
          <w:p>
            <w:pPr>
              <w:jc w:val="center"/>
              <w:rPr>
                <w:rFonts w:ascii="宋体" w:hAnsi="宋体" w:cs="微软雅黑"/>
                <w:kern w:val="0"/>
                <w:szCs w:val="21"/>
              </w:rPr>
            </w:pPr>
          </w:p>
        </w:tc>
        <w:tc>
          <w:tcPr>
            <w:tcW w:w="1268" w:type="dxa"/>
            <w:vAlign w:val="center"/>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1908" w:type="dxa"/>
            <w:vMerge w:val="continue"/>
          </w:tcPr>
          <w:p>
            <w:pPr>
              <w:rPr>
                <w:rFonts w:ascii="宋体" w:hAnsi="宋体" w:eastAsia="宋体"/>
                <w:szCs w:val="21"/>
              </w:rPr>
            </w:pPr>
          </w:p>
        </w:tc>
        <w:tc>
          <w:tcPr>
            <w:tcW w:w="4037" w:type="dxa"/>
            <w:vAlign w:val="center"/>
          </w:tcPr>
          <w:p>
            <w:pPr>
              <w:autoSpaceDE w:val="0"/>
              <w:autoSpaceDN w:val="0"/>
              <w:adjustRightInd w:val="0"/>
              <w:jc w:val="left"/>
              <w:rPr>
                <w:rFonts w:ascii="宋体" w:hAnsi="宋体" w:eastAsia="宋体"/>
                <w:szCs w:val="21"/>
              </w:rPr>
            </w:pPr>
            <w:r>
              <w:rPr>
                <w:rFonts w:hint="eastAsia" w:ascii="宋体" w:hAnsi="宋体" w:cs="微软雅黑"/>
                <w:kern w:val="0"/>
                <w:szCs w:val="21"/>
              </w:rPr>
              <w:t>定位您系统的运作流程中潜在的风险区域</w:t>
            </w:r>
          </w:p>
        </w:tc>
        <w:tc>
          <w:tcPr>
            <w:tcW w:w="1704" w:type="dxa"/>
            <w:vMerge w:val="continue"/>
            <w:vAlign w:val="center"/>
          </w:tcPr>
          <w:p>
            <w:pPr>
              <w:jc w:val="center"/>
              <w:rPr>
                <w:rFonts w:ascii="宋体" w:hAnsi="宋体" w:cs="微软雅黑"/>
                <w:kern w:val="0"/>
                <w:szCs w:val="21"/>
              </w:rPr>
            </w:pPr>
          </w:p>
        </w:tc>
        <w:tc>
          <w:tcPr>
            <w:tcW w:w="1268" w:type="dxa"/>
            <w:vAlign w:val="center"/>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1908" w:type="dxa"/>
            <w:vMerge w:val="continue"/>
          </w:tcPr>
          <w:p>
            <w:pPr>
              <w:rPr>
                <w:rFonts w:ascii="宋体" w:hAnsi="宋体" w:eastAsia="宋体"/>
                <w:szCs w:val="21"/>
              </w:rPr>
            </w:pPr>
          </w:p>
        </w:tc>
        <w:tc>
          <w:tcPr>
            <w:tcW w:w="4037" w:type="dxa"/>
            <w:vAlign w:val="center"/>
          </w:tcPr>
          <w:p>
            <w:pPr>
              <w:autoSpaceDE w:val="0"/>
              <w:autoSpaceDN w:val="0"/>
              <w:adjustRightInd w:val="0"/>
              <w:jc w:val="left"/>
              <w:rPr>
                <w:rFonts w:ascii="宋体" w:hAnsi="宋体" w:eastAsia="宋体"/>
                <w:szCs w:val="21"/>
              </w:rPr>
            </w:pPr>
            <w:r>
              <w:rPr>
                <w:rFonts w:hint="eastAsia" w:ascii="宋体" w:hAnsi="宋体" w:cs="微软雅黑"/>
                <w:kern w:val="0"/>
                <w:szCs w:val="21"/>
              </w:rPr>
              <w:t>产生基于</w:t>
            </w:r>
            <w:r>
              <w:rPr>
                <w:rFonts w:ascii="宋体" w:hAnsi="宋体" w:cs="微软雅黑"/>
                <w:kern w:val="0"/>
                <w:szCs w:val="21"/>
              </w:rPr>
              <w:t xml:space="preserve"> </w:t>
            </w:r>
            <w:r>
              <w:rPr>
                <w:rFonts w:ascii="宋体" w:hAnsi="宋体" w:cs="Lucida Console"/>
                <w:kern w:val="0"/>
                <w:szCs w:val="21"/>
              </w:rPr>
              <w:t xml:space="preserve">Oracle </w:t>
            </w:r>
            <w:r>
              <w:rPr>
                <w:rFonts w:hint="eastAsia" w:ascii="宋体" w:hAnsi="宋体" w:cs="微软雅黑"/>
                <w:kern w:val="0"/>
                <w:szCs w:val="21"/>
              </w:rPr>
              <w:t>最佳应用准则的建议报告</w:t>
            </w:r>
          </w:p>
        </w:tc>
        <w:tc>
          <w:tcPr>
            <w:tcW w:w="1704" w:type="dxa"/>
            <w:vMerge w:val="continue"/>
            <w:vAlign w:val="center"/>
          </w:tcPr>
          <w:p>
            <w:pPr>
              <w:jc w:val="center"/>
              <w:rPr>
                <w:rFonts w:ascii="宋体" w:hAnsi="宋体" w:cs="微软雅黑"/>
                <w:kern w:val="0"/>
                <w:szCs w:val="21"/>
              </w:rPr>
            </w:pPr>
          </w:p>
        </w:tc>
        <w:tc>
          <w:tcPr>
            <w:tcW w:w="1268" w:type="dxa"/>
            <w:vAlign w:val="center"/>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1908" w:type="dxa"/>
            <w:vMerge w:val="continue"/>
          </w:tcPr>
          <w:p>
            <w:pPr>
              <w:rPr>
                <w:rFonts w:ascii="宋体" w:hAnsi="宋体" w:eastAsia="宋体"/>
                <w:szCs w:val="21"/>
              </w:rPr>
            </w:pPr>
          </w:p>
        </w:tc>
        <w:tc>
          <w:tcPr>
            <w:tcW w:w="4037" w:type="dxa"/>
            <w:vAlign w:val="center"/>
          </w:tcPr>
          <w:p>
            <w:pPr>
              <w:autoSpaceDE w:val="0"/>
              <w:autoSpaceDN w:val="0"/>
              <w:adjustRightInd w:val="0"/>
              <w:jc w:val="left"/>
              <w:rPr>
                <w:rFonts w:ascii="宋体" w:hAnsi="宋体" w:eastAsia="宋体"/>
                <w:szCs w:val="21"/>
              </w:rPr>
            </w:pPr>
            <w:r>
              <w:rPr>
                <w:rFonts w:hint="eastAsia" w:ascii="宋体" w:hAnsi="宋体" w:cs="微软雅黑"/>
                <w:kern w:val="0"/>
                <w:szCs w:val="21"/>
              </w:rPr>
              <w:t>针对数据库文件分布的变化提出建议，以更好的使用现有资源</w:t>
            </w:r>
          </w:p>
        </w:tc>
        <w:tc>
          <w:tcPr>
            <w:tcW w:w="1704" w:type="dxa"/>
            <w:vMerge w:val="continue"/>
            <w:vAlign w:val="center"/>
          </w:tcPr>
          <w:p>
            <w:pPr>
              <w:jc w:val="center"/>
              <w:rPr>
                <w:rFonts w:ascii="宋体" w:hAnsi="宋体" w:cs="微软雅黑"/>
                <w:kern w:val="0"/>
                <w:szCs w:val="21"/>
              </w:rPr>
            </w:pPr>
          </w:p>
        </w:tc>
        <w:tc>
          <w:tcPr>
            <w:tcW w:w="1268" w:type="dxa"/>
            <w:vAlign w:val="center"/>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1908" w:type="dxa"/>
            <w:vMerge w:val="continue"/>
          </w:tcPr>
          <w:p>
            <w:pPr>
              <w:rPr>
                <w:rFonts w:ascii="宋体" w:hAnsi="宋体" w:eastAsia="宋体"/>
                <w:szCs w:val="21"/>
              </w:rPr>
            </w:pPr>
          </w:p>
        </w:tc>
        <w:tc>
          <w:tcPr>
            <w:tcW w:w="4037" w:type="dxa"/>
            <w:vAlign w:val="center"/>
          </w:tcPr>
          <w:p>
            <w:pPr>
              <w:autoSpaceDE w:val="0"/>
              <w:autoSpaceDN w:val="0"/>
              <w:adjustRightInd w:val="0"/>
              <w:rPr>
                <w:rFonts w:ascii="宋体" w:hAnsi="宋体" w:eastAsia="宋体"/>
                <w:szCs w:val="21"/>
              </w:rPr>
            </w:pPr>
            <w:r>
              <w:rPr>
                <w:rFonts w:hint="eastAsia" w:ascii="宋体" w:hAnsi="宋体" w:cs="微软雅黑"/>
                <w:kern w:val="0"/>
                <w:szCs w:val="21"/>
              </w:rPr>
              <w:t>使用经过检验的工具、脚本等以得到更好的效果</w:t>
            </w:r>
            <w:r>
              <w:rPr>
                <w:rFonts w:ascii="宋体" w:hAnsi="宋体" w:cs="微软雅黑"/>
                <w:kern w:val="0"/>
                <w:szCs w:val="21"/>
              </w:rPr>
              <w:t xml:space="preserve"> </w:t>
            </w:r>
          </w:p>
        </w:tc>
        <w:tc>
          <w:tcPr>
            <w:tcW w:w="1704" w:type="dxa"/>
            <w:vMerge w:val="continue"/>
            <w:vAlign w:val="center"/>
          </w:tcPr>
          <w:p>
            <w:pPr>
              <w:jc w:val="center"/>
              <w:rPr>
                <w:rFonts w:ascii="宋体" w:hAnsi="宋体" w:cs="微软雅黑"/>
                <w:kern w:val="0"/>
                <w:szCs w:val="21"/>
              </w:rPr>
            </w:pPr>
          </w:p>
        </w:tc>
        <w:tc>
          <w:tcPr>
            <w:tcW w:w="1268" w:type="dxa"/>
            <w:vAlign w:val="center"/>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1908" w:type="dxa"/>
            <w:vMerge w:val="continue"/>
          </w:tcPr>
          <w:p>
            <w:pPr>
              <w:rPr>
                <w:rFonts w:ascii="宋体" w:hAnsi="宋体" w:eastAsia="宋体"/>
                <w:szCs w:val="21"/>
              </w:rPr>
            </w:pPr>
          </w:p>
        </w:tc>
        <w:tc>
          <w:tcPr>
            <w:tcW w:w="4037" w:type="dxa"/>
            <w:vAlign w:val="center"/>
          </w:tcPr>
          <w:p>
            <w:pPr>
              <w:rPr>
                <w:rFonts w:ascii="宋体" w:hAnsi="宋体" w:eastAsia="宋体"/>
                <w:szCs w:val="21"/>
              </w:rPr>
            </w:pPr>
            <w:r>
              <w:rPr>
                <w:rFonts w:hint="eastAsia" w:ascii="宋体" w:hAnsi="宋体" w:cs="微软雅黑"/>
                <w:kern w:val="0"/>
                <w:szCs w:val="21"/>
              </w:rPr>
              <w:t>评测相应的软件功能</w:t>
            </w:r>
          </w:p>
        </w:tc>
        <w:tc>
          <w:tcPr>
            <w:tcW w:w="1704" w:type="dxa"/>
            <w:vMerge w:val="continue"/>
            <w:vAlign w:val="center"/>
          </w:tcPr>
          <w:p>
            <w:pPr>
              <w:jc w:val="center"/>
              <w:rPr>
                <w:rFonts w:ascii="宋体" w:hAnsi="宋体" w:cs="微软雅黑"/>
                <w:kern w:val="0"/>
                <w:szCs w:val="21"/>
              </w:rPr>
            </w:pPr>
          </w:p>
        </w:tc>
        <w:tc>
          <w:tcPr>
            <w:tcW w:w="1268" w:type="dxa"/>
            <w:vAlign w:val="center"/>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1908" w:type="dxa"/>
            <w:vMerge w:val="continue"/>
          </w:tcPr>
          <w:p>
            <w:pPr>
              <w:rPr>
                <w:rFonts w:ascii="宋体" w:hAnsi="宋体" w:eastAsia="宋体"/>
                <w:szCs w:val="21"/>
              </w:rPr>
            </w:pPr>
          </w:p>
        </w:tc>
        <w:tc>
          <w:tcPr>
            <w:tcW w:w="4037" w:type="dxa"/>
            <w:vAlign w:val="center"/>
          </w:tcPr>
          <w:p>
            <w:pPr>
              <w:rPr>
                <w:rFonts w:ascii="宋体" w:hAnsi="宋体" w:eastAsia="宋体"/>
                <w:szCs w:val="21"/>
              </w:rPr>
            </w:pPr>
            <w:r>
              <w:rPr>
                <w:rFonts w:hint="eastAsia" w:ascii="宋体" w:hAnsi="宋体" w:cs="微软雅黑"/>
                <w:kern w:val="0"/>
                <w:szCs w:val="21"/>
              </w:rPr>
              <w:t>确认系统中已存在或潜在的问题</w:t>
            </w:r>
          </w:p>
        </w:tc>
        <w:tc>
          <w:tcPr>
            <w:tcW w:w="1704" w:type="dxa"/>
            <w:vMerge w:val="continue"/>
            <w:vAlign w:val="center"/>
          </w:tcPr>
          <w:p>
            <w:pPr>
              <w:jc w:val="center"/>
              <w:rPr>
                <w:rFonts w:ascii="宋体" w:hAnsi="宋体" w:cs="微软雅黑"/>
                <w:kern w:val="0"/>
                <w:szCs w:val="21"/>
              </w:rPr>
            </w:pPr>
          </w:p>
        </w:tc>
        <w:tc>
          <w:tcPr>
            <w:tcW w:w="1268" w:type="dxa"/>
            <w:vAlign w:val="center"/>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1908" w:type="dxa"/>
            <w:vMerge w:val="continue"/>
          </w:tcPr>
          <w:p>
            <w:pPr>
              <w:rPr>
                <w:rFonts w:ascii="宋体" w:hAnsi="宋体" w:eastAsia="宋体"/>
                <w:szCs w:val="21"/>
              </w:rPr>
            </w:pPr>
          </w:p>
        </w:tc>
        <w:tc>
          <w:tcPr>
            <w:tcW w:w="4037" w:type="dxa"/>
            <w:vAlign w:val="center"/>
          </w:tcPr>
          <w:p>
            <w:pPr>
              <w:autoSpaceDE w:val="0"/>
              <w:autoSpaceDN w:val="0"/>
              <w:adjustRightInd w:val="0"/>
              <w:jc w:val="left"/>
              <w:rPr>
                <w:rFonts w:ascii="宋体" w:hAnsi="宋体" w:eastAsia="宋体"/>
                <w:szCs w:val="21"/>
              </w:rPr>
            </w:pPr>
            <w:r>
              <w:rPr>
                <w:rFonts w:hint="eastAsia" w:ascii="宋体" w:hAnsi="宋体" w:cs="微软雅黑"/>
                <w:kern w:val="0"/>
                <w:szCs w:val="21"/>
              </w:rPr>
              <w:t>产生基于</w:t>
            </w:r>
            <w:r>
              <w:rPr>
                <w:rFonts w:ascii="宋体" w:hAnsi="宋体" w:cs="微软雅黑"/>
                <w:kern w:val="0"/>
                <w:szCs w:val="21"/>
              </w:rPr>
              <w:t xml:space="preserve"> </w:t>
            </w:r>
            <w:r>
              <w:rPr>
                <w:rFonts w:ascii="宋体" w:hAnsi="宋体" w:cs="Lucida Console"/>
                <w:kern w:val="0"/>
                <w:szCs w:val="21"/>
              </w:rPr>
              <w:t xml:space="preserve">Oracle </w:t>
            </w:r>
            <w:r>
              <w:rPr>
                <w:rFonts w:hint="eastAsia" w:ascii="宋体" w:hAnsi="宋体" w:cs="微软雅黑"/>
                <w:kern w:val="0"/>
                <w:szCs w:val="21"/>
              </w:rPr>
              <w:t>最佳应用准则的性能调整建议报告</w:t>
            </w:r>
          </w:p>
        </w:tc>
        <w:tc>
          <w:tcPr>
            <w:tcW w:w="1704" w:type="dxa"/>
            <w:vMerge w:val="continue"/>
            <w:vAlign w:val="center"/>
          </w:tcPr>
          <w:p>
            <w:pPr>
              <w:jc w:val="center"/>
              <w:rPr>
                <w:rFonts w:ascii="宋体" w:hAnsi="宋体" w:cs="微软雅黑"/>
                <w:kern w:val="0"/>
                <w:szCs w:val="21"/>
              </w:rPr>
            </w:pPr>
          </w:p>
        </w:tc>
        <w:tc>
          <w:tcPr>
            <w:tcW w:w="1268" w:type="dxa"/>
            <w:vAlign w:val="center"/>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1908" w:type="dxa"/>
            <w:vMerge w:val="continue"/>
          </w:tcPr>
          <w:p>
            <w:pPr>
              <w:rPr>
                <w:rFonts w:ascii="宋体" w:hAnsi="宋体" w:eastAsia="宋体"/>
                <w:szCs w:val="21"/>
              </w:rPr>
            </w:pPr>
          </w:p>
        </w:tc>
        <w:tc>
          <w:tcPr>
            <w:tcW w:w="4037" w:type="dxa"/>
            <w:vAlign w:val="center"/>
          </w:tcPr>
          <w:p>
            <w:pPr>
              <w:autoSpaceDE w:val="0"/>
              <w:autoSpaceDN w:val="0"/>
              <w:adjustRightInd w:val="0"/>
              <w:jc w:val="left"/>
              <w:rPr>
                <w:rFonts w:ascii="宋体" w:hAnsi="宋体" w:eastAsia="宋体"/>
                <w:szCs w:val="21"/>
              </w:rPr>
            </w:pPr>
            <w:r>
              <w:rPr>
                <w:rFonts w:hint="eastAsia" w:ascii="宋体" w:hAnsi="宋体" w:cs="微软雅黑"/>
                <w:kern w:val="0"/>
                <w:szCs w:val="21"/>
              </w:rPr>
              <w:t>数据损环</w:t>
            </w:r>
          </w:p>
        </w:tc>
        <w:tc>
          <w:tcPr>
            <w:tcW w:w="1704" w:type="dxa"/>
            <w:vMerge w:val="continue"/>
            <w:vAlign w:val="center"/>
          </w:tcPr>
          <w:p>
            <w:pPr>
              <w:jc w:val="center"/>
              <w:rPr>
                <w:rFonts w:ascii="宋体" w:hAnsi="宋体" w:cs="微软雅黑"/>
                <w:kern w:val="0"/>
                <w:szCs w:val="21"/>
              </w:rPr>
            </w:pPr>
          </w:p>
        </w:tc>
        <w:tc>
          <w:tcPr>
            <w:tcW w:w="1268" w:type="dxa"/>
            <w:vAlign w:val="center"/>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1908" w:type="dxa"/>
            <w:vMerge w:val="continue"/>
          </w:tcPr>
          <w:p>
            <w:pPr>
              <w:rPr>
                <w:rFonts w:ascii="宋体" w:hAnsi="宋体" w:eastAsia="宋体"/>
                <w:szCs w:val="21"/>
              </w:rPr>
            </w:pPr>
          </w:p>
        </w:tc>
        <w:tc>
          <w:tcPr>
            <w:tcW w:w="4037" w:type="dxa"/>
            <w:vAlign w:val="center"/>
          </w:tcPr>
          <w:p>
            <w:pPr>
              <w:autoSpaceDE w:val="0"/>
              <w:autoSpaceDN w:val="0"/>
              <w:adjustRightInd w:val="0"/>
              <w:jc w:val="left"/>
              <w:rPr>
                <w:rFonts w:ascii="宋体" w:hAnsi="宋体" w:eastAsia="宋体"/>
                <w:szCs w:val="21"/>
              </w:rPr>
            </w:pPr>
            <w:r>
              <w:rPr>
                <w:rFonts w:hint="eastAsia" w:ascii="宋体" w:hAnsi="宋体" w:cs="微软雅黑"/>
                <w:kern w:val="0"/>
                <w:szCs w:val="21"/>
              </w:rPr>
              <w:t>问题影响业务不能进行</w:t>
            </w:r>
          </w:p>
        </w:tc>
        <w:tc>
          <w:tcPr>
            <w:tcW w:w="1704" w:type="dxa"/>
            <w:vMerge w:val="continue"/>
            <w:vAlign w:val="center"/>
          </w:tcPr>
          <w:p>
            <w:pPr>
              <w:jc w:val="center"/>
              <w:rPr>
                <w:rFonts w:ascii="宋体" w:hAnsi="宋体" w:cs="微软雅黑"/>
                <w:kern w:val="0"/>
                <w:szCs w:val="21"/>
              </w:rPr>
            </w:pPr>
          </w:p>
        </w:tc>
        <w:tc>
          <w:tcPr>
            <w:tcW w:w="1268" w:type="dxa"/>
            <w:vAlign w:val="center"/>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1908" w:type="dxa"/>
            <w:vMerge w:val="restart"/>
            <w:vAlign w:val="center"/>
          </w:tcPr>
          <w:p>
            <w:pPr>
              <w:autoSpaceDE w:val="0"/>
              <w:autoSpaceDN w:val="0"/>
              <w:adjustRightInd w:val="0"/>
              <w:jc w:val="left"/>
              <w:rPr>
                <w:rFonts w:ascii="宋体" w:hAnsi="宋体" w:eastAsia="宋体"/>
                <w:szCs w:val="21"/>
              </w:rPr>
            </w:pPr>
            <w:r>
              <w:rPr>
                <w:rFonts w:hint="eastAsia" w:ascii="宋体" w:hAnsi="宋体" w:cs="微软雅黑 Bold"/>
                <w:kern w:val="0"/>
                <w:szCs w:val="21"/>
              </w:rPr>
              <w:t>软件补丁升级服务包</w:t>
            </w:r>
          </w:p>
        </w:tc>
        <w:tc>
          <w:tcPr>
            <w:tcW w:w="4037" w:type="dxa"/>
            <w:vAlign w:val="center"/>
          </w:tcPr>
          <w:p>
            <w:pPr>
              <w:autoSpaceDE w:val="0"/>
              <w:autoSpaceDN w:val="0"/>
              <w:adjustRightInd w:val="0"/>
              <w:jc w:val="left"/>
              <w:rPr>
                <w:rFonts w:ascii="宋体" w:hAnsi="宋体" w:eastAsia="宋体"/>
                <w:szCs w:val="21"/>
              </w:rPr>
            </w:pPr>
            <w:r>
              <w:rPr>
                <w:rFonts w:hint="eastAsia" w:ascii="宋体" w:hAnsi="宋体" w:cs="微软雅黑"/>
                <w:kern w:val="0"/>
                <w:szCs w:val="21"/>
              </w:rPr>
              <w:t>补丁升级计划确定</w:t>
            </w:r>
          </w:p>
        </w:tc>
        <w:tc>
          <w:tcPr>
            <w:tcW w:w="1704" w:type="dxa"/>
            <w:vMerge w:val="restart"/>
            <w:vAlign w:val="center"/>
          </w:tcPr>
          <w:p>
            <w:pPr>
              <w:jc w:val="center"/>
              <w:rPr>
                <w:rFonts w:ascii="宋体" w:hAnsi="宋体" w:cs="微软雅黑"/>
                <w:kern w:val="0"/>
                <w:szCs w:val="21"/>
              </w:rPr>
            </w:pPr>
            <w:r>
              <w:rPr>
                <w:rFonts w:hint="eastAsia" w:ascii="宋体" w:hAnsi="宋体"/>
                <w:kern w:val="0"/>
                <w:szCs w:val="21"/>
              </w:rPr>
              <w:t>按实际需求进行。</w:t>
            </w:r>
          </w:p>
        </w:tc>
        <w:tc>
          <w:tcPr>
            <w:tcW w:w="1268" w:type="dxa"/>
            <w:vAlign w:val="center"/>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1908" w:type="dxa"/>
            <w:vMerge w:val="continue"/>
          </w:tcPr>
          <w:p>
            <w:pPr>
              <w:rPr>
                <w:rFonts w:ascii="宋体" w:hAnsi="宋体" w:eastAsia="宋体"/>
                <w:szCs w:val="21"/>
              </w:rPr>
            </w:pPr>
          </w:p>
        </w:tc>
        <w:tc>
          <w:tcPr>
            <w:tcW w:w="4037" w:type="dxa"/>
            <w:vAlign w:val="center"/>
          </w:tcPr>
          <w:p>
            <w:pPr>
              <w:autoSpaceDE w:val="0"/>
              <w:autoSpaceDN w:val="0"/>
              <w:adjustRightInd w:val="0"/>
              <w:jc w:val="left"/>
              <w:rPr>
                <w:rFonts w:ascii="宋体" w:hAnsi="宋体" w:eastAsia="宋体"/>
                <w:szCs w:val="21"/>
              </w:rPr>
            </w:pPr>
            <w:r>
              <w:rPr>
                <w:rFonts w:hint="eastAsia" w:ascii="宋体" w:hAnsi="宋体" w:cs="微软雅黑"/>
                <w:kern w:val="0"/>
                <w:szCs w:val="21"/>
              </w:rPr>
              <w:t>补丁升级前准备</w:t>
            </w:r>
          </w:p>
        </w:tc>
        <w:tc>
          <w:tcPr>
            <w:tcW w:w="1704" w:type="dxa"/>
            <w:vMerge w:val="continue"/>
            <w:vAlign w:val="center"/>
          </w:tcPr>
          <w:p>
            <w:pPr>
              <w:jc w:val="center"/>
              <w:rPr>
                <w:rFonts w:ascii="宋体" w:hAnsi="宋体" w:cs="微软雅黑"/>
                <w:kern w:val="0"/>
                <w:szCs w:val="21"/>
              </w:rPr>
            </w:pPr>
          </w:p>
        </w:tc>
        <w:tc>
          <w:tcPr>
            <w:tcW w:w="1268" w:type="dxa"/>
            <w:vAlign w:val="center"/>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1908" w:type="dxa"/>
            <w:vMerge w:val="continue"/>
          </w:tcPr>
          <w:p>
            <w:pPr>
              <w:rPr>
                <w:rFonts w:ascii="宋体" w:hAnsi="宋体" w:eastAsia="宋体"/>
                <w:szCs w:val="21"/>
              </w:rPr>
            </w:pPr>
          </w:p>
        </w:tc>
        <w:tc>
          <w:tcPr>
            <w:tcW w:w="4037" w:type="dxa"/>
            <w:vAlign w:val="center"/>
          </w:tcPr>
          <w:p>
            <w:pPr>
              <w:rPr>
                <w:rFonts w:ascii="宋体" w:hAnsi="宋体" w:eastAsia="宋体"/>
                <w:szCs w:val="21"/>
              </w:rPr>
            </w:pPr>
            <w:r>
              <w:rPr>
                <w:rFonts w:hint="eastAsia" w:ascii="宋体" w:hAnsi="宋体" w:cs="微软雅黑"/>
                <w:kern w:val="0"/>
                <w:szCs w:val="21"/>
              </w:rPr>
              <w:t>补丁升级操作</w:t>
            </w:r>
          </w:p>
        </w:tc>
        <w:tc>
          <w:tcPr>
            <w:tcW w:w="1704" w:type="dxa"/>
            <w:vMerge w:val="continue"/>
            <w:vAlign w:val="center"/>
          </w:tcPr>
          <w:p>
            <w:pPr>
              <w:jc w:val="center"/>
              <w:rPr>
                <w:rFonts w:ascii="宋体" w:hAnsi="宋体" w:cs="微软雅黑"/>
                <w:kern w:val="0"/>
                <w:szCs w:val="21"/>
              </w:rPr>
            </w:pPr>
          </w:p>
        </w:tc>
        <w:tc>
          <w:tcPr>
            <w:tcW w:w="1268" w:type="dxa"/>
            <w:vAlign w:val="center"/>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1908" w:type="dxa"/>
            <w:vMerge w:val="continue"/>
          </w:tcPr>
          <w:p>
            <w:pPr>
              <w:rPr>
                <w:rFonts w:ascii="宋体" w:hAnsi="宋体" w:eastAsia="宋体"/>
                <w:szCs w:val="21"/>
              </w:rPr>
            </w:pPr>
          </w:p>
        </w:tc>
        <w:tc>
          <w:tcPr>
            <w:tcW w:w="4037" w:type="dxa"/>
            <w:vAlign w:val="center"/>
          </w:tcPr>
          <w:p>
            <w:pPr>
              <w:autoSpaceDE w:val="0"/>
              <w:autoSpaceDN w:val="0"/>
              <w:adjustRightInd w:val="0"/>
              <w:jc w:val="left"/>
              <w:rPr>
                <w:rFonts w:ascii="宋体" w:hAnsi="宋体" w:eastAsia="宋体"/>
                <w:szCs w:val="21"/>
              </w:rPr>
            </w:pPr>
            <w:r>
              <w:rPr>
                <w:rFonts w:hint="eastAsia" w:ascii="宋体" w:hAnsi="宋体" w:cs="微软雅黑"/>
                <w:kern w:val="0"/>
                <w:szCs w:val="21"/>
              </w:rPr>
              <w:t>数据库运行观测</w:t>
            </w:r>
          </w:p>
        </w:tc>
        <w:tc>
          <w:tcPr>
            <w:tcW w:w="1704" w:type="dxa"/>
            <w:vMerge w:val="continue"/>
            <w:vAlign w:val="center"/>
          </w:tcPr>
          <w:p>
            <w:pPr>
              <w:jc w:val="center"/>
              <w:rPr>
                <w:rFonts w:ascii="宋体" w:hAnsi="宋体" w:cs="微软雅黑"/>
                <w:kern w:val="0"/>
                <w:szCs w:val="21"/>
              </w:rPr>
            </w:pPr>
          </w:p>
        </w:tc>
        <w:tc>
          <w:tcPr>
            <w:tcW w:w="1268" w:type="dxa"/>
            <w:vAlign w:val="center"/>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1908" w:type="dxa"/>
            <w:vMerge w:val="continue"/>
          </w:tcPr>
          <w:p>
            <w:pPr>
              <w:rPr>
                <w:rFonts w:ascii="宋体" w:hAnsi="宋体" w:eastAsia="宋体"/>
                <w:szCs w:val="21"/>
              </w:rPr>
            </w:pPr>
          </w:p>
        </w:tc>
        <w:tc>
          <w:tcPr>
            <w:tcW w:w="4037" w:type="dxa"/>
            <w:vAlign w:val="center"/>
          </w:tcPr>
          <w:p>
            <w:pPr>
              <w:autoSpaceDE w:val="0"/>
              <w:autoSpaceDN w:val="0"/>
              <w:adjustRightInd w:val="0"/>
              <w:jc w:val="left"/>
              <w:rPr>
                <w:rFonts w:ascii="宋体" w:hAnsi="宋体" w:eastAsia="宋体"/>
                <w:szCs w:val="21"/>
              </w:rPr>
            </w:pPr>
            <w:r>
              <w:rPr>
                <w:rFonts w:hint="eastAsia" w:ascii="宋体" w:hAnsi="宋体" w:cs="微软雅黑"/>
                <w:kern w:val="0"/>
                <w:szCs w:val="21"/>
              </w:rPr>
              <w:t>意外问题处理</w:t>
            </w:r>
          </w:p>
        </w:tc>
        <w:tc>
          <w:tcPr>
            <w:tcW w:w="1704" w:type="dxa"/>
            <w:vMerge w:val="continue"/>
            <w:vAlign w:val="center"/>
          </w:tcPr>
          <w:p>
            <w:pPr>
              <w:jc w:val="center"/>
              <w:rPr>
                <w:rFonts w:ascii="宋体" w:hAnsi="宋体" w:cs="微软雅黑"/>
                <w:kern w:val="0"/>
                <w:szCs w:val="21"/>
              </w:rPr>
            </w:pPr>
          </w:p>
        </w:tc>
        <w:tc>
          <w:tcPr>
            <w:tcW w:w="1268" w:type="dxa"/>
            <w:vAlign w:val="center"/>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1908" w:type="dxa"/>
            <w:vMerge w:val="restart"/>
            <w:vAlign w:val="center"/>
          </w:tcPr>
          <w:p>
            <w:pPr>
              <w:rPr>
                <w:rFonts w:ascii="宋体" w:hAnsi="宋体" w:eastAsia="宋体"/>
                <w:szCs w:val="21"/>
              </w:rPr>
            </w:pPr>
            <w:r>
              <w:rPr>
                <w:rFonts w:hint="eastAsia" w:ascii="宋体" w:hAnsi="宋体"/>
                <w:szCs w:val="21"/>
              </w:rPr>
              <w:t>重建数据库服务包</w:t>
            </w:r>
          </w:p>
        </w:tc>
        <w:tc>
          <w:tcPr>
            <w:tcW w:w="4037" w:type="dxa"/>
            <w:vAlign w:val="center"/>
          </w:tcPr>
          <w:p>
            <w:pPr>
              <w:autoSpaceDE w:val="0"/>
              <w:autoSpaceDN w:val="0"/>
              <w:adjustRightInd w:val="0"/>
              <w:jc w:val="left"/>
              <w:rPr>
                <w:rFonts w:ascii="宋体" w:hAnsi="宋体" w:eastAsia="宋体"/>
                <w:sz w:val="18"/>
                <w:szCs w:val="18"/>
              </w:rPr>
            </w:pPr>
            <w:r>
              <w:rPr>
                <w:rFonts w:hint="eastAsia" w:ascii="宋体" w:hAnsi="宋体" w:cs="微软雅黑"/>
                <w:kern w:val="0"/>
                <w:sz w:val="18"/>
                <w:szCs w:val="18"/>
              </w:rPr>
              <w:t>用户故障数据库的恢复工作，将灾难造成的损失降低到最低</w:t>
            </w:r>
          </w:p>
        </w:tc>
        <w:tc>
          <w:tcPr>
            <w:tcW w:w="1704" w:type="dxa"/>
            <w:vMerge w:val="restart"/>
            <w:vAlign w:val="center"/>
          </w:tcPr>
          <w:p>
            <w:pPr>
              <w:jc w:val="center"/>
              <w:rPr>
                <w:rFonts w:ascii="宋体" w:hAnsi="宋体" w:cs="微软雅黑"/>
                <w:kern w:val="0"/>
                <w:szCs w:val="21"/>
              </w:rPr>
            </w:pPr>
            <w:r>
              <w:rPr>
                <w:rFonts w:hint="eastAsia" w:ascii="宋体" w:hAnsi="宋体"/>
                <w:kern w:val="0"/>
                <w:szCs w:val="21"/>
              </w:rPr>
              <w:t>按实际需求进行。</w:t>
            </w:r>
          </w:p>
        </w:tc>
        <w:tc>
          <w:tcPr>
            <w:tcW w:w="1268" w:type="dxa"/>
            <w:vAlign w:val="center"/>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1908" w:type="dxa"/>
            <w:vMerge w:val="continue"/>
            <w:vAlign w:val="center"/>
          </w:tcPr>
          <w:p>
            <w:pPr>
              <w:rPr>
                <w:rFonts w:ascii="宋体" w:hAnsi="宋体" w:eastAsia="宋体"/>
                <w:szCs w:val="21"/>
              </w:rPr>
            </w:pPr>
          </w:p>
        </w:tc>
        <w:tc>
          <w:tcPr>
            <w:tcW w:w="4037" w:type="dxa"/>
            <w:vAlign w:val="center"/>
          </w:tcPr>
          <w:p>
            <w:pPr>
              <w:autoSpaceDE w:val="0"/>
              <w:autoSpaceDN w:val="0"/>
              <w:adjustRightInd w:val="0"/>
              <w:jc w:val="left"/>
              <w:rPr>
                <w:rFonts w:ascii="宋体" w:hAnsi="宋体" w:eastAsia="宋体"/>
                <w:sz w:val="18"/>
                <w:szCs w:val="18"/>
              </w:rPr>
            </w:pPr>
            <w:r>
              <w:rPr>
                <w:rFonts w:hint="eastAsia" w:ascii="宋体" w:hAnsi="宋体" w:cs="微软雅黑"/>
                <w:kern w:val="0"/>
                <w:sz w:val="18"/>
                <w:szCs w:val="18"/>
              </w:rPr>
              <w:t>数据库重建或数据恢复</w:t>
            </w:r>
          </w:p>
        </w:tc>
        <w:tc>
          <w:tcPr>
            <w:tcW w:w="1704" w:type="dxa"/>
            <w:vMerge w:val="continue"/>
            <w:vAlign w:val="center"/>
          </w:tcPr>
          <w:p>
            <w:pPr>
              <w:jc w:val="center"/>
              <w:rPr>
                <w:rFonts w:ascii="宋体" w:hAnsi="宋体" w:cs="微软雅黑"/>
                <w:kern w:val="0"/>
                <w:szCs w:val="21"/>
              </w:rPr>
            </w:pPr>
          </w:p>
        </w:tc>
        <w:tc>
          <w:tcPr>
            <w:tcW w:w="1268" w:type="dxa"/>
            <w:vAlign w:val="center"/>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1908" w:type="dxa"/>
            <w:vAlign w:val="center"/>
          </w:tcPr>
          <w:p>
            <w:pPr>
              <w:autoSpaceDE w:val="0"/>
              <w:autoSpaceDN w:val="0"/>
              <w:adjustRightInd w:val="0"/>
              <w:jc w:val="left"/>
              <w:rPr>
                <w:rFonts w:ascii="宋体" w:hAnsi="宋体" w:eastAsia="宋体"/>
                <w:szCs w:val="21"/>
              </w:rPr>
            </w:pPr>
            <w:r>
              <w:rPr>
                <w:rFonts w:hint="eastAsia" w:ascii="宋体" w:hAnsi="宋体"/>
                <w:kern w:val="0"/>
                <w:szCs w:val="21"/>
              </w:rPr>
              <w:t>数据库迁移服务包</w:t>
            </w:r>
          </w:p>
        </w:tc>
        <w:tc>
          <w:tcPr>
            <w:tcW w:w="4037" w:type="dxa"/>
            <w:vAlign w:val="center"/>
          </w:tcPr>
          <w:p>
            <w:pPr>
              <w:autoSpaceDE w:val="0"/>
              <w:autoSpaceDN w:val="0"/>
              <w:adjustRightInd w:val="0"/>
              <w:jc w:val="left"/>
              <w:rPr>
                <w:rFonts w:ascii="宋体" w:hAnsi="宋体" w:eastAsia="宋体"/>
                <w:sz w:val="18"/>
                <w:szCs w:val="18"/>
              </w:rPr>
            </w:pPr>
            <w:r>
              <w:rPr>
                <w:rFonts w:hint="eastAsia" w:ascii="宋体" w:hAnsi="宋体" w:cs="微软雅黑"/>
                <w:kern w:val="0"/>
                <w:sz w:val="18"/>
                <w:szCs w:val="18"/>
              </w:rPr>
              <w:t>辅助备份与恢复计划的测试</w:t>
            </w:r>
          </w:p>
        </w:tc>
        <w:tc>
          <w:tcPr>
            <w:tcW w:w="1704" w:type="dxa"/>
            <w:vAlign w:val="center"/>
          </w:tcPr>
          <w:p>
            <w:pPr>
              <w:jc w:val="center"/>
              <w:rPr>
                <w:rFonts w:ascii="宋体" w:hAnsi="宋体" w:cs="微软雅黑"/>
                <w:kern w:val="0"/>
                <w:szCs w:val="21"/>
              </w:rPr>
            </w:pPr>
            <w:r>
              <w:rPr>
                <w:rFonts w:hint="eastAsia" w:ascii="宋体" w:hAnsi="宋体"/>
                <w:kern w:val="0"/>
                <w:szCs w:val="21"/>
              </w:rPr>
              <w:t>按实际需求进行。</w:t>
            </w:r>
          </w:p>
        </w:tc>
        <w:tc>
          <w:tcPr>
            <w:tcW w:w="1268" w:type="dxa"/>
            <w:vAlign w:val="center"/>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1908" w:type="dxa"/>
            <w:vMerge w:val="restart"/>
            <w:vAlign w:val="center"/>
          </w:tcPr>
          <w:p>
            <w:pPr>
              <w:jc w:val="center"/>
              <w:rPr>
                <w:rFonts w:ascii="宋体" w:hAnsi="宋体" w:eastAsia="宋体"/>
                <w:szCs w:val="21"/>
              </w:rPr>
            </w:pPr>
            <w:r>
              <w:rPr>
                <w:rFonts w:hint="eastAsia" w:ascii="宋体" w:hAnsi="宋体"/>
                <w:szCs w:val="21"/>
              </w:rPr>
              <w:t>专家支持服务包</w:t>
            </w:r>
          </w:p>
        </w:tc>
        <w:tc>
          <w:tcPr>
            <w:tcW w:w="4037" w:type="dxa"/>
            <w:vAlign w:val="center"/>
          </w:tcPr>
          <w:p>
            <w:pPr>
              <w:autoSpaceDE w:val="0"/>
              <w:autoSpaceDN w:val="0"/>
              <w:adjustRightInd w:val="0"/>
              <w:jc w:val="left"/>
              <w:rPr>
                <w:rFonts w:ascii="宋体" w:hAnsi="宋体" w:eastAsia="宋体"/>
                <w:sz w:val="18"/>
                <w:szCs w:val="18"/>
              </w:rPr>
            </w:pPr>
            <w:r>
              <w:rPr>
                <w:rFonts w:hint="eastAsia" w:ascii="宋体" w:hAnsi="宋体" w:cs="微软雅黑"/>
                <w:kern w:val="0"/>
                <w:sz w:val="18"/>
                <w:szCs w:val="18"/>
              </w:rPr>
              <w:t>软件安装帮助（</w:t>
            </w:r>
            <w:r>
              <w:rPr>
                <w:rFonts w:ascii="宋体" w:hAnsi="宋体" w:cs="微软雅黑"/>
                <w:kern w:val="0"/>
                <w:sz w:val="18"/>
                <w:szCs w:val="18"/>
              </w:rPr>
              <w:t>Oracle</w:t>
            </w:r>
            <w:r>
              <w:rPr>
                <w:rFonts w:hint="eastAsia" w:ascii="宋体" w:hAnsi="宋体" w:cs="微软雅黑"/>
                <w:kern w:val="0"/>
                <w:sz w:val="18"/>
                <w:szCs w:val="18"/>
              </w:rPr>
              <w:t>）</w:t>
            </w:r>
          </w:p>
        </w:tc>
        <w:tc>
          <w:tcPr>
            <w:tcW w:w="1704" w:type="dxa"/>
            <w:vMerge w:val="restart"/>
            <w:vAlign w:val="center"/>
          </w:tcPr>
          <w:p>
            <w:pPr>
              <w:jc w:val="center"/>
              <w:rPr>
                <w:rFonts w:ascii="宋体" w:hAnsi="宋体" w:cs="微软雅黑"/>
                <w:kern w:val="0"/>
                <w:szCs w:val="21"/>
              </w:rPr>
            </w:pPr>
            <w:r>
              <w:rPr>
                <w:rFonts w:hint="eastAsia" w:ascii="宋体" w:hAnsi="宋体" w:eastAsia="宋体"/>
                <w:szCs w:val="21"/>
              </w:rPr>
              <w:t>&gt;12</w:t>
            </w:r>
          </w:p>
        </w:tc>
        <w:tc>
          <w:tcPr>
            <w:tcW w:w="1268" w:type="dxa"/>
            <w:vAlign w:val="center"/>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1908" w:type="dxa"/>
            <w:vMerge w:val="continue"/>
            <w:vAlign w:val="center"/>
          </w:tcPr>
          <w:p>
            <w:pPr>
              <w:rPr>
                <w:rFonts w:ascii="宋体" w:hAnsi="宋体" w:eastAsia="宋体"/>
                <w:szCs w:val="21"/>
              </w:rPr>
            </w:pPr>
          </w:p>
        </w:tc>
        <w:tc>
          <w:tcPr>
            <w:tcW w:w="4037" w:type="dxa"/>
            <w:vAlign w:val="center"/>
          </w:tcPr>
          <w:p>
            <w:pPr>
              <w:autoSpaceDE w:val="0"/>
              <w:autoSpaceDN w:val="0"/>
              <w:adjustRightInd w:val="0"/>
              <w:jc w:val="left"/>
              <w:rPr>
                <w:rFonts w:ascii="宋体" w:hAnsi="宋体" w:eastAsia="宋体"/>
                <w:sz w:val="18"/>
                <w:szCs w:val="18"/>
              </w:rPr>
            </w:pPr>
            <w:r>
              <w:rPr>
                <w:rFonts w:hint="eastAsia" w:ascii="宋体" w:hAnsi="宋体" w:cs="微软雅黑"/>
                <w:kern w:val="0"/>
                <w:sz w:val="18"/>
                <w:szCs w:val="18"/>
              </w:rPr>
              <w:t>软件升级的规划和实施</w:t>
            </w:r>
          </w:p>
        </w:tc>
        <w:tc>
          <w:tcPr>
            <w:tcW w:w="1704" w:type="dxa"/>
            <w:vMerge w:val="continue"/>
            <w:vAlign w:val="center"/>
          </w:tcPr>
          <w:p>
            <w:pPr>
              <w:jc w:val="center"/>
              <w:rPr>
                <w:rFonts w:ascii="宋体" w:hAnsi="宋体" w:cs="微软雅黑"/>
                <w:kern w:val="0"/>
                <w:szCs w:val="21"/>
              </w:rPr>
            </w:pPr>
          </w:p>
        </w:tc>
        <w:tc>
          <w:tcPr>
            <w:tcW w:w="1268" w:type="dxa"/>
            <w:vAlign w:val="center"/>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1908" w:type="dxa"/>
            <w:vMerge w:val="continue"/>
            <w:vAlign w:val="center"/>
          </w:tcPr>
          <w:p>
            <w:pPr>
              <w:rPr>
                <w:rFonts w:ascii="宋体" w:hAnsi="宋体" w:eastAsia="宋体"/>
                <w:szCs w:val="21"/>
              </w:rPr>
            </w:pPr>
          </w:p>
        </w:tc>
        <w:tc>
          <w:tcPr>
            <w:tcW w:w="4037" w:type="dxa"/>
            <w:vAlign w:val="center"/>
          </w:tcPr>
          <w:p>
            <w:pPr>
              <w:autoSpaceDE w:val="0"/>
              <w:autoSpaceDN w:val="0"/>
              <w:adjustRightInd w:val="0"/>
              <w:jc w:val="left"/>
              <w:rPr>
                <w:rFonts w:ascii="宋体" w:hAnsi="宋体" w:eastAsia="宋体"/>
                <w:sz w:val="18"/>
                <w:szCs w:val="18"/>
              </w:rPr>
            </w:pPr>
            <w:r>
              <w:rPr>
                <w:rFonts w:hint="eastAsia" w:ascii="宋体" w:hAnsi="宋体" w:cs="微软雅黑"/>
                <w:kern w:val="0"/>
                <w:sz w:val="18"/>
                <w:szCs w:val="18"/>
              </w:rPr>
              <w:t>数据库的重新规划</w:t>
            </w:r>
          </w:p>
        </w:tc>
        <w:tc>
          <w:tcPr>
            <w:tcW w:w="1704" w:type="dxa"/>
            <w:vMerge w:val="continue"/>
            <w:vAlign w:val="center"/>
          </w:tcPr>
          <w:p>
            <w:pPr>
              <w:jc w:val="center"/>
              <w:rPr>
                <w:rFonts w:ascii="宋体" w:hAnsi="宋体" w:cs="微软雅黑"/>
                <w:kern w:val="0"/>
                <w:szCs w:val="21"/>
              </w:rPr>
            </w:pPr>
          </w:p>
        </w:tc>
        <w:tc>
          <w:tcPr>
            <w:tcW w:w="1268" w:type="dxa"/>
            <w:vAlign w:val="center"/>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1908" w:type="dxa"/>
            <w:vMerge w:val="continue"/>
            <w:vAlign w:val="center"/>
          </w:tcPr>
          <w:p>
            <w:pPr>
              <w:rPr>
                <w:rFonts w:ascii="宋体" w:hAnsi="宋体" w:eastAsia="宋体"/>
                <w:szCs w:val="21"/>
              </w:rPr>
            </w:pPr>
          </w:p>
        </w:tc>
        <w:tc>
          <w:tcPr>
            <w:tcW w:w="4037" w:type="dxa"/>
            <w:vAlign w:val="center"/>
          </w:tcPr>
          <w:p>
            <w:pPr>
              <w:autoSpaceDE w:val="0"/>
              <w:autoSpaceDN w:val="0"/>
              <w:adjustRightInd w:val="0"/>
              <w:jc w:val="left"/>
              <w:rPr>
                <w:rFonts w:ascii="宋体" w:hAnsi="宋体" w:eastAsia="宋体"/>
                <w:sz w:val="18"/>
                <w:szCs w:val="18"/>
              </w:rPr>
            </w:pPr>
            <w:r>
              <w:rPr>
                <w:rFonts w:hint="eastAsia" w:ascii="宋体" w:hAnsi="宋体" w:cs="微软雅黑"/>
                <w:kern w:val="0"/>
                <w:sz w:val="18"/>
                <w:szCs w:val="18"/>
              </w:rPr>
              <w:t>现场问题的诊断及分析</w:t>
            </w:r>
          </w:p>
        </w:tc>
        <w:tc>
          <w:tcPr>
            <w:tcW w:w="1704" w:type="dxa"/>
            <w:vMerge w:val="continue"/>
            <w:vAlign w:val="center"/>
          </w:tcPr>
          <w:p>
            <w:pPr>
              <w:jc w:val="center"/>
              <w:rPr>
                <w:rFonts w:ascii="宋体" w:hAnsi="宋体" w:cs="微软雅黑"/>
                <w:kern w:val="0"/>
                <w:szCs w:val="21"/>
              </w:rPr>
            </w:pPr>
          </w:p>
        </w:tc>
        <w:tc>
          <w:tcPr>
            <w:tcW w:w="1268" w:type="dxa"/>
            <w:vAlign w:val="center"/>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1908" w:type="dxa"/>
            <w:vMerge w:val="continue"/>
            <w:vAlign w:val="center"/>
          </w:tcPr>
          <w:p>
            <w:pPr>
              <w:rPr>
                <w:rFonts w:ascii="宋体" w:hAnsi="宋体" w:eastAsia="宋体"/>
                <w:szCs w:val="21"/>
              </w:rPr>
            </w:pPr>
          </w:p>
        </w:tc>
        <w:tc>
          <w:tcPr>
            <w:tcW w:w="4037" w:type="dxa"/>
            <w:vAlign w:val="center"/>
          </w:tcPr>
          <w:p>
            <w:pPr>
              <w:rPr>
                <w:rFonts w:ascii="宋体" w:hAnsi="宋体" w:eastAsia="宋体"/>
                <w:sz w:val="18"/>
                <w:szCs w:val="18"/>
              </w:rPr>
            </w:pPr>
            <w:r>
              <w:rPr>
                <w:rFonts w:hint="eastAsia" w:ascii="宋体" w:hAnsi="宋体"/>
                <w:sz w:val="18"/>
                <w:szCs w:val="18"/>
              </w:rPr>
              <w:t>实施问题的解决方案</w:t>
            </w:r>
          </w:p>
        </w:tc>
        <w:tc>
          <w:tcPr>
            <w:tcW w:w="1704" w:type="dxa"/>
            <w:vMerge w:val="continue"/>
            <w:vAlign w:val="center"/>
          </w:tcPr>
          <w:p>
            <w:pPr>
              <w:jc w:val="center"/>
              <w:rPr>
                <w:rFonts w:ascii="宋体" w:hAnsi="宋体" w:cs="微软雅黑"/>
                <w:kern w:val="0"/>
                <w:szCs w:val="21"/>
              </w:rPr>
            </w:pPr>
          </w:p>
        </w:tc>
        <w:tc>
          <w:tcPr>
            <w:tcW w:w="1268" w:type="dxa"/>
            <w:vAlign w:val="center"/>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1908" w:type="dxa"/>
            <w:vMerge w:val="continue"/>
            <w:vAlign w:val="center"/>
          </w:tcPr>
          <w:p>
            <w:pPr>
              <w:rPr>
                <w:rFonts w:ascii="宋体" w:hAnsi="宋体" w:eastAsia="宋体"/>
                <w:szCs w:val="21"/>
              </w:rPr>
            </w:pPr>
          </w:p>
        </w:tc>
        <w:tc>
          <w:tcPr>
            <w:tcW w:w="4037" w:type="dxa"/>
            <w:vAlign w:val="center"/>
          </w:tcPr>
          <w:p>
            <w:pPr>
              <w:autoSpaceDE w:val="0"/>
              <w:autoSpaceDN w:val="0"/>
              <w:adjustRightInd w:val="0"/>
              <w:jc w:val="left"/>
              <w:rPr>
                <w:rFonts w:ascii="宋体" w:hAnsi="宋体" w:eastAsia="宋体"/>
                <w:sz w:val="18"/>
                <w:szCs w:val="18"/>
              </w:rPr>
            </w:pPr>
            <w:r>
              <w:rPr>
                <w:rFonts w:hint="eastAsia" w:ascii="宋体" w:hAnsi="宋体" w:cs="微软雅黑"/>
                <w:kern w:val="0"/>
                <w:sz w:val="18"/>
                <w:szCs w:val="18"/>
              </w:rPr>
              <w:t>操作系统故障的紧急处理</w:t>
            </w:r>
          </w:p>
        </w:tc>
        <w:tc>
          <w:tcPr>
            <w:tcW w:w="1704" w:type="dxa"/>
            <w:vMerge w:val="continue"/>
            <w:vAlign w:val="center"/>
          </w:tcPr>
          <w:p>
            <w:pPr>
              <w:jc w:val="center"/>
              <w:rPr>
                <w:rFonts w:ascii="宋体" w:hAnsi="宋体" w:cs="微软雅黑"/>
                <w:kern w:val="0"/>
                <w:szCs w:val="21"/>
              </w:rPr>
            </w:pPr>
          </w:p>
        </w:tc>
        <w:tc>
          <w:tcPr>
            <w:tcW w:w="1268" w:type="dxa"/>
            <w:vAlign w:val="center"/>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1908" w:type="dxa"/>
            <w:vMerge w:val="continue"/>
            <w:vAlign w:val="center"/>
          </w:tcPr>
          <w:p>
            <w:pPr>
              <w:rPr>
                <w:rFonts w:ascii="宋体" w:hAnsi="宋体" w:eastAsia="宋体"/>
                <w:szCs w:val="21"/>
              </w:rPr>
            </w:pPr>
          </w:p>
        </w:tc>
        <w:tc>
          <w:tcPr>
            <w:tcW w:w="4037" w:type="dxa"/>
            <w:vAlign w:val="center"/>
          </w:tcPr>
          <w:p>
            <w:pPr>
              <w:autoSpaceDE w:val="0"/>
              <w:autoSpaceDN w:val="0"/>
              <w:adjustRightInd w:val="0"/>
              <w:jc w:val="left"/>
              <w:rPr>
                <w:rFonts w:ascii="宋体" w:hAnsi="宋体" w:eastAsia="宋体"/>
                <w:sz w:val="18"/>
                <w:szCs w:val="18"/>
              </w:rPr>
            </w:pPr>
            <w:r>
              <w:rPr>
                <w:rFonts w:hint="eastAsia" w:ascii="宋体" w:hAnsi="宋体" w:cs="微软雅黑"/>
                <w:kern w:val="0"/>
                <w:sz w:val="18"/>
                <w:szCs w:val="18"/>
              </w:rPr>
              <w:t>数据库性能调整</w:t>
            </w:r>
          </w:p>
        </w:tc>
        <w:tc>
          <w:tcPr>
            <w:tcW w:w="1704" w:type="dxa"/>
            <w:vMerge w:val="continue"/>
            <w:vAlign w:val="center"/>
          </w:tcPr>
          <w:p>
            <w:pPr>
              <w:jc w:val="center"/>
              <w:rPr>
                <w:rFonts w:ascii="宋体" w:hAnsi="宋体" w:cs="微软雅黑"/>
                <w:kern w:val="0"/>
                <w:szCs w:val="21"/>
              </w:rPr>
            </w:pPr>
          </w:p>
        </w:tc>
        <w:tc>
          <w:tcPr>
            <w:tcW w:w="1268" w:type="dxa"/>
            <w:vAlign w:val="center"/>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1908" w:type="dxa"/>
            <w:vMerge w:val="continue"/>
            <w:vAlign w:val="center"/>
          </w:tcPr>
          <w:p>
            <w:pPr>
              <w:rPr>
                <w:rFonts w:ascii="宋体" w:hAnsi="宋体" w:eastAsia="宋体"/>
                <w:szCs w:val="21"/>
              </w:rPr>
            </w:pPr>
          </w:p>
        </w:tc>
        <w:tc>
          <w:tcPr>
            <w:tcW w:w="4037" w:type="dxa"/>
            <w:vAlign w:val="center"/>
          </w:tcPr>
          <w:p>
            <w:pPr>
              <w:autoSpaceDE w:val="0"/>
              <w:autoSpaceDN w:val="0"/>
              <w:adjustRightInd w:val="0"/>
              <w:jc w:val="left"/>
              <w:rPr>
                <w:rFonts w:ascii="宋体" w:hAnsi="宋体" w:eastAsia="宋体"/>
                <w:sz w:val="18"/>
                <w:szCs w:val="18"/>
              </w:rPr>
            </w:pPr>
            <w:r>
              <w:rPr>
                <w:rFonts w:hint="eastAsia" w:ascii="宋体" w:hAnsi="宋体" w:cs="微软雅黑"/>
                <w:kern w:val="0"/>
                <w:sz w:val="18"/>
                <w:szCs w:val="18"/>
              </w:rPr>
              <w:t>数据库碎片整理服务</w:t>
            </w:r>
          </w:p>
        </w:tc>
        <w:tc>
          <w:tcPr>
            <w:tcW w:w="1704" w:type="dxa"/>
            <w:vMerge w:val="continue"/>
            <w:vAlign w:val="center"/>
          </w:tcPr>
          <w:p>
            <w:pPr>
              <w:jc w:val="center"/>
              <w:rPr>
                <w:rFonts w:ascii="宋体" w:hAnsi="宋体" w:cs="微软雅黑"/>
                <w:kern w:val="0"/>
                <w:szCs w:val="21"/>
              </w:rPr>
            </w:pPr>
          </w:p>
        </w:tc>
        <w:tc>
          <w:tcPr>
            <w:tcW w:w="1268" w:type="dxa"/>
            <w:vAlign w:val="center"/>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1908" w:type="dxa"/>
            <w:vMerge w:val="restart"/>
            <w:vAlign w:val="center"/>
          </w:tcPr>
          <w:p>
            <w:pPr>
              <w:rPr>
                <w:rFonts w:ascii="宋体" w:hAnsi="宋体" w:eastAsia="宋体"/>
                <w:szCs w:val="21"/>
              </w:rPr>
            </w:pPr>
            <w:r>
              <w:rPr>
                <w:rFonts w:hint="eastAsia" w:ascii="宋体" w:hAnsi="宋体"/>
                <w:szCs w:val="21"/>
              </w:rPr>
              <w:t>知识共享服务包</w:t>
            </w:r>
          </w:p>
        </w:tc>
        <w:tc>
          <w:tcPr>
            <w:tcW w:w="4037" w:type="dxa"/>
            <w:vAlign w:val="center"/>
          </w:tcPr>
          <w:p>
            <w:pPr>
              <w:autoSpaceDE w:val="0"/>
              <w:autoSpaceDN w:val="0"/>
              <w:adjustRightInd w:val="0"/>
              <w:jc w:val="left"/>
              <w:rPr>
                <w:rFonts w:ascii="宋体" w:hAnsi="宋体" w:eastAsia="宋体"/>
                <w:szCs w:val="21"/>
              </w:rPr>
            </w:pPr>
            <w:r>
              <w:rPr>
                <w:rFonts w:hint="eastAsia" w:ascii="宋体" w:hAnsi="宋体" w:cs="微软雅黑"/>
                <w:kern w:val="0"/>
                <w:szCs w:val="21"/>
              </w:rPr>
              <w:t>电子邮件热线服务</w:t>
            </w:r>
          </w:p>
        </w:tc>
        <w:tc>
          <w:tcPr>
            <w:tcW w:w="1704" w:type="dxa"/>
            <w:vMerge w:val="restart"/>
            <w:vAlign w:val="center"/>
          </w:tcPr>
          <w:p>
            <w:pPr>
              <w:jc w:val="center"/>
              <w:rPr>
                <w:rFonts w:ascii="宋体" w:hAnsi="宋体" w:cs="微软雅黑"/>
                <w:kern w:val="0"/>
                <w:szCs w:val="21"/>
              </w:rPr>
            </w:pPr>
            <w:r>
              <w:rPr>
                <w:rFonts w:hint="eastAsia" w:ascii="宋体" w:hAnsi="宋体"/>
                <w:kern w:val="0"/>
                <w:szCs w:val="21"/>
              </w:rPr>
              <w:t>按实际需求进行。</w:t>
            </w:r>
          </w:p>
        </w:tc>
        <w:tc>
          <w:tcPr>
            <w:tcW w:w="1268" w:type="dxa"/>
            <w:vAlign w:val="center"/>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1908" w:type="dxa"/>
            <w:vMerge w:val="continue"/>
            <w:vAlign w:val="center"/>
          </w:tcPr>
          <w:p>
            <w:pPr>
              <w:rPr>
                <w:rFonts w:ascii="宋体" w:hAnsi="宋体" w:eastAsia="宋体"/>
                <w:szCs w:val="21"/>
              </w:rPr>
            </w:pPr>
          </w:p>
        </w:tc>
        <w:tc>
          <w:tcPr>
            <w:tcW w:w="4037" w:type="dxa"/>
            <w:vAlign w:val="center"/>
          </w:tcPr>
          <w:p>
            <w:pPr>
              <w:autoSpaceDE w:val="0"/>
              <w:autoSpaceDN w:val="0"/>
              <w:adjustRightInd w:val="0"/>
              <w:jc w:val="left"/>
              <w:rPr>
                <w:rFonts w:ascii="宋体" w:hAnsi="宋体" w:eastAsia="宋体"/>
                <w:szCs w:val="21"/>
              </w:rPr>
            </w:pPr>
            <w:r>
              <w:rPr>
                <w:rFonts w:hint="eastAsia" w:ascii="宋体" w:hAnsi="宋体" w:cs="微软雅黑"/>
                <w:kern w:val="0"/>
                <w:szCs w:val="21"/>
              </w:rPr>
              <w:t>电子邮件列表信息服务</w:t>
            </w:r>
          </w:p>
        </w:tc>
        <w:tc>
          <w:tcPr>
            <w:tcW w:w="1704" w:type="dxa"/>
            <w:vMerge w:val="continue"/>
            <w:vAlign w:val="center"/>
          </w:tcPr>
          <w:p>
            <w:pPr>
              <w:jc w:val="center"/>
              <w:rPr>
                <w:rFonts w:ascii="宋体" w:hAnsi="宋体" w:cs="微软雅黑"/>
                <w:kern w:val="0"/>
                <w:szCs w:val="21"/>
              </w:rPr>
            </w:pPr>
          </w:p>
        </w:tc>
        <w:tc>
          <w:tcPr>
            <w:tcW w:w="1268" w:type="dxa"/>
            <w:vAlign w:val="center"/>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1908" w:type="dxa"/>
            <w:vMerge w:val="continue"/>
            <w:vAlign w:val="center"/>
          </w:tcPr>
          <w:p>
            <w:pPr>
              <w:rPr>
                <w:rFonts w:ascii="宋体" w:hAnsi="宋体" w:eastAsia="宋体"/>
                <w:szCs w:val="21"/>
              </w:rPr>
            </w:pPr>
          </w:p>
        </w:tc>
        <w:tc>
          <w:tcPr>
            <w:tcW w:w="4037" w:type="dxa"/>
            <w:vAlign w:val="center"/>
          </w:tcPr>
          <w:p>
            <w:pPr>
              <w:autoSpaceDE w:val="0"/>
              <w:autoSpaceDN w:val="0"/>
              <w:adjustRightInd w:val="0"/>
              <w:jc w:val="left"/>
              <w:rPr>
                <w:rFonts w:ascii="宋体" w:hAnsi="宋体" w:eastAsia="宋体"/>
                <w:szCs w:val="21"/>
              </w:rPr>
            </w:pPr>
            <w:r>
              <w:rPr>
                <w:rFonts w:hint="eastAsia" w:ascii="宋体" w:hAnsi="宋体" w:cs="微软雅黑"/>
                <w:kern w:val="0"/>
                <w:szCs w:val="21"/>
              </w:rPr>
              <w:t>专家知识库共享服务</w:t>
            </w:r>
          </w:p>
        </w:tc>
        <w:tc>
          <w:tcPr>
            <w:tcW w:w="1704" w:type="dxa"/>
            <w:vMerge w:val="continue"/>
            <w:vAlign w:val="center"/>
          </w:tcPr>
          <w:p>
            <w:pPr>
              <w:jc w:val="center"/>
              <w:rPr>
                <w:rFonts w:ascii="宋体" w:hAnsi="宋体" w:cs="微软雅黑"/>
                <w:kern w:val="0"/>
                <w:szCs w:val="21"/>
              </w:rPr>
            </w:pPr>
          </w:p>
        </w:tc>
        <w:tc>
          <w:tcPr>
            <w:tcW w:w="1268" w:type="dxa"/>
            <w:vAlign w:val="center"/>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1908" w:type="dxa"/>
            <w:vMerge w:val="restart"/>
            <w:vAlign w:val="center"/>
          </w:tcPr>
          <w:p>
            <w:pPr>
              <w:rPr>
                <w:rFonts w:ascii="宋体" w:hAnsi="宋体" w:eastAsia="宋体"/>
                <w:szCs w:val="21"/>
              </w:rPr>
            </w:pPr>
            <w:r>
              <w:rPr>
                <w:rFonts w:hint="eastAsia" w:ascii="宋体" w:hAnsi="宋体"/>
                <w:szCs w:val="21"/>
              </w:rPr>
              <w:t>增值服务包</w:t>
            </w:r>
          </w:p>
        </w:tc>
        <w:tc>
          <w:tcPr>
            <w:tcW w:w="4037" w:type="dxa"/>
            <w:vAlign w:val="center"/>
          </w:tcPr>
          <w:p>
            <w:pPr>
              <w:autoSpaceDE w:val="0"/>
              <w:autoSpaceDN w:val="0"/>
              <w:adjustRightInd w:val="0"/>
              <w:jc w:val="left"/>
              <w:rPr>
                <w:rFonts w:ascii="宋体" w:hAnsi="宋体" w:eastAsia="宋体"/>
                <w:szCs w:val="21"/>
              </w:rPr>
            </w:pPr>
            <w:r>
              <w:rPr>
                <w:rFonts w:ascii="宋体" w:hAnsi="宋体"/>
                <w:szCs w:val="21"/>
              </w:rPr>
              <w:t>Oracle</w:t>
            </w:r>
            <w:r>
              <w:rPr>
                <w:rFonts w:hint="eastAsia" w:ascii="宋体" w:hAnsi="宋体"/>
                <w:szCs w:val="21"/>
              </w:rPr>
              <w:t>备份、恢复测试演练</w:t>
            </w:r>
          </w:p>
        </w:tc>
        <w:tc>
          <w:tcPr>
            <w:tcW w:w="1704" w:type="dxa"/>
            <w:vMerge w:val="restart"/>
            <w:vAlign w:val="center"/>
          </w:tcPr>
          <w:p>
            <w:pPr>
              <w:jc w:val="center"/>
              <w:rPr>
                <w:rFonts w:ascii="宋体" w:hAnsi="宋体" w:cs="微软雅黑"/>
                <w:kern w:val="0"/>
                <w:szCs w:val="21"/>
              </w:rPr>
            </w:pPr>
            <w:r>
              <w:rPr>
                <w:rFonts w:hint="eastAsia" w:ascii="宋体" w:hAnsi="宋体" w:eastAsia="宋体"/>
                <w:szCs w:val="21"/>
              </w:rPr>
              <w:t>&gt;2</w:t>
            </w:r>
          </w:p>
        </w:tc>
        <w:tc>
          <w:tcPr>
            <w:tcW w:w="1268" w:type="dxa"/>
            <w:vAlign w:val="center"/>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1908" w:type="dxa"/>
            <w:vMerge w:val="continue"/>
            <w:vAlign w:val="center"/>
          </w:tcPr>
          <w:p>
            <w:pPr>
              <w:rPr>
                <w:rFonts w:ascii="宋体" w:hAnsi="宋体" w:eastAsia="宋体"/>
                <w:szCs w:val="21"/>
              </w:rPr>
            </w:pPr>
          </w:p>
        </w:tc>
        <w:tc>
          <w:tcPr>
            <w:tcW w:w="4037" w:type="dxa"/>
            <w:vAlign w:val="center"/>
          </w:tcPr>
          <w:p>
            <w:pPr>
              <w:autoSpaceDE w:val="0"/>
              <w:autoSpaceDN w:val="0"/>
              <w:adjustRightInd w:val="0"/>
              <w:jc w:val="left"/>
              <w:rPr>
                <w:rFonts w:ascii="宋体" w:hAnsi="宋体" w:eastAsia="宋体"/>
                <w:szCs w:val="21"/>
              </w:rPr>
            </w:pPr>
            <w:r>
              <w:rPr>
                <w:rFonts w:ascii="宋体" w:hAnsi="宋体"/>
                <w:szCs w:val="21"/>
              </w:rPr>
              <w:t>Oracle</w:t>
            </w:r>
            <w:r>
              <w:rPr>
                <w:rFonts w:hint="eastAsia" w:ascii="宋体" w:hAnsi="宋体"/>
                <w:szCs w:val="21"/>
              </w:rPr>
              <w:t xml:space="preserve">  现场咨询服务</w:t>
            </w:r>
          </w:p>
        </w:tc>
        <w:tc>
          <w:tcPr>
            <w:tcW w:w="1704" w:type="dxa"/>
            <w:vMerge w:val="continue"/>
            <w:vAlign w:val="center"/>
          </w:tcPr>
          <w:p>
            <w:pPr>
              <w:jc w:val="center"/>
              <w:rPr>
                <w:rFonts w:ascii="宋体" w:hAnsi="宋体" w:cs="微软雅黑"/>
                <w:kern w:val="0"/>
                <w:szCs w:val="21"/>
              </w:rPr>
            </w:pPr>
          </w:p>
        </w:tc>
        <w:tc>
          <w:tcPr>
            <w:tcW w:w="1268" w:type="dxa"/>
            <w:vAlign w:val="center"/>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1908" w:type="dxa"/>
            <w:vMerge w:val="restart"/>
            <w:vAlign w:val="center"/>
          </w:tcPr>
          <w:p>
            <w:pPr>
              <w:rPr>
                <w:rFonts w:ascii="宋体" w:hAnsi="宋体" w:eastAsia="宋体"/>
                <w:szCs w:val="21"/>
              </w:rPr>
            </w:pPr>
            <w:r>
              <w:rPr>
                <w:rFonts w:hint="eastAsia" w:ascii="宋体" w:hAnsi="宋体"/>
                <w:szCs w:val="21"/>
              </w:rPr>
              <w:t>文档管理包</w:t>
            </w:r>
          </w:p>
        </w:tc>
        <w:tc>
          <w:tcPr>
            <w:tcW w:w="4037" w:type="dxa"/>
            <w:vAlign w:val="center"/>
          </w:tcPr>
          <w:p>
            <w:pPr>
              <w:autoSpaceDE w:val="0"/>
              <w:autoSpaceDN w:val="0"/>
              <w:adjustRightInd w:val="0"/>
              <w:jc w:val="left"/>
              <w:rPr>
                <w:rFonts w:ascii="宋体" w:hAnsi="宋体" w:eastAsia="宋体"/>
                <w:szCs w:val="21"/>
              </w:rPr>
            </w:pPr>
            <w:r>
              <w:rPr>
                <w:rFonts w:hint="eastAsia" w:ascii="宋体" w:hAnsi="宋体" w:cs="微软雅黑"/>
                <w:kern w:val="0"/>
                <w:szCs w:val="21"/>
              </w:rPr>
              <w:t>与用户确认有效的系统维护机制</w:t>
            </w:r>
          </w:p>
        </w:tc>
        <w:tc>
          <w:tcPr>
            <w:tcW w:w="1704" w:type="dxa"/>
            <w:vMerge w:val="restart"/>
            <w:vAlign w:val="center"/>
          </w:tcPr>
          <w:p>
            <w:pPr>
              <w:autoSpaceDE w:val="0"/>
              <w:autoSpaceDN w:val="0"/>
              <w:adjustRightInd w:val="0"/>
              <w:ind w:firstLine="420" w:firstLineChars="200"/>
              <w:jc w:val="center"/>
              <w:rPr>
                <w:rFonts w:ascii="宋体" w:hAnsi="宋体" w:cs="微软雅黑"/>
                <w:kern w:val="0"/>
                <w:szCs w:val="21"/>
              </w:rPr>
            </w:pPr>
            <w:r>
              <w:rPr>
                <w:rFonts w:hint="eastAsia" w:ascii="宋体" w:hAnsi="宋体" w:cs="微软雅黑"/>
                <w:kern w:val="0"/>
                <w:szCs w:val="21"/>
              </w:rPr>
              <w:t>不限次数</w:t>
            </w:r>
          </w:p>
        </w:tc>
        <w:tc>
          <w:tcPr>
            <w:tcW w:w="1268" w:type="dxa"/>
            <w:vAlign w:val="center"/>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1908" w:type="dxa"/>
            <w:vMerge w:val="continue"/>
            <w:vAlign w:val="center"/>
          </w:tcPr>
          <w:p>
            <w:pPr>
              <w:rPr>
                <w:rFonts w:ascii="宋体" w:hAnsi="宋体" w:eastAsia="宋体"/>
                <w:szCs w:val="21"/>
              </w:rPr>
            </w:pPr>
          </w:p>
        </w:tc>
        <w:tc>
          <w:tcPr>
            <w:tcW w:w="4037" w:type="dxa"/>
            <w:vAlign w:val="center"/>
          </w:tcPr>
          <w:p>
            <w:pPr>
              <w:autoSpaceDE w:val="0"/>
              <w:autoSpaceDN w:val="0"/>
              <w:adjustRightInd w:val="0"/>
              <w:jc w:val="left"/>
              <w:rPr>
                <w:rFonts w:ascii="宋体" w:hAnsi="宋体" w:eastAsia="宋体"/>
                <w:szCs w:val="21"/>
              </w:rPr>
            </w:pPr>
            <w:r>
              <w:rPr>
                <w:rFonts w:hint="eastAsia" w:ascii="宋体" w:hAnsi="宋体" w:cs="微软雅黑"/>
                <w:kern w:val="0"/>
                <w:szCs w:val="21"/>
              </w:rPr>
              <w:t>与用户协调，确认有效的工作流程（有关</w:t>
            </w:r>
            <w:r>
              <w:rPr>
                <w:rFonts w:ascii="宋体" w:hAnsi="宋体" w:cs="微软雅黑"/>
                <w:kern w:val="0"/>
                <w:szCs w:val="21"/>
              </w:rPr>
              <w:t xml:space="preserve"> </w:t>
            </w:r>
            <w:r>
              <w:rPr>
                <w:rFonts w:ascii="宋体" w:hAnsi="宋体" w:cs="Lucida Console"/>
                <w:kern w:val="0"/>
                <w:szCs w:val="21"/>
              </w:rPr>
              <w:t xml:space="preserve">Oracle </w:t>
            </w:r>
            <w:r>
              <w:rPr>
                <w:rFonts w:hint="eastAsia" w:ascii="宋体" w:hAnsi="宋体" w:cs="微软雅黑"/>
                <w:kern w:val="0"/>
                <w:szCs w:val="21"/>
              </w:rPr>
              <w:t>维护）</w:t>
            </w:r>
          </w:p>
        </w:tc>
        <w:tc>
          <w:tcPr>
            <w:tcW w:w="1704" w:type="dxa"/>
            <w:vMerge w:val="continue"/>
            <w:vAlign w:val="center"/>
          </w:tcPr>
          <w:p>
            <w:pPr>
              <w:autoSpaceDE w:val="0"/>
              <w:autoSpaceDN w:val="0"/>
              <w:adjustRightInd w:val="0"/>
              <w:ind w:firstLine="420" w:firstLineChars="200"/>
              <w:jc w:val="center"/>
              <w:rPr>
                <w:rFonts w:ascii="宋体" w:hAnsi="宋体" w:cs="微软雅黑"/>
                <w:kern w:val="0"/>
                <w:szCs w:val="21"/>
              </w:rPr>
            </w:pPr>
          </w:p>
        </w:tc>
        <w:tc>
          <w:tcPr>
            <w:tcW w:w="1268" w:type="dxa"/>
            <w:vAlign w:val="center"/>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1908" w:type="dxa"/>
            <w:vMerge w:val="continue"/>
            <w:vAlign w:val="center"/>
          </w:tcPr>
          <w:p>
            <w:pPr>
              <w:rPr>
                <w:rFonts w:ascii="宋体" w:hAnsi="宋体" w:eastAsia="宋体"/>
                <w:szCs w:val="21"/>
              </w:rPr>
            </w:pPr>
          </w:p>
        </w:tc>
        <w:tc>
          <w:tcPr>
            <w:tcW w:w="4037" w:type="dxa"/>
            <w:vAlign w:val="center"/>
          </w:tcPr>
          <w:p>
            <w:pPr>
              <w:autoSpaceDE w:val="0"/>
              <w:autoSpaceDN w:val="0"/>
              <w:adjustRightInd w:val="0"/>
              <w:jc w:val="left"/>
              <w:rPr>
                <w:rFonts w:ascii="宋体" w:hAnsi="宋体" w:eastAsia="宋体"/>
                <w:szCs w:val="21"/>
              </w:rPr>
            </w:pPr>
            <w:r>
              <w:rPr>
                <w:rFonts w:hint="eastAsia" w:ascii="宋体" w:hAnsi="宋体" w:cs="微软雅黑"/>
                <w:kern w:val="0"/>
                <w:szCs w:val="21"/>
              </w:rPr>
              <w:t>建立维护管理相关文档</w:t>
            </w:r>
          </w:p>
        </w:tc>
        <w:tc>
          <w:tcPr>
            <w:tcW w:w="1704" w:type="dxa"/>
            <w:vMerge w:val="continue"/>
            <w:vAlign w:val="center"/>
          </w:tcPr>
          <w:p>
            <w:pPr>
              <w:autoSpaceDE w:val="0"/>
              <w:autoSpaceDN w:val="0"/>
              <w:adjustRightInd w:val="0"/>
              <w:ind w:firstLine="420" w:firstLineChars="200"/>
              <w:jc w:val="center"/>
              <w:rPr>
                <w:rFonts w:ascii="宋体" w:hAnsi="宋体" w:cs="微软雅黑"/>
                <w:kern w:val="0"/>
                <w:szCs w:val="21"/>
              </w:rPr>
            </w:pPr>
          </w:p>
        </w:tc>
        <w:tc>
          <w:tcPr>
            <w:tcW w:w="1268" w:type="dxa"/>
            <w:vAlign w:val="center"/>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1908" w:type="dxa"/>
            <w:vMerge w:val="restart"/>
            <w:vAlign w:val="center"/>
          </w:tcPr>
          <w:p>
            <w:pPr>
              <w:autoSpaceDE w:val="0"/>
              <w:autoSpaceDN w:val="0"/>
              <w:adjustRightInd w:val="0"/>
              <w:jc w:val="left"/>
              <w:rPr>
                <w:rFonts w:ascii="宋体" w:hAnsi="宋体" w:eastAsia="宋体"/>
                <w:szCs w:val="21"/>
              </w:rPr>
            </w:pPr>
            <w:r>
              <w:rPr>
                <w:rFonts w:ascii="宋体" w:hAnsi="宋体" w:cs="Lucida Console"/>
                <w:kern w:val="0"/>
                <w:szCs w:val="21"/>
              </w:rPr>
              <w:t>7</w:t>
            </w:r>
            <w:r>
              <w:rPr>
                <w:rFonts w:hint="eastAsia" w:ascii="宋体" w:hAnsi="宋体" w:cs="Lucida Console"/>
                <w:kern w:val="0"/>
                <w:szCs w:val="21"/>
              </w:rPr>
              <w:t>×</w:t>
            </w:r>
            <w:r>
              <w:rPr>
                <w:rFonts w:ascii="宋体" w:hAnsi="宋体" w:cs="Lucida Console"/>
                <w:kern w:val="0"/>
                <w:szCs w:val="21"/>
              </w:rPr>
              <w:t xml:space="preserve">24 </w:t>
            </w:r>
            <w:r>
              <w:rPr>
                <w:rFonts w:hint="eastAsia" w:ascii="宋体" w:hAnsi="宋体" w:cs="微软雅黑 Bold"/>
                <w:kern w:val="0"/>
                <w:szCs w:val="21"/>
              </w:rPr>
              <w:t>紧急救援服务包</w:t>
            </w:r>
          </w:p>
        </w:tc>
        <w:tc>
          <w:tcPr>
            <w:tcW w:w="4037" w:type="dxa"/>
            <w:vAlign w:val="center"/>
          </w:tcPr>
          <w:p>
            <w:pPr>
              <w:autoSpaceDE w:val="0"/>
              <w:autoSpaceDN w:val="0"/>
              <w:adjustRightInd w:val="0"/>
              <w:jc w:val="left"/>
              <w:rPr>
                <w:rFonts w:ascii="宋体" w:hAnsi="宋体" w:eastAsia="宋体"/>
                <w:szCs w:val="21"/>
              </w:rPr>
            </w:pPr>
            <w:r>
              <w:rPr>
                <w:rFonts w:hint="eastAsia" w:ascii="宋体" w:hAnsi="宋体" w:cs="微软雅黑"/>
                <w:kern w:val="0"/>
                <w:szCs w:val="21"/>
              </w:rPr>
              <w:t>数据库宕机救援</w:t>
            </w:r>
          </w:p>
        </w:tc>
        <w:tc>
          <w:tcPr>
            <w:tcW w:w="1704" w:type="dxa"/>
            <w:vMerge w:val="restart"/>
            <w:vAlign w:val="center"/>
          </w:tcPr>
          <w:p>
            <w:pPr>
              <w:autoSpaceDE w:val="0"/>
              <w:autoSpaceDN w:val="0"/>
              <w:adjustRightInd w:val="0"/>
              <w:ind w:firstLine="420" w:firstLineChars="200"/>
              <w:jc w:val="center"/>
              <w:rPr>
                <w:rFonts w:ascii="宋体" w:hAnsi="宋体" w:cs="微软雅黑"/>
                <w:kern w:val="0"/>
                <w:szCs w:val="21"/>
              </w:rPr>
            </w:pPr>
            <w:r>
              <w:rPr>
                <w:rFonts w:hint="eastAsia" w:ascii="宋体" w:hAnsi="宋体" w:cs="微软雅黑"/>
                <w:kern w:val="0"/>
                <w:szCs w:val="21"/>
              </w:rPr>
              <w:t>不限</w:t>
            </w:r>
          </w:p>
        </w:tc>
        <w:tc>
          <w:tcPr>
            <w:tcW w:w="1268" w:type="dxa"/>
            <w:vAlign w:val="center"/>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1908" w:type="dxa"/>
            <w:vMerge w:val="continue"/>
            <w:vAlign w:val="center"/>
          </w:tcPr>
          <w:p>
            <w:pPr>
              <w:rPr>
                <w:rFonts w:ascii="宋体" w:hAnsi="宋体" w:eastAsia="宋体"/>
                <w:szCs w:val="21"/>
              </w:rPr>
            </w:pPr>
          </w:p>
        </w:tc>
        <w:tc>
          <w:tcPr>
            <w:tcW w:w="4037" w:type="dxa"/>
            <w:vAlign w:val="center"/>
          </w:tcPr>
          <w:p>
            <w:pPr>
              <w:autoSpaceDE w:val="0"/>
              <w:autoSpaceDN w:val="0"/>
              <w:adjustRightInd w:val="0"/>
              <w:jc w:val="left"/>
              <w:rPr>
                <w:rFonts w:ascii="宋体" w:hAnsi="宋体" w:eastAsia="宋体"/>
                <w:szCs w:val="21"/>
              </w:rPr>
            </w:pPr>
            <w:r>
              <w:rPr>
                <w:rFonts w:hint="eastAsia" w:ascii="宋体" w:hAnsi="宋体" w:cs="微软雅黑"/>
                <w:kern w:val="0"/>
                <w:szCs w:val="21"/>
              </w:rPr>
              <w:t>数据损环救援</w:t>
            </w:r>
          </w:p>
        </w:tc>
        <w:tc>
          <w:tcPr>
            <w:tcW w:w="1704" w:type="dxa"/>
            <w:vMerge w:val="continue"/>
            <w:vAlign w:val="center"/>
          </w:tcPr>
          <w:p>
            <w:pPr>
              <w:autoSpaceDE w:val="0"/>
              <w:autoSpaceDN w:val="0"/>
              <w:adjustRightInd w:val="0"/>
              <w:ind w:firstLine="420" w:firstLineChars="200"/>
              <w:jc w:val="center"/>
              <w:rPr>
                <w:rFonts w:ascii="宋体" w:hAnsi="宋体" w:cs="微软雅黑"/>
                <w:kern w:val="0"/>
                <w:szCs w:val="21"/>
              </w:rPr>
            </w:pPr>
          </w:p>
        </w:tc>
        <w:tc>
          <w:tcPr>
            <w:tcW w:w="1268" w:type="dxa"/>
            <w:vAlign w:val="center"/>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1908" w:type="dxa"/>
            <w:vAlign w:val="center"/>
          </w:tcPr>
          <w:p>
            <w:pPr>
              <w:rPr>
                <w:rFonts w:ascii="宋体" w:hAnsi="宋体" w:eastAsia="宋体"/>
                <w:szCs w:val="21"/>
              </w:rPr>
            </w:pPr>
            <w:r>
              <w:rPr>
                <w:rFonts w:hint="eastAsia" w:ascii="宋体" w:hAnsi="宋体"/>
                <w:szCs w:val="21"/>
              </w:rPr>
              <w:t>数据迁移服务包</w:t>
            </w:r>
          </w:p>
        </w:tc>
        <w:tc>
          <w:tcPr>
            <w:tcW w:w="4037" w:type="dxa"/>
            <w:vAlign w:val="center"/>
          </w:tcPr>
          <w:p>
            <w:pPr>
              <w:autoSpaceDE w:val="0"/>
              <w:autoSpaceDN w:val="0"/>
              <w:adjustRightInd w:val="0"/>
              <w:jc w:val="left"/>
              <w:rPr>
                <w:rFonts w:ascii="宋体" w:hAnsi="宋体" w:cs="微软雅黑"/>
                <w:kern w:val="0"/>
                <w:szCs w:val="21"/>
              </w:rPr>
            </w:pPr>
            <w:r>
              <w:rPr>
                <w:rFonts w:hint="eastAsia" w:ascii="宋体" w:hAnsi="宋体" w:cs="微软雅黑"/>
                <w:kern w:val="0"/>
                <w:szCs w:val="21"/>
              </w:rPr>
              <w:t>按用户要求每半年或1年将进行历史数据迁移，并进行迁移后的优化</w:t>
            </w:r>
          </w:p>
        </w:tc>
        <w:tc>
          <w:tcPr>
            <w:tcW w:w="1704" w:type="dxa"/>
            <w:vAlign w:val="center"/>
          </w:tcPr>
          <w:p>
            <w:pPr>
              <w:autoSpaceDE w:val="0"/>
              <w:autoSpaceDN w:val="0"/>
              <w:adjustRightInd w:val="0"/>
              <w:jc w:val="center"/>
              <w:rPr>
                <w:rFonts w:ascii="宋体" w:hAnsi="宋体" w:cs="微软雅黑"/>
                <w:kern w:val="0"/>
                <w:szCs w:val="21"/>
              </w:rPr>
            </w:pPr>
            <w:r>
              <w:rPr>
                <w:rFonts w:hint="eastAsia" w:ascii="宋体" w:hAnsi="宋体" w:cs="微软雅黑"/>
                <w:kern w:val="0"/>
                <w:szCs w:val="21"/>
              </w:rPr>
              <w:t>按实际需求进行。</w:t>
            </w:r>
          </w:p>
        </w:tc>
        <w:tc>
          <w:tcPr>
            <w:tcW w:w="1268" w:type="dxa"/>
            <w:vAlign w:val="center"/>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1908" w:type="dxa"/>
            <w:vAlign w:val="center"/>
          </w:tcPr>
          <w:p>
            <w:pPr>
              <w:rPr>
                <w:rFonts w:ascii="宋体" w:hAnsi="宋体" w:eastAsia="宋体"/>
                <w:szCs w:val="21"/>
              </w:rPr>
            </w:pPr>
            <w:r>
              <w:rPr>
                <w:rFonts w:hint="eastAsia" w:ascii="宋体" w:hAnsi="宋体"/>
                <w:szCs w:val="21"/>
              </w:rPr>
              <w:t>中间件</w:t>
            </w:r>
          </w:p>
        </w:tc>
        <w:tc>
          <w:tcPr>
            <w:tcW w:w="4037" w:type="dxa"/>
            <w:vAlign w:val="center"/>
          </w:tcPr>
          <w:p>
            <w:pPr>
              <w:widowControl/>
              <w:numPr>
                <w:ilvl w:val="0"/>
                <w:numId w:val="3"/>
              </w:numPr>
              <w:overflowPunct w:val="0"/>
              <w:autoSpaceDE w:val="0"/>
              <w:autoSpaceDN w:val="0"/>
              <w:adjustRightInd w:val="0"/>
              <w:spacing w:before="100" w:beforeAutospacing="1" w:after="100" w:afterAutospacing="1" w:line="288" w:lineRule="auto"/>
              <w:ind w:left="0"/>
              <w:textAlignment w:val="baseline"/>
              <w:rPr>
                <w:rFonts w:ascii="宋体" w:hAnsi="宋体"/>
                <w:color w:val="000000"/>
                <w:kern w:val="0"/>
                <w:szCs w:val="21"/>
                <w:lang w:val="en-GB"/>
              </w:rPr>
            </w:pPr>
            <w:r>
              <w:rPr>
                <w:rFonts w:hint="eastAsia" w:ascii="宋体" w:hAnsi="宋体"/>
                <w:color w:val="000000"/>
                <w:kern w:val="0"/>
                <w:szCs w:val="21"/>
                <w:lang w:val="en-GB"/>
              </w:rPr>
              <w:t>系统架构设计评析：针对用户所关心的特定业务功能所选用的组件、核心技术类型进行优缺分析，并向客户提出现有方案的改善方案。</w:t>
            </w:r>
          </w:p>
          <w:p>
            <w:pPr>
              <w:widowControl/>
              <w:numPr>
                <w:ilvl w:val="0"/>
                <w:numId w:val="3"/>
              </w:numPr>
              <w:overflowPunct w:val="0"/>
              <w:autoSpaceDE w:val="0"/>
              <w:autoSpaceDN w:val="0"/>
              <w:adjustRightInd w:val="0"/>
              <w:spacing w:before="100" w:beforeAutospacing="1" w:after="100" w:afterAutospacing="1" w:line="288" w:lineRule="auto"/>
              <w:ind w:left="0"/>
              <w:textAlignment w:val="baseline"/>
              <w:rPr>
                <w:rFonts w:ascii="宋体" w:hAnsi="宋体"/>
                <w:color w:val="000000"/>
                <w:kern w:val="0"/>
                <w:szCs w:val="21"/>
                <w:lang w:val="en-GB"/>
              </w:rPr>
            </w:pPr>
            <w:r>
              <w:rPr>
                <w:rFonts w:hint="eastAsia" w:ascii="宋体" w:hAnsi="宋体"/>
                <w:color w:val="000000"/>
                <w:kern w:val="0"/>
                <w:szCs w:val="21"/>
                <w:lang w:val="en-GB"/>
              </w:rPr>
              <w:t>代码样例及最佳实践：针对用户提出的开发问题，提供样例代码及最佳实践，以供项目开发组进行参考。</w:t>
            </w:r>
          </w:p>
          <w:p>
            <w:pPr>
              <w:widowControl/>
              <w:numPr>
                <w:ilvl w:val="0"/>
                <w:numId w:val="3"/>
              </w:numPr>
              <w:overflowPunct w:val="0"/>
              <w:autoSpaceDE w:val="0"/>
              <w:autoSpaceDN w:val="0"/>
              <w:adjustRightInd w:val="0"/>
              <w:spacing w:before="100" w:beforeAutospacing="1" w:after="100" w:afterAutospacing="1" w:line="288" w:lineRule="auto"/>
              <w:ind w:left="0"/>
              <w:textAlignment w:val="baseline"/>
              <w:rPr>
                <w:rFonts w:ascii="宋体" w:hAnsi="宋体"/>
                <w:color w:val="000000"/>
                <w:kern w:val="0"/>
                <w:szCs w:val="21"/>
                <w:lang w:val="en-GB"/>
              </w:rPr>
            </w:pPr>
            <w:r>
              <w:rPr>
                <w:rFonts w:hint="eastAsia" w:ascii="宋体" w:hAnsi="宋体"/>
                <w:color w:val="000000"/>
                <w:kern w:val="0"/>
                <w:szCs w:val="21"/>
                <w:lang w:val="en-GB"/>
              </w:rPr>
              <w:t>技术指导：针对系统接口、集成方案等需求提供技术支持。</w:t>
            </w:r>
          </w:p>
          <w:p>
            <w:pPr>
              <w:widowControl/>
              <w:numPr>
                <w:ilvl w:val="0"/>
                <w:numId w:val="3"/>
              </w:numPr>
              <w:overflowPunct w:val="0"/>
              <w:autoSpaceDE w:val="0"/>
              <w:autoSpaceDN w:val="0"/>
              <w:adjustRightInd w:val="0"/>
              <w:spacing w:before="100" w:beforeAutospacing="1" w:after="100" w:afterAutospacing="1" w:line="288" w:lineRule="auto"/>
              <w:ind w:left="0"/>
              <w:textAlignment w:val="baseline"/>
              <w:rPr>
                <w:rFonts w:ascii="宋体" w:hAnsi="宋体"/>
                <w:color w:val="000000"/>
                <w:kern w:val="0"/>
                <w:szCs w:val="21"/>
                <w:lang w:val="en-GB"/>
              </w:rPr>
            </w:pPr>
            <w:r>
              <w:rPr>
                <w:rFonts w:hint="eastAsia" w:ascii="宋体" w:hAnsi="宋体"/>
                <w:color w:val="000000"/>
                <w:kern w:val="0"/>
                <w:szCs w:val="21"/>
                <w:lang w:val="en-GB"/>
              </w:rPr>
              <w:t>技术攻关：针对项目中出现的开发难题，提供技术攻关支持，降低因技术问题而带来的技术风险。</w:t>
            </w:r>
          </w:p>
          <w:p>
            <w:pPr>
              <w:widowControl/>
              <w:numPr>
                <w:ilvl w:val="0"/>
                <w:numId w:val="3"/>
              </w:numPr>
              <w:overflowPunct w:val="0"/>
              <w:autoSpaceDE w:val="0"/>
              <w:autoSpaceDN w:val="0"/>
              <w:adjustRightInd w:val="0"/>
              <w:spacing w:before="100" w:beforeAutospacing="1" w:after="100" w:afterAutospacing="1" w:line="288" w:lineRule="auto"/>
              <w:ind w:left="0"/>
              <w:textAlignment w:val="baseline"/>
              <w:rPr>
                <w:rFonts w:ascii="宋体" w:hAnsi="宋体" w:cs="微软雅黑"/>
                <w:kern w:val="0"/>
                <w:szCs w:val="21"/>
              </w:rPr>
            </w:pPr>
            <w:r>
              <w:rPr>
                <w:rFonts w:hint="eastAsia" w:ascii="宋体" w:hAnsi="宋体"/>
                <w:color w:val="000000"/>
                <w:kern w:val="0"/>
                <w:szCs w:val="21"/>
                <w:lang w:val="en-GB"/>
              </w:rPr>
              <w:t>性能测试&amp;分析方案建议：结合系统的实际情况，为客户提供可行的性能测试分析方案以及分析办法的方案建议。</w:t>
            </w:r>
          </w:p>
        </w:tc>
        <w:tc>
          <w:tcPr>
            <w:tcW w:w="1704" w:type="dxa"/>
            <w:vAlign w:val="center"/>
          </w:tcPr>
          <w:p>
            <w:pPr>
              <w:autoSpaceDE w:val="0"/>
              <w:autoSpaceDN w:val="0"/>
              <w:adjustRightInd w:val="0"/>
              <w:jc w:val="center"/>
              <w:rPr>
                <w:rFonts w:ascii="宋体" w:hAnsi="宋体" w:cs="微软雅黑"/>
                <w:kern w:val="0"/>
                <w:szCs w:val="21"/>
              </w:rPr>
            </w:pPr>
            <w:r>
              <w:rPr>
                <w:rFonts w:hint="eastAsia" w:ascii="宋体" w:hAnsi="宋体" w:cs="微软雅黑"/>
                <w:kern w:val="0"/>
                <w:szCs w:val="21"/>
              </w:rPr>
              <w:t>按实际需求进行</w:t>
            </w:r>
          </w:p>
        </w:tc>
        <w:tc>
          <w:tcPr>
            <w:tcW w:w="1268" w:type="dxa"/>
            <w:vAlign w:val="center"/>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1908" w:type="dxa"/>
            <w:vMerge w:val="restart"/>
            <w:vAlign w:val="center"/>
          </w:tcPr>
          <w:p>
            <w:pPr>
              <w:jc w:val="center"/>
              <w:rPr>
                <w:rFonts w:ascii="宋体" w:hAnsi="宋体" w:eastAsia="宋体"/>
                <w:szCs w:val="21"/>
              </w:rPr>
            </w:pPr>
            <w:r>
              <w:rPr>
                <w:rFonts w:hint="eastAsia" w:ascii="宋体" w:hAnsi="宋体" w:eastAsia="宋体"/>
                <w:szCs w:val="21"/>
              </w:rPr>
              <w:t>虚拟化系统服务</w:t>
            </w:r>
          </w:p>
        </w:tc>
        <w:tc>
          <w:tcPr>
            <w:tcW w:w="4037" w:type="dxa"/>
            <w:vAlign w:val="center"/>
          </w:tcPr>
          <w:p>
            <w:pPr>
              <w:jc w:val="center"/>
              <w:rPr>
                <w:rFonts w:ascii="宋体" w:hAnsi="宋体" w:cs="微软雅黑"/>
                <w:kern w:val="0"/>
                <w:szCs w:val="21"/>
              </w:rPr>
            </w:pPr>
            <w:r>
              <w:rPr>
                <w:rFonts w:hint="eastAsia" w:ascii="宋体" w:hAnsi="宋体" w:eastAsia="宋体"/>
                <w:szCs w:val="21"/>
              </w:rPr>
              <w:t>关键紧急事件升级支持</w:t>
            </w:r>
          </w:p>
        </w:tc>
        <w:tc>
          <w:tcPr>
            <w:tcW w:w="1704" w:type="dxa"/>
            <w:vAlign w:val="center"/>
          </w:tcPr>
          <w:p>
            <w:pPr>
              <w:jc w:val="center"/>
              <w:rPr>
                <w:rFonts w:ascii="宋体" w:hAnsi="宋体" w:cs="微软雅黑"/>
                <w:kern w:val="0"/>
                <w:szCs w:val="21"/>
              </w:rPr>
            </w:pPr>
            <w:r>
              <w:rPr>
                <w:rFonts w:hint="eastAsia" w:ascii="宋体" w:hAnsi="宋体" w:eastAsia="宋体"/>
                <w:szCs w:val="21"/>
              </w:rPr>
              <w:t>不限</w:t>
            </w:r>
          </w:p>
        </w:tc>
        <w:tc>
          <w:tcPr>
            <w:tcW w:w="1268" w:type="dxa"/>
            <w:vAlign w:val="center"/>
          </w:tcPr>
          <w:p>
            <w:pPr>
              <w:jc w:val="center"/>
              <w:rPr>
                <w:rFonts w:ascii="宋体" w:hAnsi="宋体" w:eastAsia="宋体"/>
                <w:szCs w:val="21"/>
              </w:rPr>
            </w:pPr>
            <w:r>
              <w:rPr>
                <w:rFonts w:hint="eastAsia" w:ascii="宋体" w:hAnsi="宋体" w:eastAsia="宋体"/>
                <w:szCs w:val="21"/>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1908" w:type="dxa"/>
            <w:vMerge w:val="continue"/>
            <w:vAlign w:val="center"/>
          </w:tcPr>
          <w:p>
            <w:pPr>
              <w:ind w:left="560"/>
              <w:rPr>
                <w:rFonts w:ascii="宋体" w:hAnsi="宋体" w:eastAsia="宋体"/>
                <w:szCs w:val="21"/>
              </w:rPr>
            </w:pPr>
          </w:p>
        </w:tc>
        <w:tc>
          <w:tcPr>
            <w:tcW w:w="4037" w:type="dxa"/>
            <w:vAlign w:val="center"/>
          </w:tcPr>
          <w:p>
            <w:pPr>
              <w:jc w:val="center"/>
              <w:rPr>
                <w:rFonts w:ascii="宋体" w:hAnsi="宋体" w:cs="微软雅黑"/>
                <w:kern w:val="0"/>
                <w:szCs w:val="21"/>
              </w:rPr>
            </w:pPr>
            <w:r>
              <w:rPr>
                <w:rFonts w:hint="eastAsia" w:ascii="宋体" w:hAnsi="宋体" w:eastAsia="宋体"/>
                <w:szCs w:val="21"/>
              </w:rPr>
              <w:t>紧急事件支持</w:t>
            </w:r>
          </w:p>
        </w:tc>
        <w:tc>
          <w:tcPr>
            <w:tcW w:w="1704" w:type="dxa"/>
            <w:vAlign w:val="center"/>
          </w:tcPr>
          <w:p>
            <w:pPr>
              <w:jc w:val="center"/>
              <w:rPr>
                <w:rFonts w:ascii="宋体" w:hAnsi="宋体" w:cs="微软雅黑"/>
                <w:kern w:val="0"/>
                <w:szCs w:val="21"/>
              </w:rPr>
            </w:pPr>
            <w:r>
              <w:rPr>
                <w:rFonts w:hint="eastAsia" w:ascii="宋体" w:hAnsi="宋体" w:eastAsia="宋体"/>
                <w:szCs w:val="21"/>
              </w:rPr>
              <w:t>不限</w:t>
            </w:r>
          </w:p>
        </w:tc>
        <w:tc>
          <w:tcPr>
            <w:tcW w:w="1268" w:type="dxa"/>
            <w:vAlign w:val="center"/>
          </w:tcPr>
          <w:p>
            <w:pPr>
              <w:jc w:val="center"/>
              <w:rPr>
                <w:rFonts w:ascii="宋体" w:hAnsi="宋体" w:eastAsia="宋体"/>
                <w:szCs w:val="21"/>
              </w:rPr>
            </w:pPr>
            <w:r>
              <w:rPr>
                <w:rFonts w:hint="eastAsia" w:ascii="宋体" w:hAnsi="宋体" w:eastAsia="宋体"/>
                <w:szCs w:val="21"/>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1908" w:type="dxa"/>
            <w:vMerge w:val="continue"/>
            <w:vAlign w:val="center"/>
          </w:tcPr>
          <w:p>
            <w:pPr>
              <w:ind w:left="560"/>
              <w:rPr>
                <w:rFonts w:ascii="宋体" w:hAnsi="宋体" w:eastAsia="宋体"/>
                <w:szCs w:val="21"/>
              </w:rPr>
            </w:pPr>
          </w:p>
        </w:tc>
        <w:tc>
          <w:tcPr>
            <w:tcW w:w="4037" w:type="dxa"/>
            <w:vAlign w:val="center"/>
          </w:tcPr>
          <w:p>
            <w:pPr>
              <w:jc w:val="center"/>
              <w:rPr>
                <w:rFonts w:ascii="宋体" w:hAnsi="宋体" w:cs="微软雅黑"/>
                <w:kern w:val="0"/>
                <w:szCs w:val="21"/>
              </w:rPr>
            </w:pPr>
            <w:r>
              <w:rPr>
                <w:rFonts w:hint="eastAsia" w:ascii="宋体" w:hAnsi="宋体" w:eastAsia="宋体"/>
                <w:szCs w:val="21"/>
              </w:rPr>
              <w:t>远程\电话技术支持</w:t>
            </w:r>
          </w:p>
        </w:tc>
        <w:tc>
          <w:tcPr>
            <w:tcW w:w="1704" w:type="dxa"/>
            <w:vAlign w:val="center"/>
          </w:tcPr>
          <w:p>
            <w:pPr>
              <w:jc w:val="center"/>
              <w:rPr>
                <w:rFonts w:ascii="宋体" w:hAnsi="宋体" w:cs="微软雅黑"/>
                <w:kern w:val="0"/>
                <w:szCs w:val="21"/>
              </w:rPr>
            </w:pPr>
            <w:r>
              <w:rPr>
                <w:rFonts w:hint="eastAsia" w:ascii="宋体" w:hAnsi="宋体" w:eastAsia="宋体"/>
                <w:szCs w:val="21"/>
              </w:rPr>
              <w:t>不限</w:t>
            </w:r>
          </w:p>
        </w:tc>
        <w:tc>
          <w:tcPr>
            <w:tcW w:w="1268" w:type="dxa"/>
            <w:vAlign w:val="center"/>
          </w:tcPr>
          <w:p>
            <w:pPr>
              <w:jc w:val="center"/>
              <w:rPr>
                <w:rFonts w:ascii="宋体" w:hAnsi="宋体" w:eastAsia="宋体"/>
                <w:szCs w:val="21"/>
              </w:rPr>
            </w:pPr>
            <w:r>
              <w:rPr>
                <w:rFonts w:hint="eastAsia" w:ascii="宋体" w:hAnsi="宋体" w:eastAsia="宋体"/>
                <w:szCs w:val="21"/>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1908" w:type="dxa"/>
            <w:vMerge w:val="continue"/>
            <w:vAlign w:val="center"/>
          </w:tcPr>
          <w:p>
            <w:pPr>
              <w:ind w:left="560"/>
              <w:rPr>
                <w:rFonts w:ascii="宋体" w:hAnsi="宋体" w:eastAsia="宋体"/>
                <w:szCs w:val="21"/>
              </w:rPr>
            </w:pPr>
          </w:p>
        </w:tc>
        <w:tc>
          <w:tcPr>
            <w:tcW w:w="4037" w:type="dxa"/>
            <w:vAlign w:val="center"/>
          </w:tcPr>
          <w:p>
            <w:pPr>
              <w:jc w:val="center"/>
              <w:rPr>
                <w:rFonts w:ascii="宋体" w:hAnsi="宋体" w:cs="微软雅黑"/>
                <w:kern w:val="0"/>
                <w:szCs w:val="21"/>
              </w:rPr>
            </w:pPr>
            <w:r>
              <w:rPr>
                <w:rFonts w:hint="eastAsia" w:ascii="宋体" w:hAnsi="宋体" w:eastAsia="宋体"/>
                <w:szCs w:val="21"/>
              </w:rPr>
              <w:t>论坛和知识库技术支持</w:t>
            </w:r>
          </w:p>
        </w:tc>
        <w:tc>
          <w:tcPr>
            <w:tcW w:w="1704" w:type="dxa"/>
            <w:vAlign w:val="center"/>
          </w:tcPr>
          <w:p>
            <w:pPr>
              <w:jc w:val="center"/>
              <w:rPr>
                <w:rFonts w:ascii="宋体" w:hAnsi="宋体" w:cs="微软雅黑"/>
                <w:kern w:val="0"/>
                <w:szCs w:val="21"/>
              </w:rPr>
            </w:pPr>
            <w:r>
              <w:rPr>
                <w:rFonts w:hint="eastAsia" w:ascii="宋体" w:hAnsi="宋体" w:eastAsia="宋体"/>
                <w:szCs w:val="21"/>
              </w:rPr>
              <w:t>不限</w:t>
            </w:r>
          </w:p>
        </w:tc>
        <w:tc>
          <w:tcPr>
            <w:tcW w:w="1268" w:type="dxa"/>
            <w:vAlign w:val="center"/>
          </w:tcPr>
          <w:p>
            <w:pPr>
              <w:jc w:val="center"/>
              <w:rPr>
                <w:rFonts w:ascii="宋体" w:hAnsi="宋体" w:eastAsia="宋体"/>
                <w:szCs w:val="21"/>
              </w:rPr>
            </w:pPr>
            <w:r>
              <w:rPr>
                <w:rFonts w:hint="eastAsia" w:ascii="宋体" w:hAnsi="宋体" w:eastAsia="宋体"/>
                <w:szCs w:val="21"/>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1908" w:type="dxa"/>
            <w:vMerge w:val="continue"/>
            <w:vAlign w:val="center"/>
          </w:tcPr>
          <w:p>
            <w:pPr>
              <w:ind w:left="560"/>
              <w:rPr>
                <w:rFonts w:ascii="宋体" w:hAnsi="宋体" w:eastAsia="宋体"/>
                <w:szCs w:val="21"/>
              </w:rPr>
            </w:pPr>
          </w:p>
        </w:tc>
        <w:tc>
          <w:tcPr>
            <w:tcW w:w="4037" w:type="dxa"/>
            <w:vAlign w:val="center"/>
          </w:tcPr>
          <w:p>
            <w:pPr>
              <w:jc w:val="center"/>
              <w:rPr>
                <w:rFonts w:ascii="宋体" w:hAnsi="宋体" w:cs="微软雅黑"/>
                <w:kern w:val="0"/>
                <w:szCs w:val="21"/>
              </w:rPr>
            </w:pPr>
            <w:r>
              <w:rPr>
                <w:rFonts w:hint="eastAsia" w:ascii="宋体" w:hAnsi="宋体" w:eastAsia="宋体"/>
                <w:szCs w:val="21"/>
              </w:rPr>
              <w:t>VMWARE虚拟化技术咨询</w:t>
            </w:r>
          </w:p>
        </w:tc>
        <w:tc>
          <w:tcPr>
            <w:tcW w:w="1704" w:type="dxa"/>
            <w:vAlign w:val="center"/>
          </w:tcPr>
          <w:p>
            <w:pPr>
              <w:jc w:val="center"/>
              <w:rPr>
                <w:rFonts w:ascii="宋体" w:hAnsi="宋体" w:cs="微软雅黑"/>
                <w:kern w:val="0"/>
                <w:szCs w:val="21"/>
              </w:rPr>
            </w:pPr>
            <w:r>
              <w:rPr>
                <w:rFonts w:hint="eastAsia" w:ascii="宋体" w:hAnsi="宋体" w:eastAsia="宋体"/>
                <w:szCs w:val="21"/>
              </w:rPr>
              <w:t>不限</w:t>
            </w:r>
          </w:p>
        </w:tc>
        <w:tc>
          <w:tcPr>
            <w:tcW w:w="1268" w:type="dxa"/>
            <w:vAlign w:val="center"/>
          </w:tcPr>
          <w:p>
            <w:pPr>
              <w:jc w:val="center"/>
              <w:rPr>
                <w:rFonts w:ascii="宋体" w:hAnsi="宋体" w:eastAsia="宋体"/>
                <w:szCs w:val="21"/>
              </w:rPr>
            </w:pPr>
            <w:r>
              <w:rPr>
                <w:rFonts w:hint="eastAsia" w:ascii="宋体" w:hAnsi="宋体" w:eastAsia="宋体"/>
                <w:szCs w:val="21"/>
              </w:rPr>
              <w:t>次</w:t>
            </w:r>
          </w:p>
        </w:tc>
      </w:tr>
    </w:tbl>
    <w:p>
      <w:pPr>
        <w:rPr>
          <w:rFonts w:hint="eastAsia"/>
        </w:rPr>
      </w:pPr>
    </w:p>
    <w:p>
      <w:pPr>
        <w:numPr>
          <w:numId w:val="0"/>
        </w:numPr>
        <w:spacing w:line="360" w:lineRule="auto"/>
        <w:rPr>
          <w:rFonts w:hint="eastAsia" w:ascii="宋体" w:hAnsi="宋体"/>
          <w:b/>
          <w:kern w:val="0"/>
          <w:sz w:val="24"/>
          <w:lang w:eastAsia="zh-CN"/>
        </w:rPr>
      </w:pPr>
      <w:r>
        <w:rPr>
          <w:rFonts w:hint="eastAsia" w:ascii="宋体" w:hAnsi="宋体"/>
          <w:b/>
          <w:kern w:val="0"/>
          <w:sz w:val="24"/>
          <w:lang w:val="en-US" w:eastAsia="zh-CN"/>
        </w:rPr>
        <w:t xml:space="preserve">    三、</w:t>
      </w:r>
      <w:r>
        <w:rPr>
          <w:rFonts w:hint="eastAsia" w:ascii="宋体" w:hAnsi="宋体"/>
          <w:b/>
          <w:kern w:val="0"/>
          <w:sz w:val="24"/>
          <w:lang w:eastAsia="zh-CN"/>
        </w:rPr>
        <w:t>服务内容</w:t>
      </w:r>
    </w:p>
    <w:p>
      <w:pPr>
        <w:numPr>
          <w:numId w:val="0"/>
        </w:numPr>
        <w:spacing w:line="360" w:lineRule="auto"/>
        <w:ind w:firstLine="482" w:firstLineChars="200"/>
        <w:rPr>
          <w:rFonts w:ascii="宋体" w:hAnsi="宋体" w:eastAsia="宋体"/>
          <w:b/>
          <w:bCs/>
          <w:sz w:val="24"/>
        </w:rPr>
      </w:pPr>
      <w:r>
        <w:rPr>
          <w:rFonts w:hint="eastAsia" w:ascii="宋体" w:hAnsi="宋体" w:eastAsia="宋体"/>
          <w:b/>
          <w:bCs/>
          <w:sz w:val="24"/>
        </w:rPr>
        <w:t>1.软件运维服务</w:t>
      </w:r>
    </w:p>
    <w:p>
      <w:pPr>
        <w:spacing w:line="360" w:lineRule="auto"/>
        <w:ind w:firstLine="480"/>
        <w:rPr>
          <w:rFonts w:ascii="宋体" w:hAnsi="宋体" w:eastAsia="宋体"/>
          <w:kern w:val="0"/>
          <w:sz w:val="24"/>
        </w:rPr>
      </w:pPr>
      <w:r>
        <w:rPr>
          <w:rFonts w:hint="eastAsia" w:ascii="宋体" w:hAnsi="宋体" w:eastAsia="宋体"/>
          <w:kern w:val="0"/>
          <w:sz w:val="24"/>
        </w:rPr>
        <w:t>（1)每季定期巡检：每季主动与采购人信息中心沟通巡检时间，并准时进行巡检，并填写巡检记录，对巡检中出现的问题或者可能出现的问题需要及时提醒并提出解决方案。</w:t>
      </w:r>
    </w:p>
    <w:p>
      <w:pPr>
        <w:spacing w:line="360" w:lineRule="auto"/>
        <w:ind w:firstLine="480"/>
        <w:rPr>
          <w:rFonts w:ascii="宋体" w:hAnsi="宋体" w:eastAsia="宋体"/>
          <w:kern w:val="0"/>
          <w:sz w:val="24"/>
        </w:rPr>
      </w:pPr>
      <w:r>
        <w:rPr>
          <w:rFonts w:hint="eastAsia" w:ascii="宋体" w:hAnsi="宋体" w:eastAsia="宋体"/>
          <w:kern w:val="0"/>
          <w:sz w:val="24"/>
        </w:rPr>
        <w:t>（2)故障排除：硬件运行过程中出现功能故障时，协助查找、排除故障、更换备件，并诊断出故障原因，提交解决方案并及时解决。</w:t>
      </w:r>
    </w:p>
    <w:p>
      <w:pPr>
        <w:spacing w:line="360" w:lineRule="auto"/>
        <w:ind w:firstLine="480"/>
        <w:rPr>
          <w:rFonts w:ascii="宋体" w:hAnsi="宋体" w:eastAsia="宋体"/>
          <w:kern w:val="0"/>
          <w:sz w:val="24"/>
        </w:rPr>
      </w:pPr>
      <w:r>
        <w:rPr>
          <w:rFonts w:hint="eastAsia" w:ascii="宋体" w:hAnsi="宋体" w:eastAsia="宋体"/>
          <w:kern w:val="0"/>
          <w:sz w:val="24"/>
        </w:rPr>
        <w:t>（3)服务器、数据库系统补丁：及时更新操作系统补丁。</w:t>
      </w:r>
    </w:p>
    <w:p>
      <w:pPr>
        <w:spacing w:line="360" w:lineRule="auto"/>
        <w:ind w:firstLine="480"/>
        <w:rPr>
          <w:rFonts w:ascii="宋体" w:hAnsi="宋体" w:eastAsia="宋体"/>
          <w:kern w:val="0"/>
          <w:sz w:val="24"/>
        </w:rPr>
      </w:pPr>
      <w:r>
        <w:rPr>
          <w:rFonts w:hint="eastAsia" w:ascii="宋体" w:hAnsi="宋体" w:eastAsia="宋体"/>
          <w:kern w:val="0"/>
          <w:sz w:val="24"/>
        </w:rPr>
        <w:t xml:space="preserve">（4)服务器、数据库系统资源监控：实时监控服务器资源，及时跟采购人主管工程师沟通，提出解决方案并协助实施。 </w:t>
      </w:r>
    </w:p>
    <w:p>
      <w:pPr>
        <w:spacing w:line="360" w:lineRule="auto"/>
        <w:ind w:firstLine="480"/>
        <w:rPr>
          <w:rFonts w:ascii="宋体" w:hAnsi="宋体" w:eastAsia="宋体"/>
          <w:kern w:val="0"/>
          <w:sz w:val="24"/>
        </w:rPr>
      </w:pPr>
      <w:r>
        <w:rPr>
          <w:rFonts w:hint="eastAsia" w:ascii="宋体" w:hAnsi="宋体" w:eastAsia="宋体"/>
          <w:kern w:val="0"/>
          <w:sz w:val="24"/>
        </w:rPr>
        <w:t>（5)系统故障恢复：出现紧急情况时，需确保在半小时内启动应急服务，协助完成系统恢复，查找原因，解决问题。</w:t>
      </w:r>
    </w:p>
    <w:p>
      <w:pPr>
        <w:spacing w:line="360" w:lineRule="auto"/>
        <w:ind w:firstLine="480"/>
        <w:rPr>
          <w:rFonts w:ascii="宋体" w:hAnsi="宋体" w:eastAsia="宋体"/>
          <w:kern w:val="0"/>
          <w:sz w:val="24"/>
        </w:rPr>
      </w:pPr>
      <w:r>
        <w:rPr>
          <w:rFonts w:hint="eastAsia" w:ascii="宋体" w:hAnsi="宋体" w:eastAsia="宋体"/>
          <w:kern w:val="0"/>
          <w:sz w:val="24"/>
        </w:rPr>
        <w:t>（6)数据迁移及灾难恢复：如因特殊情况需要做数据迁移，需提出解决方案协助采购人进行数据迁移；如因特殊情况导致数据丢失，需立即作出响应，并最短时间内完成数据恢复。</w:t>
      </w:r>
    </w:p>
    <w:p>
      <w:pPr>
        <w:widowControl/>
        <w:spacing w:line="360" w:lineRule="auto"/>
        <w:ind w:firstLine="480"/>
        <w:contextualSpacing/>
        <w:jc w:val="left"/>
        <w:rPr>
          <w:rFonts w:ascii="宋体" w:hAnsi="宋体" w:eastAsia="宋体"/>
          <w:kern w:val="0"/>
          <w:sz w:val="24"/>
        </w:rPr>
      </w:pPr>
      <w:r>
        <w:rPr>
          <w:rFonts w:hint="eastAsia" w:ascii="宋体" w:hAnsi="宋体" w:eastAsia="宋体"/>
          <w:kern w:val="0"/>
          <w:sz w:val="24"/>
        </w:rPr>
        <w:t>（7)数据库、服务器性能调优：当服务器出现性能异常或者数据库性能降低时，工程师需到现场协助找出异常原因、解决问题，以保证系统能高效、稳定地运行。</w:t>
      </w:r>
    </w:p>
    <w:p>
      <w:pPr>
        <w:widowControl/>
        <w:spacing w:line="360" w:lineRule="auto"/>
        <w:ind w:firstLine="480"/>
        <w:contextualSpacing/>
        <w:jc w:val="left"/>
        <w:rPr>
          <w:rFonts w:ascii="宋体" w:hAnsi="宋体" w:eastAsia="宋体"/>
          <w:kern w:val="0"/>
          <w:sz w:val="24"/>
        </w:rPr>
      </w:pPr>
      <w:r>
        <w:rPr>
          <w:rFonts w:hint="eastAsia" w:ascii="宋体" w:hAnsi="宋体" w:eastAsia="宋体"/>
          <w:kern w:val="0"/>
          <w:sz w:val="24"/>
        </w:rPr>
        <w:t>（8)优化SQL语句：对书写不规范的SQL语句及运行速度慢的进行优化及建议。</w:t>
      </w:r>
    </w:p>
    <w:p>
      <w:pPr>
        <w:widowControl/>
        <w:spacing w:line="360" w:lineRule="auto"/>
        <w:ind w:firstLine="480"/>
        <w:contextualSpacing/>
        <w:jc w:val="left"/>
        <w:rPr>
          <w:rFonts w:ascii="宋体" w:hAnsi="宋体" w:eastAsia="宋体"/>
          <w:kern w:val="0"/>
          <w:sz w:val="24"/>
        </w:rPr>
      </w:pPr>
      <w:r>
        <w:rPr>
          <w:rFonts w:hint="eastAsia" w:ascii="宋体" w:hAnsi="宋体" w:eastAsia="宋体"/>
          <w:kern w:val="0"/>
          <w:sz w:val="24"/>
        </w:rPr>
        <w:t>（9)重大节日巡检：重大节日巡检进行系统检查，主动发现运行过程曾经出现或可能存在的风险，提供可行的应对方案，进行风险的预处理。</w:t>
      </w:r>
    </w:p>
    <w:p>
      <w:pPr>
        <w:widowControl/>
        <w:spacing w:line="360" w:lineRule="auto"/>
        <w:ind w:firstLine="480"/>
        <w:contextualSpacing/>
        <w:jc w:val="left"/>
        <w:rPr>
          <w:rFonts w:ascii="宋体" w:hAnsi="宋体" w:eastAsia="宋体"/>
          <w:kern w:val="0"/>
          <w:sz w:val="24"/>
        </w:rPr>
      </w:pPr>
    </w:p>
    <w:p>
      <w:pPr>
        <w:spacing w:line="360" w:lineRule="auto"/>
        <w:ind w:firstLine="482" w:firstLineChars="200"/>
        <w:rPr>
          <w:rFonts w:ascii="宋体" w:hAnsi="宋体" w:eastAsia="宋体"/>
          <w:b/>
          <w:bCs/>
          <w:sz w:val="24"/>
        </w:rPr>
      </w:pPr>
      <w:r>
        <w:rPr>
          <w:rFonts w:hint="eastAsia" w:ascii="宋体" w:hAnsi="宋体" w:eastAsia="宋体"/>
          <w:b/>
          <w:bCs/>
          <w:sz w:val="24"/>
        </w:rPr>
        <w:t>2</w:t>
      </w:r>
      <w:r>
        <w:rPr>
          <w:rFonts w:ascii="宋体" w:hAnsi="宋体" w:eastAsia="宋体"/>
          <w:b/>
          <w:bCs/>
          <w:sz w:val="24"/>
        </w:rPr>
        <w:t>.</w:t>
      </w:r>
      <w:r>
        <w:rPr>
          <w:rFonts w:hint="eastAsia" w:ascii="宋体" w:hAnsi="宋体" w:eastAsia="宋体"/>
          <w:b/>
          <w:bCs/>
          <w:sz w:val="24"/>
        </w:rPr>
        <w:t>虚拟化软件服务</w:t>
      </w:r>
    </w:p>
    <w:p>
      <w:pPr>
        <w:spacing w:line="360" w:lineRule="auto"/>
        <w:ind w:firstLine="480"/>
        <w:rPr>
          <w:rFonts w:ascii="宋体" w:hAnsi="宋体" w:eastAsia="宋体"/>
          <w:kern w:val="0"/>
          <w:sz w:val="24"/>
        </w:rPr>
      </w:pPr>
      <w:r>
        <w:rPr>
          <w:rFonts w:hint="eastAsia" w:ascii="宋体" w:hAnsi="宋体" w:eastAsia="宋体"/>
          <w:kern w:val="0"/>
          <w:sz w:val="24"/>
        </w:rPr>
        <w:t>（1)VMWARE虚拟化平台定期监测：每季至少一次派3年以上经验的高级工程师到采购人对VMWARE虚拟化平台的系统资源、性能收集和分析，提出优化建议和具体方案。</w:t>
      </w:r>
    </w:p>
    <w:p>
      <w:pPr>
        <w:spacing w:line="360" w:lineRule="auto"/>
        <w:ind w:firstLine="480"/>
        <w:rPr>
          <w:rFonts w:ascii="宋体" w:hAnsi="宋体" w:eastAsia="宋体"/>
          <w:kern w:val="0"/>
          <w:sz w:val="24"/>
        </w:rPr>
      </w:pPr>
      <w:r>
        <w:rPr>
          <w:rFonts w:hint="eastAsia" w:ascii="宋体" w:hAnsi="宋体" w:eastAsia="宋体"/>
          <w:kern w:val="0"/>
          <w:sz w:val="24"/>
        </w:rPr>
        <w:t>（2)VMWARE虚拟化平台定期优化：每季度至少一次派3年以上经验的高级工程师到采购人对VMWARE虚拟化平台在配置、策略、规则上进行优化建议，提出具体方案。</w:t>
      </w:r>
    </w:p>
    <w:p>
      <w:pPr>
        <w:spacing w:line="360" w:lineRule="auto"/>
        <w:ind w:firstLine="480"/>
        <w:rPr>
          <w:rFonts w:ascii="宋体" w:hAnsi="宋体" w:eastAsia="宋体"/>
          <w:kern w:val="0"/>
          <w:sz w:val="24"/>
        </w:rPr>
      </w:pPr>
      <w:r>
        <w:rPr>
          <w:rFonts w:hint="eastAsia" w:ascii="宋体" w:hAnsi="宋体" w:eastAsia="宋体"/>
          <w:kern w:val="0"/>
          <w:sz w:val="24"/>
        </w:rPr>
        <w:t>（3)VMWARE虚拟化平台系统性能监测及功能性测试：每年至少一次派3年以上经验的高级工程师到采购人对VMWARE虚拟化平台存储、系统、网络服务进行分析，并进行冗余功能验证测试。</w:t>
      </w:r>
    </w:p>
    <w:p>
      <w:pPr>
        <w:spacing w:line="360" w:lineRule="auto"/>
        <w:ind w:firstLine="480"/>
        <w:rPr>
          <w:rFonts w:ascii="宋体" w:hAnsi="宋体" w:eastAsia="宋体"/>
          <w:kern w:val="0"/>
          <w:sz w:val="24"/>
        </w:rPr>
      </w:pPr>
      <w:r>
        <w:rPr>
          <w:rFonts w:hint="eastAsia" w:ascii="宋体" w:hAnsi="宋体" w:eastAsia="宋体"/>
          <w:kern w:val="0"/>
          <w:sz w:val="24"/>
        </w:rPr>
        <w:t>（4) VMWARE虚拟化平台系统安全监测：每年至少一次派3年以上经验的高级工程师到采购人对VMWARE虚拟化平台的系统日志、端口、漏洞安全进行扫描分析，并提交优化报告和解决方案。</w:t>
      </w:r>
    </w:p>
    <w:p>
      <w:pPr>
        <w:spacing w:line="360" w:lineRule="auto"/>
        <w:ind w:firstLine="480"/>
        <w:rPr>
          <w:rFonts w:ascii="宋体" w:hAnsi="宋体" w:eastAsia="宋体"/>
          <w:kern w:val="0"/>
          <w:sz w:val="24"/>
        </w:rPr>
      </w:pPr>
      <w:r>
        <w:rPr>
          <w:rFonts w:hint="eastAsia" w:ascii="宋体" w:hAnsi="宋体" w:eastAsia="宋体"/>
          <w:kern w:val="0"/>
          <w:sz w:val="24"/>
        </w:rPr>
        <w:t>（5) VMWARE虚拟化平台系统病毒防控：每季度至少一次对VMWARE虚拟化平台系统进行补丁修复，防毒软件升级。</w:t>
      </w:r>
    </w:p>
    <w:p>
      <w:pPr>
        <w:spacing w:line="360" w:lineRule="auto"/>
        <w:ind w:firstLine="480"/>
        <w:rPr>
          <w:rFonts w:ascii="宋体" w:hAnsi="宋体" w:eastAsia="宋体"/>
          <w:kern w:val="0"/>
          <w:sz w:val="24"/>
        </w:rPr>
      </w:pPr>
      <w:r>
        <w:rPr>
          <w:rFonts w:hint="eastAsia" w:ascii="宋体" w:hAnsi="宋体" w:eastAsia="宋体"/>
          <w:kern w:val="0"/>
          <w:sz w:val="24"/>
        </w:rPr>
        <w:t>（6) VMWARE虚拟化平台系统权限监测：每年至少一次对虚拟化平台权限进行检查并提交检查报告。</w:t>
      </w:r>
    </w:p>
    <w:p>
      <w:pPr>
        <w:spacing w:line="360" w:lineRule="auto"/>
        <w:ind w:firstLine="480"/>
        <w:rPr>
          <w:rFonts w:ascii="宋体" w:hAnsi="宋体" w:eastAsia="宋体"/>
          <w:kern w:val="0"/>
          <w:sz w:val="24"/>
        </w:rPr>
      </w:pPr>
      <w:r>
        <w:rPr>
          <w:rFonts w:hint="eastAsia" w:ascii="宋体" w:hAnsi="宋体" w:eastAsia="宋体"/>
          <w:kern w:val="0"/>
          <w:sz w:val="24"/>
        </w:rPr>
        <w:t>（7) VMWARE虚拟化平台升级迁移服务支持：需派遣3年以上经验的高级工程师到现场协助采购人进行的VMWARE虚拟化平台升级迁移扩容，以确保升级迁移扩容顺利进行，确保平台高效稳定地运行。</w:t>
      </w:r>
    </w:p>
    <w:p>
      <w:pPr>
        <w:spacing w:line="360" w:lineRule="auto"/>
        <w:ind w:firstLine="480"/>
        <w:rPr>
          <w:rFonts w:ascii="宋体" w:hAnsi="宋体" w:eastAsia="宋体"/>
          <w:kern w:val="0"/>
          <w:sz w:val="24"/>
        </w:rPr>
      </w:pPr>
      <w:r>
        <w:rPr>
          <w:rFonts w:hint="eastAsia" w:ascii="宋体" w:hAnsi="宋体" w:eastAsia="宋体"/>
          <w:kern w:val="0"/>
          <w:sz w:val="24"/>
        </w:rPr>
        <w:t>（8) 虚拟化平台物理主机故障应急演练服务：模拟一台物理主机发生故障的情况下虚拟化环境的高可用性功能。</w:t>
      </w:r>
    </w:p>
    <w:p>
      <w:pPr>
        <w:spacing w:line="360" w:lineRule="auto"/>
        <w:ind w:firstLine="482" w:firstLineChars="200"/>
        <w:rPr>
          <w:rFonts w:ascii="宋体" w:hAnsi="宋体" w:eastAsia="宋体"/>
          <w:b/>
          <w:bCs/>
          <w:sz w:val="24"/>
        </w:rPr>
      </w:pPr>
      <w:r>
        <w:rPr>
          <w:rFonts w:hint="eastAsia" w:ascii="宋体" w:hAnsi="宋体" w:eastAsia="宋体"/>
          <w:b/>
          <w:bCs/>
          <w:sz w:val="24"/>
        </w:rPr>
        <w:t>3．服务方式</w:t>
      </w:r>
    </w:p>
    <w:p>
      <w:pPr>
        <w:spacing w:line="360" w:lineRule="auto"/>
        <w:ind w:firstLine="420"/>
        <w:rPr>
          <w:rFonts w:ascii="宋体" w:hAnsi="宋体" w:eastAsia="宋体" w:cs="宋体"/>
          <w:sz w:val="24"/>
        </w:rPr>
      </w:pPr>
      <w:r>
        <w:rPr>
          <w:rFonts w:hint="eastAsia" w:ascii="宋体" w:hAnsi="宋体" w:eastAsia="宋体" w:cs="宋体"/>
          <w:sz w:val="24"/>
        </w:rPr>
        <w:t>（1)远程服务：提供7×24小时电话技术支持服务。</w:t>
      </w:r>
    </w:p>
    <w:p>
      <w:pPr>
        <w:spacing w:line="360" w:lineRule="auto"/>
        <w:ind w:firstLine="420"/>
        <w:rPr>
          <w:rFonts w:ascii="宋体" w:hAnsi="宋体" w:eastAsia="宋体" w:cs="宋体"/>
          <w:sz w:val="24"/>
        </w:rPr>
      </w:pPr>
      <w:r>
        <w:rPr>
          <w:rFonts w:hint="eastAsia" w:ascii="宋体" w:hAnsi="宋体" w:eastAsia="宋体" w:cs="宋体"/>
          <w:sz w:val="24"/>
        </w:rPr>
        <w:t>（2)现场服务：在需要现场技术支持服务时，工程师到采购人进行现场进行技术指导，解决问题，形成解决方案。</w:t>
      </w:r>
    </w:p>
    <w:p>
      <w:pPr>
        <w:spacing w:line="360" w:lineRule="auto"/>
        <w:ind w:firstLine="420"/>
        <w:rPr>
          <w:rFonts w:ascii="宋体" w:hAnsi="宋体" w:eastAsia="宋体" w:cs="宋体"/>
          <w:sz w:val="24"/>
        </w:rPr>
      </w:pPr>
      <w:r>
        <w:rPr>
          <w:rFonts w:hint="eastAsia" w:ascii="宋体" w:hAnsi="宋体" w:eastAsia="宋体" w:cs="宋体"/>
          <w:sz w:val="24"/>
        </w:rPr>
        <w:t>（3)巡检服务：每</w:t>
      </w:r>
      <w:r>
        <w:rPr>
          <w:rFonts w:hint="eastAsia" w:ascii="宋体" w:hAnsi="宋体" w:eastAsia="宋体"/>
          <w:kern w:val="0"/>
          <w:sz w:val="24"/>
        </w:rPr>
        <w:t>季</w:t>
      </w:r>
      <w:r>
        <w:rPr>
          <w:rFonts w:hint="eastAsia" w:ascii="宋体" w:hAnsi="宋体" w:eastAsia="宋体" w:cs="宋体"/>
          <w:sz w:val="24"/>
        </w:rPr>
        <w:t>到采购人对设备和系统进行巡检。</w:t>
      </w:r>
    </w:p>
    <w:p>
      <w:pPr>
        <w:spacing w:line="360" w:lineRule="auto"/>
        <w:ind w:firstLine="420"/>
        <w:rPr>
          <w:rFonts w:hint="eastAsia" w:ascii="宋体" w:hAnsi="宋体"/>
          <w:b w:val="0"/>
          <w:bCs/>
          <w:sz w:val="24"/>
        </w:rPr>
      </w:pPr>
      <w:r>
        <w:rPr>
          <w:rFonts w:hint="eastAsia" w:ascii="宋体" w:hAnsi="宋体" w:eastAsia="宋体" w:cs="宋体"/>
          <w:sz w:val="24"/>
        </w:rPr>
        <w:t>（4)备件服务：建立保障采购人设备能正常运作的备件库。</w:t>
      </w:r>
    </w:p>
    <w:p>
      <w:pPr>
        <w:pStyle w:val="23"/>
        <w:numPr>
          <w:ilvl w:val="0"/>
          <w:numId w:val="0"/>
        </w:numPr>
        <w:spacing w:line="360" w:lineRule="auto"/>
        <w:ind w:firstLine="482" w:firstLineChars="200"/>
        <w:rPr>
          <w:rFonts w:ascii="宋体" w:hAnsi="宋体" w:cs="宋体"/>
          <w:b/>
          <w:sz w:val="24"/>
          <w:szCs w:val="24"/>
        </w:rPr>
      </w:pPr>
      <w:r>
        <w:rPr>
          <w:rFonts w:hint="eastAsia" w:ascii="宋体" w:hAnsi="宋体" w:cs="宋体"/>
          <w:b/>
          <w:sz w:val="24"/>
          <w:szCs w:val="24"/>
          <w:lang w:eastAsia="zh-CN"/>
        </w:rPr>
        <w:t>四、</w:t>
      </w:r>
      <w:r>
        <w:rPr>
          <w:rFonts w:hint="eastAsia" w:ascii="宋体" w:hAnsi="宋体" w:cs="宋体"/>
          <w:b/>
          <w:sz w:val="24"/>
          <w:szCs w:val="24"/>
        </w:rPr>
        <w:t>其他要求</w:t>
      </w:r>
    </w:p>
    <w:p>
      <w:pPr>
        <w:pStyle w:val="40"/>
        <w:numPr>
          <w:ilvl w:val="0"/>
          <w:numId w:val="0"/>
        </w:numPr>
        <w:autoSpaceDE w:val="0"/>
        <w:autoSpaceDN w:val="0"/>
        <w:adjustRightInd w:val="0"/>
        <w:snapToGrid w:val="0"/>
        <w:spacing w:line="460" w:lineRule="exact"/>
        <w:ind w:left="-142" w:leftChars="0" w:firstLine="480" w:firstLineChars="200"/>
        <w:jc w:val="left"/>
        <w:rPr>
          <w:rFonts w:hint="eastAsia" w:ascii="宋体" w:hAnsi="宋体" w:cs="宋体"/>
          <w:color w:val="000000"/>
          <w:kern w:val="0"/>
          <w:sz w:val="24"/>
        </w:rPr>
      </w:pPr>
      <w:r>
        <w:rPr>
          <w:rFonts w:hint="eastAsia" w:ascii="宋体" w:hAnsi="宋体" w:cs="宋体"/>
          <w:sz w:val="24"/>
          <w:szCs w:val="24"/>
          <w:lang w:val="en-US" w:eastAsia="zh-CN"/>
        </w:rPr>
        <w:t>1.</w:t>
      </w:r>
      <w:r>
        <w:rPr>
          <w:rFonts w:hint="eastAsia" w:ascii="宋体" w:hAnsi="宋体" w:cs="宋体"/>
          <w:sz w:val="24"/>
          <w:szCs w:val="24"/>
        </w:rPr>
        <w:t>项目验收：</w:t>
      </w:r>
      <w:r>
        <w:rPr>
          <w:rFonts w:hint="eastAsia" w:ascii="宋体" w:hAnsi="宋体" w:cs="宋体"/>
          <w:sz w:val="24"/>
          <w:szCs w:val="24"/>
          <w:lang w:eastAsia="zh-CN"/>
        </w:rPr>
        <w:t>每个</w:t>
      </w:r>
      <w:r>
        <w:rPr>
          <w:rFonts w:hint="eastAsia" w:ascii="宋体" w:hAnsi="宋体" w:cs="宋体"/>
          <w:color w:val="000000"/>
          <w:sz w:val="24"/>
        </w:rPr>
        <w:t>服务年满前</w:t>
      </w:r>
      <w:r>
        <w:rPr>
          <w:rFonts w:hint="eastAsia" w:ascii="宋体" w:hAnsi="宋体" w:cs="宋体"/>
          <w:color w:val="000000"/>
          <w:kern w:val="0"/>
          <w:sz w:val="24"/>
        </w:rPr>
        <w:t>10个工作日内，由双方相关人员对维护服务情况进行验收评价，如维护服务符合合同要求，无重大故障产生，则双方签署验收通过报告。如验收未通过，双方提出未通过缘由，并商定下次验收时间。</w:t>
      </w:r>
    </w:p>
    <w:p>
      <w:pPr>
        <w:pStyle w:val="40"/>
        <w:numPr>
          <w:ilvl w:val="0"/>
          <w:numId w:val="0"/>
        </w:numPr>
        <w:autoSpaceDE w:val="0"/>
        <w:autoSpaceDN w:val="0"/>
        <w:adjustRightInd w:val="0"/>
        <w:snapToGrid w:val="0"/>
        <w:spacing w:line="460" w:lineRule="exact"/>
        <w:ind w:left="-142" w:leftChars="0" w:firstLine="480" w:firstLineChars="200"/>
        <w:jc w:val="left"/>
        <w:rPr>
          <w:rFonts w:hint="eastAsia" w:cs="仿宋" w:asciiTheme="minorEastAsia" w:hAnsiTheme="minorEastAsia" w:eastAsiaTheme="minorEastAsia"/>
          <w:b/>
          <w:spacing w:val="100"/>
          <w:w w:val="110"/>
          <w:kern w:val="0"/>
          <w:sz w:val="44"/>
          <w:szCs w:val="44"/>
          <w:lang w:eastAsia="zh-CN"/>
        </w:rPr>
      </w:pPr>
      <w:r>
        <w:rPr>
          <w:rFonts w:hint="eastAsia" w:ascii="宋体" w:hAnsi="宋体" w:cs="宋体"/>
          <w:sz w:val="24"/>
          <w:szCs w:val="24"/>
          <w:lang w:val="en-US" w:eastAsia="zh-CN"/>
        </w:rPr>
        <w:t>2.</w:t>
      </w:r>
      <w:r>
        <w:rPr>
          <w:rFonts w:hint="eastAsia" w:ascii="宋体" w:hAnsi="宋体" w:cs="宋体"/>
          <w:sz w:val="24"/>
          <w:szCs w:val="24"/>
        </w:rPr>
        <w:t>付款方式：按年支付</w:t>
      </w:r>
      <w:r>
        <w:rPr>
          <w:rFonts w:hint="eastAsia" w:ascii="宋体" w:hAnsi="宋体"/>
          <w:color w:val="000000"/>
          <w:sz w:val="24"/>
          <w:szCs w:val="24"/>
        </w:rPr>
        <w:t>，</w:t>
      </w:r>
      <w:r>
        <w:rPr>
          <w:rFonts w:hint="eastAsia" w:ascii="宋体" w:hAnsi="宋体" w:cs="宋体"/>
          <w:sz w:val="24"/>
          <w:szCs w:val="24"/>
        </w:rPr>
        <w:t>即服务年开始</w:t>
      </w:r>
      <w:r>
        <w:rPr>
          <w:rFonts w:hint="eastAsia" w:ascii="宋体" w:hAnsi="宋体" w:cs="宋体"/>
          <w:sz w:val="24"/>
          <w:szCs w:val="24"/>
          <w:lang w:eastAsia="zh-CN"/>
        </w:rPr>
        <w:t>后，</w:t>
      </w:r>
      <w:r>
        <w:rPr>
          <w:rFonts w:hint="eastAsia" w:ascii="宋体" w:hAnsi="宋体"/>
          <w:color w:val="000000"/>
          <w:sz w:val="24"/>
          <w:szCs w:val="24"/>
        </w:rPr>
        <w:t>采购人在收到成交供应商开具有效发票</w:t>
      </w:r>
      <w:r>
        <w:rPr>
          <w:rFonts w:hint="eastAsia" w:ascii="宋体" w:hAnsi="宋体"/>
          <w:color w:val="000000"/>
          <w:sz w:val="24"/>
          <w:szCs w:val="24"/>
          <w:lang w:eastAsia="zh-CN"/>
        </w:rPr>
        <w:t>，</w:t>
      </w:r>
      <w:r>
        <w:rPr>
          <w:rFonts w:hint="eastAsia" w:ascii="宋体" w:hAnsi="宋体"/>
          <w:color w:val="000000"/>
          <w:sz w:val="24"/>
          <w:szCs w:val="24"/>
        </w:rPr>
        <w:t>办理</w:t>
      </w:r>
      <w:r>
        <w:rPr>
          <w:rFonts w:hint="eastAsia" w:ascii="宋体" w:hAnsi="宋体"/>
          <w:color w:val="000000"/>
          <w:sz w:val="24"/>
          <w:szCs w:val="24"/>
          <w:lang w:val="en-US" w:eastAsia="zh-CN"/>
        </w:rPr>
        <w:t>汇款计划</w:t>
      </w:r>
      <w:r>
        <w:rPr>
          <w:rFonts w:hint="eastAsia" w:ascii="宋体" w:hAnsi="宋体"/>
          <w:color w:val="000000"/>
          <w:sz w:val="24"/>
          <w:szCs w:val="24"/>
        </w:rPr>
        <w:t>交财务科之日起</w:t>
      </w:r>
      <w:r>
        <w:rPr>
          <w:rFonts w:hint="eastAsia" w:ascii="宋体" w:hAnsi="宋体"/>
          <w:color w:val="000000"/>
          <w:sz w:val="24"/>
          <w:szCs w:val="24"/>
          <w:lang w:val="en-US" w:eastAsia="zh-CN"/>
        </w:rPr>
        <w:t>,</w:t>
      </w:r>
      <w:r>
        <w:rPr>
          <w:rFonts w:hint="eastAsia" w:ascii="宋体" w:hAnsi="宋体"/>
          <w:color w:val="000000"/>
          <w:sz w:val="24"/>
          <w:szCs w:val="24"/>
        </w:rPr>
        <w:t>，</w:t>
      </w:r>
      <w:r>
        <w:rPr>
          <w:rFonts w:hint="eastAsia" w:ascii="宋体" w:hAnsi="宋体"/>
          <w:color w:val="000000"/>
          <w:sz w:val="24"/>
          <w:szCs w:val="24"/>
          <w:lang w:eastAsia="zh-CN"/>
        </w:rPr>
        <w:t>一</w:t>
      </w:r>
      <w:r>
        <w:rPr>
          <w:rFonts w:hint="eastAsia" w:ascii="宋体" w:hAnsi="宋体"/>
          <w:color w:val="000000"/>
          <w:sz w:val="24"/>
          <w:szCs w:val="24"/>
        </w:rPr>
        <w:t>个月内采购人向成交供应商支付</w:t>
      </w:r>
      <w:r>
        <w:rPr>
          <w:rFonts w:hint="eastAsia" w:ascii="宋体" w:hAnsi="宋体"/>
          <w:color w:val="000000"/>
          <w:sz w:val="24"/>
          <w:szCs w:val="24"/>
          <w:lang w:eastAsia="zh-CN"/>
        </w:rPr>
        <w:t>当个服务年成交</w:t>
      </w:r>
      <w:r>
        <w:rPr>
          <w:rFonts w:hint="eastAsia" w:ascii="宋体" w:hAnsi="宋体"/>
          <w:sz w:val="24"/>
          <w:szCs w:val="24"/>
        </w:rPr>
        <w:t>价</w:t>
      </w:r>
      <w:r>
        <w:rPr>
          <w:rFonts w:hint="eastAsia" w:ascii="宋体" w:hAnsi="宋体"/>
          <w:sz w:val="24"/>
          <w:szCs w:val="24"/>
          <w:lang w:eastAsia="zh-CN"/>
        </w:rPr>
        <w:t>的</w:t>
      </w:r>
      <w:r>
        <w:rPr>
          <w:rFonts w:hint="eastAsia" w:ascii="宋体" w:hAnsi="宋体"/>
          <w:sz w:val="24"/>
          <w:szCs w:val="24"/>
          <w:lang w:val="en-US" w:eastAsia="zh-CN"/>
        </w:rPr>
        <w:t>50%</w:t>
      </w:r>
      <w:r>
        <w:rPr>
          <w:rFonts w:hint="eastAsia" w:ascii="宋体" w:hAnsi="宋体"/>
          <w:color w:val="000000"/>
          <w:sz w:val="24"/>
          <w:szCs w:val="24"/>
        </w:rPr>
        <w:t>款</w:t>
      </w:r>
      <w:r>
        <w:rPr>
          <w:rFonts w:hint="eastAsia" w:ascii="宋体" w:hAnsi="宋体"/>
          <w:color w:val="000000"/>
          <w:sz w:val="24"/>
          <w:szCs w:val="24"/>
          <w:lang w:eastAsia="zh-CN"/>
        </w:rPr>
        <w:t>项；在一年服务期满后，</w:t>
      </w:r>
      <w:r>
        <w:rPr>
          <w:rFonts w:hint="eastAsia" w:ascii="宋体" w:hAnsi="宋体"/>
          <w:color w:val="000000"/>
          <w:sz w:val="24"/>
          <w:szCs w:val="24"/>
        </w:rPr>
        <w:t>采购人在收到成交供应商开具有效发票及项目的</w:t>
      </w:r>
      <w:r>
        <w:rPr>
          <w:rFonts w:hint="eastAsia" w:ascii="宋体" w:hAnsi="宋体"/>
          <w:color w:val="000000"/>
          <w:sz w:val="24"/>
          <w:szCs w:val="24"/>
          <w:lang w:eastAsia="zh-CN"/>
        </w:rPr>
        <w:t>当年</w:t>
      </w:r>
      <w:r>
        <w:rPr>
          <w:rFonts w:hint="eastAsia" w:ascii="宋体" w:hAnsi="宋体"/>
          <w:color w:val="000000"/>
          <w:sz w:val="24"/>
          <w:szCs w:val="24"/>
        </w:rPr>
        <w:t>验收报告</w:t>
      </w:r>
      <w:r>
        <w:rPr>
          <w:rFonts w:hint="eastAsia" w:ascii="宋体" w:hAnsi="宋体"/>
          <w:color w:val="000000"/>
          <w:sz w:val="24"/>
          <w:szCs w:val="24"/>
          <w:lang w:eastAsia="zh-CN"/>
        </w:rPr>
        <w:t>，</w:t>
      </w:r>
      <w:r>
        <w:rPr>
          <w:rFonts w:hint="eastAsia" w:ascii="宋体" w:hAnsi="宋体"/>
          <w:color w:val="000000"/>
          <w:sz w:val="24"/>
          <w:szCs w:val="24"/>
          <w:lang w:val="en-US" w:eastAsia="zh-CN"/>
        </w:rPr>
        <w:t>办理汇款计划</w:t>
      </w:r>
      <w:r>
        <w:rPr>
          <w:rFonts w:hint="eastAsia" w:ascii="宋体" w:hAnsi="宋体"/>
          <w:color w:val="000000"/>
          <w:sz w:val="24"/>
          <w:szCs w:val="24"/>
        </w:rPr>
        <w:t>交财务科之日起，</w:t>
      </w:r>
      <w:r>
        <w:rPr>
          <w:rFonts w:hint="eastAsia" w:ascii="宋体" w:hAnsi="宋体"/>
          <w:color w:val="000000"/>
          <w:sz w:val="24"/>
          <w:szCs w:val="24"/>
          <w:lang w:eastAsia="zh-CN"/>
        </w:rPr>
        <w:t>一</w:t>
      </w:r>
      <w:r>
        <w:rPr>
          <w:rFonts w:hint="eastAsia" w:ascii="宋体" w:hAnsi="宋体"/>
          <w:color w:val="000000"/>
          <w:sz w:val="24"/>
          <w:szCs w:val="24"/>
        </w:rPr>
        <w:t>个月内采购人向成交供应商支付</w:t>
      </w:r>
      <w:r>
        <w:rPr>
          <w:rFonts w:hint="eastAsia" w:ascii="宋体" w:hAnsi="宋体"/>
          <w:color w:val="000000"/>
          <w:sz w:val="24"/>
          <w:szCs w:val="24"/>
          <w:lang w:eastAsia="zh-CN"/>
        </w:rPr>
        <w:t>当个服务年成交</w:t>
      </w:r>
      <w:r>
        <w:rPr>
          <w:rFonts w:hint="eastAsia" w:ascii="宋体" w:hAnsi="宋体"/>
          <w:sz w:val="24"/>
          <w:szCs w:val="24"/>
        </w:rPr>
        <w:t>价</w:t>
      </w:r>
      <w:r>
        <w:rPr>
          <w:rFonts w:hint="eastAsia" w:ascii="宋体" w:hAnsi="宋体"/>
          <w:sz w:val="24"/>
          <w:szCs w:val="24"/>
          <w:lang w:eastAsia="zh-CN"/>
        </w:rPr>
        <w:t>剩余的</w:t>
      </w:r>
      <w:r>
        <w:rPr>
          <w:rFonts w:hint="eastAsia" w:ascii="宋体" w:hAnsi="宋体"/>
          <w:sz w:val="24"/>
          <w:szCs w:val="24"/>
          <w:lang w:val="en-US" w:eastAsia="zh-CN"/>
        </w:rPr>
        <w:t>50%</w:t>
      </w:r>
      <w:r>
        <w:rPr>
          <w:rFonts w:hint="eastAsia" w:ascii="宋体" w:hAnsi="宋体"/>
          <w:color w:val="000000"/>
          <w:sz w:val="24"/>
          <w:szCs w:val="24"/>
        </w:rPr>
        <w:t>款</w:t>
      </w:r>
      <w:r>
        <w:rPr>
          <w:rFonts w:hint="eastAsia" w:ascii="宋体" w:hAnsi="宋体"/>
          <w:color w:val="000000"/>
          <w:sz w:val="24"/>
          <w:szCs w:val="24"/>
          <w:lang w:eastAsia="zh-CN"/>
        </w:rPr>
        <w:t>项。</w:t>
      </w:r>
    </w:p>
    <w:p>
      <w:pPr>
        <w:pStyle w:val="40"/>
        <w:numPr>
          <w:ilvl w:val="0"/>
          <w:numId w:val="0"/>
        </w:numPr>
        <w:spacing w:line="360" w:lineRule="auto"/>
        <w:ind w:left="0" w:leftChars="0" w:firstLine="338" w:firstLineChars="141"/>
        <w:rPr>
          <w:rFonts w:ascii="宋体" w:hAnsi="宋体"/>
          <w:b/>
        </w:rPr>
      </w:pP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服务期：</w:t>
      </w:r>
      <w:r>
        <w:rPr>
          <w:rFonts w:hint="eastAsia" w:ascii="宋体" w:hAnsi="宋体" w:cs="宋体"/>
          <w:color w:val="auto"/>
          <w:sz w:val="24"/>
          <w:szCs w:val="24"/>
          <w:highlight w:val="none"/>
          <w:lang w:val="en-US" w:eastAsia="zh-CN"/>
        </w:rPr>
        <w:t>1年。</w:t>
      </w:r>
      <w:r>
        <w:rPr>
          <w:rFonts w:ascii="宋体" w:hAnsi="宋体"/>
        </w:rPr>
        <w:br w:type="page"/>
      </w:r>
      <w:r>
        <w:rPr>
          <w:rFonts w:ascii="宋体" w:hAnsi="宋体"/>
          <w:b/>
        </w:rPr>
        <w:t>响应供应商须知</w:t>
      </w:r>
    </w:p>
    <w:p>
      <w:pPr>
        <w:spacing w:line="360" w:lineRule="auto"/>
        <w:rPr>
          <w:rFonts w:ascii="宋体" w:hAnsi="宋体" w:cs="宋体"/>
          <w:b/>
          <w:bCs/>
        </w:rPr>
      </w:pPr>
      <w:r>
        <w:rPr>
          <w:rFonts w:hint="eastAsia" w:ascii="宋体" w:hAnsi="宋体" w:cs="宋体"/>
          <w:b/>
          <w:bCs/>
        </w:rPr>
        <w:t>1.文件的数量和签署</w:t>
      </w:r>
    </w:p>
    <w:p>
      <w:pPr>
        <w:spacing w:line="360" w:lineRule="auto"/>
        <w:ind w:firstLine="420" w:firstLineChars="200"/>
        <w:jc w:val="left"/>
        <w:rPr>
          <w:rFonts w:ascii="宋体" w:hAnsi="宋体" w:cs="宋体"/>
        </w:rPr>
      </w:pPr>
      <w:r>
        <w:rPr>
          <w:rFonts w:hint="eastAsia" w:ascii="宋体" w:hAnsi="宋体" w:cs="宋体"/>
        </w:rPr>
        <w:t>1.1响应供应商应编制响应文件一式</w:t>
      </w:r>
      <w:r>
        <w:rPr>
          <w:rFonts w:hint="eastAsia" w:ascii="宋体" w:hAnsi="宋体" w:cs="宋体"/>
          <w:b/>
          <w:bCs/>
          <w:u w:val="single"/>
        </w:rPr>
        <w:t>壹</w:t>
      </w:r>
      <w:r>
        <w:rPr>
          <w:rFonts w:hint="eastAsia" w:ascii="宋体" w:hAnsi="宋体" w:cs="宋体"/>
        </w:rPr>
        <w:t>份。</w:t>
      </w:r>
    </w:p>
    <w:p>
      <w:pPr>
        <w:spacing w:line="360" w:lineRule="auto"/>
        <w:ind w:firstLine="420" w:firstLineChars="200"/>
        <w:rPr>
          <w:rFonts w:ascii="宋体" w:hAnsi="宋体" w:cs="宋体"/>
        </w:rPr>
      </w:pPr>
      <w:r>
        <w:rPr>
          <w:rFonts w:hint="eastAsia" w:ascii="宋体" w:hAnsi="宋体" w:cs="宋体"/>
        </w:rPr>
        <w:t>1.2 响应文件中的任何重要的插字、涂改和增删，必须由法定代表人或经其正式授权的代表在旁边签章或签字才有效。</w:t>
      </w:r>
    </w:p>
    <w:p>
      <w:pPr>
        <w:spacing w:line="360" w:lineRule="auto"/>
        <w:rPr>
          <w:rFonts w:ascii="宋体" w:hAnsi="宋体" w:cs="宋体"/>
          <w:b/>
          <w:bCs/>
        </w:rPr>
      </w:pPr>
      <w:r>
        <w:rPr>
          <w:rFonts w:hint="eastAsia" w:ascii="宋体" w:hAnsi="宋体" w:cs="宋体"/>
          <w:b/>
          <w:bCs/>
        </w:rPr>
        <w:t>2.磋商响应文件的的封装和标记</w:t>
      </w:r>
    </w:p>
    <w:p>
      <w:pPr>
        <w:spacing w:line="360" w:lineRule="auto"/>
        <w:ind w:firstLine="420" w:firstLineChars="200"/>
        <w:rPr>
          <w:rFonts w:ascii="宋体" w:hAnsi="宋体" w:cs="宋体"/>
        </w:rPr>
      </w:pPr>
      <w:r>
        <w:rPr>
          <w:rFonts w:hint="eastAsia" w:ascii="宋体" w:hAnsi="宋体" w:cs="宋体"/>
        </w:rPr>
        <w:t>2.1响应供应商应将响应文件、唱标信封分别单独密封包装，封口处须加盖投标人单位公章。</w:t>
      </w:r>
    </w:p>
    <w:p>
      <w:pPr>
        <w:spacing w:line="360" w:lineRule="auto"/>
        <w:ind w:firstLine="420" w:firstLineChars="200"/>
        <w:rPr>
          <w:rFonts w:ascii="宋体" w:hAnsi="宋体" w:cs="宋体"/>
          <w:bCs/>
        </w:rPr>
      </w:pPr>
      <w:r>
        <w:rPr>
          <w:rFonts w:hint="eastAsia" w:ascii="宋体" w:hAnsi="宋体" w:cs="宋体"/>
          <w:bCs/>
        </w:rPr>
        <w:t>2.2响应文件采用胶装式装订，装订应牢固、不易拆散和换页，不得采用活页装订</w:t>
      </w:r>
    </w:p>
    <w:p>
      <w:pPr>
        <w:spacing w:line="360" w:lineRule="auto"/>
        <w:ind w:firstLine="420" w:firstLineChars="200"/>
        <w:rPr>
          <w:rFonts w:ascii="宋体" w:hAnsi="宋体"/>
        </w:rPr>
      </w:pPr>
      <w:r>
        <w:rPr>
          <w:rFonts w:hint="eastAsia" w:ascii="宋体" w:hAnsi="宋体" w:cs="宋体"/>
          <w:lang w:val="hr-HR"/>
        </w:rPr>
        <w:t>2.3响应文件</w:t>
      </w:r>
      <w:r>
        <w:rPr>
          <w:rFonts w:hint="eastAsia" w:ascii="宋体" w:hAnsi="宋体" w:cs="宋体"/>
        </w:rPr>
        <w:t>需打印或用不褪色墨水书写，</w:t>
      </w:r>
      <w:r>
        <w:rPr>
          <w:rFonts w:hint="eastAsia" w:ascii="宋体" w:hAnsi="宋体" w:cs="宋体"/>
          <w:bCs/>
          <w:szCs w:val="24"/>
        </w:rPr>
        <w:t>投标文件正本每一页加盖单位公章并加盖骑缝章</w:t>
      </w:r>
      <w:r>
        <w:rPr>
          <w:rFonts w:hint="eastAsia" w:ascii="宋体" w:hAnsi="宋体" w:cs="宋体"/>
          <w:szCs w:val="24"/>
        </w:rPr>
        <w:t>。</w:t>
      </w:r>
      <w:r>
        <w:rPr>
          <w:rFonts w:hint="eastAsia" w:ascii="宋体" w:hAnsi="宋体" w:cs="宋体"/>
          <w:bCs/>
          <w:szCs w:val="24"/>
        </w:rPr>
        <w:t>副本可用正本复印件，但封面必须加盖单位公章并加盖骑缝章</w:t>
      </w:r>
    </w:p>
    <w:p>
      <w:pPr>
        <w:spacing w:line="360" w:lineRule="auto"/>
        <w:rPr>
          <w:rFonts w:ascii="宋体" w:hAnsi="宋体"/>
          <w:b/>
        </w:rPr>
      </w:pPr>
      <w:r>
        <w:rPr>
          <w:rFonts w:hint="eastAsia" w:ascii="宋体" w:hAnsi="宋体"/>
          <w:b/>
        </w:rPr>
        <w:t>3.</w:t>
      </w:r>
      <w:r>
        <w:rPr>
          <w:rFonts w:hint="eastAsia" w:ascii="宋体" w:hAnsi="宋体" w:cs="宋体"/>
          <w:b/>
          <w:bCs/>
        </w:rPr>
        <w:t xml:space="preserve"> 响应供应商悉知</w:t>
      </w:r>
    </w:p>
    <w:p>
      <w:pPr>
        <w:spacing w:line="360" w:lineRule="auto"/>
        <w:ind w:firstLine="420" w:firstLineChars="200"/>
        <w:rPr>
          <w:rFonts w:ascii="宋体" w:hAnsi="宋体" w:cs="宋体"/>
        </w:rPr>
      </w:pPr>
      <w:r>
        <w:rPr>
          <w:rFonts w:hint="eastAsia" w:ascii="宋体" w:hAnsi="宋体" w:cs="宋体"/>
        </w:rPr>
        <w:t>响应供应商将被视为已合理地尽可能地对所有影响本采购项目的事项，包括任何与本招标文件所列明的有关的特殊困难充分了解。</w:t>
      </w:r>
    </w:p>
    <w:p>
      <w:pPr>
        <w:spacing w:line="360" w:lineRule="auto"/>
        <w:rPr>
          <w:rFonts w:ascii="宋体" w:hAnsi="宋体" w:cs="宋体"/>
          <w:b/>
        </w:rPr>
      </w:pPr>
      <w:r>
        <w:rPr>
          <w:rFonts w:hint="eastAsia" w:ascii="宋体" w:hAnsi="宋体" w:cs="宋体"/>
          <w:b/>
        </w:rPr>
        <w:t>4.响应文件的递交</w:t>
      </w:r>
    </w:p>
    <w:p>
      <w:pPr>
        <w:spacing w:line="360" w:lineRule="auto"/>
        <w:ind w:firstLine="420" w:firstLineChars="200"/>
        <w:rPr>
          <w:rFonts w:ascii="宋体" w:hAnsi="宋体" w:cs="宋体"/>
        </w:rPr>
      </w:pPr>
      <w:r>
        <w:rPr>
          <w:rFonts w:hint="eastAsia" w:ascii="宋体" w:hAnsi="宋体" w:cs="宋体"/>
        </w:rPr>
        <w:t>所有响应文件应于采购公告的截止时间前递交到采购人指定地点，出席会议人员需另外单独提供身份证原件（其他有效证件）、法定代表人证明书、法定代表人授权书（授权人参加）核对身份，否则采购人有权拒收其响应文件。</w:t>
      </w:r>
    </w:p>
    <w:p>
      <w:pPr>
        <w:rPr>
          <w:rFonts w:ascii="宋体" w:hAnsi="宋体" w:cs="仿宋"/>
          <w:b/>
          <w:spacing w:val="100"/>
          <w:w w:val="110"/>
          <w:kern w:val="0"/>
          <w:sz w:val="44"/>
          <w:szCs w:val="44"/>
        </w:rPr>
      </w:pPr>
      <w:r>
        <w:rPr>
          <w:rFonts w:ascii="宋体" w:hAnsi="宋体" w:cs="宋体"/>
        </w:rPr>
        <w:br w:type="page"/>
      </w:r>
    </w:p>
    <w:p>
      <w:pPr>
        <w:widowControl/>
        <w:jc w:val="left"/>
        <w:rPr>
          <w:rFonts w:ascii="宋体" w:hAnsi="宋体" w:cs="仿宋"/>
          <w:b/>
          <w:spacing w:val="100"/>
          <w:w w:val="110"/>
          <w:kern w:val="0"/>
          <w:sz w:val="44"/>
          <w:szCs w:val="44"/>
        </w:rPr>
      </w:pPr>
    </w:p>
    <w:p>
      <w:pPr>
        <w:pStyle w:val="10"/>
        <w:tabs>
          <w:tab w:val="left" w:pos="1260"/>
        </w:tabs>
        <w:spacing w:line="680" w:lineRule="auto"/>
        <w:ind w:firstLine="0" w:firstLineChars="0"/>
        <w:jc w:val="center"/>
        <w:rPr>
          <w:rFonts w:hAnsi="宋体" w:cs="仿宋"/>
          <w:b/>
          <w:spacing w:val="100"/>
          <w:w w:val="110"/>
          <w:sz w:val="44"/>
          <w:szCs w:val="44"/>
        </w:rPr>
      </w:pPr>
    </w:p>
    <w:p>
      <w:pPr>
        <w:pStyle w:val="10"/>
        <w:tabs>
          <w:tab w:val="left" w:pos="1260"/>
        </w:tabs>
        <w:spacing w:line="680" w:lineRule="auto"/>
        <w:ind w:firstLine="0" w:firstLineChars="0"/>
        <w:jc w:val="center"/>
        <w:rPr>
          <w:rFonts w:hAnsi="宋体" w:cs="仿宋"/>
          <w:b/>
          <w:spacing w:val="100"/>
          <w:w w:val="110"/>
          <w:sz w:val="44"/>
          <w:szCs w:val="44"/>
        </w:rPr>
      </w:pPr>
      <w:r>
        <w:rPr>
          <w:rFonts w:hint="eastAsia" w:hAnsi="宋体" w:cs="仿宋"/>
          <w:b/>
          <w:spacing w:val="100"/>
          <w:w w:val="110"/>
          <w:sz w:val="44"/>
          <w:szCs w:val="44"/>
        </w:rPr>
        <w:t>响应文件</w:t>
      </w:r>
    </w:p>
    <w:p>
      <w:pPr>
        <w:pStyle w:val="10"/>
        <w:tabs>
          <w:tab w:val="left" w:pos="1260"/>
        </w:tabs>
        <w:spacing w:line="680" w:lineRule="auto"/>
        <w:ind w:firstLine="0" w:firstLineChars="0"/>
        <w:jc w:val="center"/>
        <w:rPr>
          <w:rFonts w:hAnsi="宋体" w:cs="仿宋"/>
          <w:b/>
          <w:spacing w:val="100"/>
          <w:w w:val="110"/>
          <w:sz w:val="44"/>
          <w:szCs w:val="44"/>
        </w:rPr>
      </w:pPr>
      <w:r>
        <w:rPr>
          <w:rFonts w:hint="eastAsia" w:hAnsi="宋体" w:cs="仿宋"/>
          <w:b/>
          <w:sz w:val="44"/>
          <w:szCs w:val="44"/>
        </w:rPr>
        <w:t>（正本）</w:t>
      </w:r>
    </w:p>
    <w:p>
      <w:pPr>
        <w:pStyle w:val="10"/>
        <w:spacing w:line="680" w:lineRule="auto"/>
        <w:ind w:firstLine="482"/>
        <w:jc w:val="center"/>
        <w:rPr>
          <w:rFonts w:hAnsi="宋体" w:cs="仿宋"/>
          <w:b/>
          <w:szCs w:val="24"/>
        </w:rPr>
      </w:pPr>
    </w:p>
    <w:p>
      <w:pPr>
        <w:pStyle w:val="10"/>
        <w:spacing w:line="440" w:lineRule="auto"/>
        <w:ind w:firstLine="482"/>
        <w:jc w:val="center"/>
        <w:rPr>
          <w:rFonts w:hAnsi="宋体" w:cs="仿宋"/>
          <w:b/>
          <w:szCs w:val="24"/>
        </w:rPr>
      </w:pPr>
    </w:p>
    <w:p>
      <w:pPr>
        <w:pStyle w:val="9"/>
        <w:spacing w:line="440" w:lineRule="auto"/>
        <w:ind w:firstLine="0" w:firstLineChars="0"/>
        <w:rPr>
          <w:rFonts w:ascii="宋体" w:hAnsi="宋体" w:eastAsia="宋体" w:cs="仿宋"/>
          <w:sz w:val="24"/>
          <w:szCs w:val="24"/>
          <w:u w:val="single"/>
        </w:rPr>
      </w:pPr>
    </w:p>
    <w:p>
      <w:pPr>
        <w:pStyle w:val="10"/>
        <w:spacing w:line="440" w:lineRule="auto"/>
        <w:rPr>
          <w:rFonts w:hint="eastAsia" w:ascii="宋体" w:hAnsi="宋体" w:eastAsia="宋体" w:cs="仿宋"/>
          <w:b/>
          <w:bCs/>
          <w:sz w:val="24"/>
          <w:szCs w:val="24"/>
        </w:rPr>
      </w:pPr>
      <w:r>
        <w:rPr>
          <w:rFonts w:hint="eastAsia" w:ascii="宋体" w:hAnsi="宋体" w:eastAsia="宋体" w:cs="仿宋"/>
          <w:b/>
          <w:sz w:val="24"/>
          <w:szCs w:val="24"/>
        </w:rPr>
        <w:t xml:space="preserve"> 采购项目名称</w:t>
      </w:r>
      <w:r>
        <w:rPr>
          <w:rFonts w:hint="eastAsia" w:ascii="宋体" w:hAnsi="宋体" w:eastAsia="宋体" w:cs="仿宋"/>
          <w:sz w:val="24"/>
          <w:szCs w:val="24"/>
        </w:rPr>
        <w:t>：</w:t>
      </w:r>
      <w:r>
        <w:rPr>
          <w:rFonts w:hint="eastAsia" w:ascii="宋体" w:hAnsi="宋体" w:eastAsia="宋体" w:cs="仿宋"/>
          <w:b/>
          <w:bCs/>
          <w:sz w:val="24"/>
          <w:szCs w:val="24"/>
        </w:rPr>
        <w:t>茂名市人民医院小型机、Oracle数据库系统维护服务项目</w:t>
      </w:r>
    </w:p>
    <w:p>
      <w:pPr>
        <w:pStyle w:val="10"/>
        <w:spacing w:line="440" w:lineRule="auto"/>
        <w:ind w:firstLine="1687" w:firstLineChars="700"/>
        <w:rPr>
          <w:rFonts w:hAnsi="宋体" w:cs="仿宋"/>
          <w:b/>
          <w:szCs w:val="24"/>
        </w:rPr>
      </w:pPr>
    </w:p>
    <w:p>
      <w:pPr>
        <w:pStyle w:val="10"/>
        <w:spacing w:line="440" w:lineRule="auto"/>
        <w:ind w:firstLine="1687" w:firstLineChars="700"/>
        <w:rPr>
          <w:rFonts w:hAnsi="宋体" w:cs="仿宋"/>
          <w:b/>
          <w:szCs w:val="24"/>
        </w:rPr>
      </w:pPr>
    </w:p>
    <w:p>
      <w:pPr>
        <w:pStyle w:val="10"/>
        <w:spacing w:line="440" w:lineRule="auto"/>
        <w:ind w:firstLine="723" w:firstLineChars="300"/>
        <w:rPr>
          <w:rFonts w:hAnsi="宋体" w:cs="仿宋"/>
          <w:b/>
          <w:szCs w:val="24"/>
        </w:rPr>
      </w:pPr>
    </w:p>
    <w:p>
      <w:pPr>
        <w:pStyle w:val="10"/>
        <w:spacing w:line="440" w:lineRule="auto"/>
        <w:ind w:firstLine="723" w:firstLineChars="300"/>
        <w:rPr>
          <w:rFonts w:hAnsi="宋体" w:cs="仿宋"/>
          <w:b/>
          <w:szCs w:val="24"/>
        </w:rPr>
      </w:pPr>
    </w:p>
    <w:p>
      <w:pPr>
        <w:pStyle w:val="10"/>
        <w:spacing w:line="440" w:lineRule="auto"/>
        <w:ind w:firstLine="723" w:firstLineChars="300"/>
        <w:rPr>
          <w:rFonts w:hAnsi="宋体" w:cs="仿宋"/>
          <w:b/>
          <w:szCs w:val="24"/>
        </w:rPr>
      </w:pPr>
    </w:p>
    <w:p>
      <w:pPr>
        <w:pStyle w:val="10"/>
        <w:spacing w:line="440" w:lineRule="auto"/>
        <w:ind w:firstLine="2243" w:firstLineChars="931"/>
        <w:rPr>
          <w:rFonts w:hAnsi="宋体" w:cs="仿宋"/>
          <w:b/>
          <w:szCs w:val="24"/>
          <w:u w:val="single"/>
        </w:rPr>
      </w:pPr>
      <w:r>
        <w:rPr>
          <w:rFonts w:hint="eastAsia" w:hAnsi="宋体" w:cs="仿宋"/>
          <w:b/>
          <w:szCs w:val="24"/>
        </w:rPr>
        <w:t>报价单位名称：</w:t>
      </w:r>
      <w:r>
        <w:rPr>
          <w:rFonts w:hint="eastAsia" w:hAnsi="宋体" w:cs="仿宋"/>
          <w:b/>
          <w:szCs w:val="24"/>
          <w:u w:val="single"/>
        </w:rPr>
        <w:t xml:space="preserve">                    </w:t>
      </w:r>
    </w:p>
    <w:p>
      <w:pPr>
        <w:autoSpaceDE w:val="0"/>
        <w:autoSpaceDN w:val="0"/>
        <w:spacing w:line="440" w:lineRule="auto"/>
        <w:ind w:firstLine="2631" w:firstLineChars="1248"/>
        <w:rPr>
          <w:rFonts w:ascii="宋体" w:hAnsi="宋体" w:cs="仿宋"/>
          <w:b/>
          <w:u w:val="single"/>
        </w:rPr>
      </w:pPr>
      <w:r>
        <w:rPr>
          <w:rFonts w:hint="eastAsia" w:ascii="宋体" w:hAnsi="宋体" w:cs="仿宋"/>
          <w:b/>
        </w:rPr>
        <w:t>日期：</w:t>
      </w:r>
      <w:r>
        <w:rPr>
          <w:rFonts w:hint="eastAsia" w:ascii="宋体" w:hAnsi="宋体" w:cs="仿宋"/>
          <w:b/>
          <w:u w:val="single"/>
        </w:rPr>
        <w:t xml:space="preserve">             </w:t>
      </w:r>
      <w:r>
        <w:rPr>
          <w:rFonts w:hint="eastAsia" w:ascii="宋体" w:hAnsi="宋体" w:cs="仿宋"/>
          <w:b/>
        </w:rPr>
        <w:t>年</w:t>
      </w:r>
      <w:r>
        <w:rPr>
          <w:rFonts w:hint="eastAsia" w:ascii="宋体" w:hAnsi="宋体" w:cs="仿宋"/>
          <w:b/>
          <w:u w:val="single"/>
        </w:rPr>
        <w:t xml:space="preserve">      </w:t>
      </w:r>
      <w:r>
        <w:rPr>
          <w:rFonts w:hint="eastAsia" w:ascii="宋体" w:hAnsi="宋体" w:cs="仿宋"/>
          <w:b/>
        </w:rPr>
        <w:t>月</w:t>
      </w:r>
      <w:r>
        <w:rPr>
          <w:rFonts w:hint="eastAsia" w:ascii="宋体" w:hAnsi="宋体" w:cs="仿宋"/>
          <w:b/>
          <w:u w:val="single"/>
        </w:rPr>
        <w:t xml:space="preserve">      </w:t>
      </w:r>
      <w:r>
        <w:rPr>
          <w:rFonts w:hint="eastAsia" w:ascii="宋体" w:hAnsi="宋体" w:cs="仿宋"/>
          <w:b/>
        </w:rPr>
        <w:t>日</w:t>
      </w:r>
    </w:p>
    <w:p>
      <w:pPr>
        <w:autoSpaceDE w:val="0"/>
        <w:autoSpaceDN w:val="0"/>
        <w:adjustRightInd w:val="0"/>
        <w:ind w:firstLine="480"/>
        <w:jc w:val="center"/>
        <w:rPr>
          <w:rFonts w:ascii="宋体" w:hAnsi="宋体" w:cs="仿宋"/>
        </w:rPr>
      </w:pPr>
    </w:p>
    <w:p>
      <w:pPr>
        <w:autoSpaceDE w:val="0"/>
        <w:autoSpaceDN w:val="0"/>
        <w:adjustRightInd w:val="0"/>
        <w:ind w:firstLine="480"/>
        <w:jc w:val="center"/>
        <w:rPr>
          <w:rFonts w:ascii="宋体" w:hAnsi="宋体" w:cs="仿宋"/>
        </w:rPr>
      </w:pPr>
    </w:p>
    <w:p>
      <w:pPr>
        <w:ind w:firstLine="482"/>
        <w:jc w:val="center"/>
        <w:outlineLvl w:val="1"/>
        <w:rPr>
          <w:rFonts w:ascii="宋体" w:hAnsi="宋体" w:cs="仿宋"/>
        </w:rPr>
      </w:pPr>
      <w:r>
        <w:rPr>
          <w:rFonts w:hint="eastAsia" w:ascii="宋体" w:hAnsi="宋体" w:cs="仿宋"/>
          <w:b/>
        </w:rPr>
        <w:br w:type="page"/>
      </w:r>
    </w:p>
    <w:p>
      <w:pPr>
        <w:spacing w:line="360" w:lineRule="auto"/>
        <w:jc w:val="center"/>
        <w:rPr>
          <w:rFonts w:ascii="宋体" w:hAnsi="宋体" w:cs="仿宋"/>
          <w:b/>
          <w:bCs/>
        </w:rPr>
      </w:pPr>
      <w:bookmarkStart w:id="2" w:name="_Toc202820351"/>
      <w:bookmarkStart w:id="3" w:name="_Toc202254105"/>
      <w:bookmarkStart w:id="4" w:name="_Toc202251700"/>
      <w:bookmarkStart w:id="5" w:name="_Toc202816996"/>
      <w:bookmarkStart w:id="6" w:name="_Toc28330"/>
      <w:bookmarkStart w:id="7" w:name="_Toc202251075"/>
      <w:bookmarkStart w:id="8" w:name="_Toc202252034"/>
      <w:bookmarkStart w:id="9" w:name="_Toc395800947"/>
      <w:bookmarkStart w:id="10" w:name="_Toc202819878"/>
      <w:r>
        <w:rPr>
          <w:rFonts w:hint="eastAsia" w:ascii="宋体" w:hAnsi="宋体" w:cs="仿宋"/>
          <w:b/>
          <w:bCs/>
        </w:rPr>
        <w:t>评审项目投标资料表（目录）</w:t>
      </w:r>
    </w:p>
    <w:tbl>
      <w:tblPr>
        <w:tblStyle w:val="15"/>
        <w:tblW w:w="89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9"/>
        <w:gridCol w:w="4493"/>
        <w:gridCol w:w="2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2409" w:type="dxa"/>
            <w:vAlign w:val="center"/>
          </w:tcPr>
          <w:p>
            <w:pPr>
              <w:spacing w:line="360" w:lineRule="auto"/>
              <w:jc w:val="center"/>
              <w:rPr>
                <w:rFonts w:ascii="宋体" w:hAnsi="宋体" w:cs="仿宋"/>
                <w:b/>
                <w:szCs w:val="21"/>
              </w:rPr>
            </w:pPr>
            <w:r>
              <w:rPr>
                <w:rFonts w:hint="eastAsia" w:ascii="宋体" w:hAnsi="宋体" w:cs="仿宋"/>
                <w:b/>
                <w:szCs w:val="21"/>
              </w:rPr>
              <w:t>评审分项</w:t>
            </w:r>
          </w:p>
        </w:tc>
        <w:tc>
          <w:tcPr>
            <w:tcW w:w="4493" w:type="dxa"/>
            <w:vAlign w:val="center"/>
          </w:tcPr>
          <w:p>
            <w:pPr>
              <w:spacing w:line="360" w:lineRule="auto"/>
              <w:jc w:val="center"/>
              <w:rPr>
                <w:rFonts w:ascii="宋体" w:hAnsi="宋体" w:cs="仿宋"/>
                <w:b/>
                <w:szCs w:val="21"/>
              </w:rPr>
            </w:pPr>
            <w:r>
              <w:rPr>
                <w:rFonts w:hint="eastAsia" w:ascii="宋体" w:hAnsi="宋体" w:cs="仿宋"/>
                <w:b/>
                <w:szCs w:val="21"/>
              </w:rPr>
              <w:t>评审细则</w:t>
            </w:r>
          </w:p>
        </w:tc>
        <w:tc>
          <w:tcPr>
            <w:tcW w:w="2021" w:type="dxa"/>
            <w:vAlign w:val="center"/>
          </w:tcPr>
          <w:p>
            <w:pPr>
              <w:spacing w:line="360" w:lineRule="auto"/>
              <w:jc w:val="center"/>
              <w:rPr>
                <w:rFonts w:ascii="宋体" w:hAnsi="宋体" w:cs="仿宋"/>
                <w:b/>
                <w:szCs w:val="21"/>
              </w:rPr>
            </w:pPr>
            <w:r>
              <w:rPr>
                <w:rFonts w:hint="eastAsia" w:ascii="宋体" w:hAnsi="宋体" w:cs="仿宋"/>
                <w:b/>
                <w:szCs w:val="21"/>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restart"/>
            <w:vAlign w:val="center"/>
          </w:tcPr>
          <w:p>
            <w:pPr>
              <w:spacing w:line="360" w:lineRule="auto"/>
              <w:jc w:val="center"/>
              <w:rPr>
                <w:rFonts w:ascii="宋体" w:hAnsi="宋体" w:cs="仿宋"/>
                <w:szCs w:val="21"/>
              </w:rPr>
            </w:pPr>
            <w:r>
              <w:rPr>
                <w:rFonts w:hint="eastAsia" w:ascii="宋体" w:hAnsi="宋体" w:cs="仿宋"/>
                <w:szCs w:val="21"/>
              </w:rPr>
              <w:t>一、资格性文件</w:t>
            </w: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restart"/>
            <w:vAlign w:val="center"/>
          </w:tcPr>
          <w:p>
            <w:pPr>
              <w:spacing w:line="360" w:lineRule="auto"/>
              <w:jc w:val="center"/>
              <w:rPr>
                <w:rFonts w:ascii="宋体" w:hAnsi="宋体" w:cs="仿宋"/>
                <w:szCs w:val="21"/>
              </w:rPr>
            </w:pPr>
            <w:r>
              <w:rPr>
                <w:rFonts w:hint="eastAsia" w:ascii="宋体" w:hAnsi="宋体" w:cs="仿宋"/>
                <w:szCs w:val="21"/>
              </w:rPr>
              <w:t>二、技术方案</w:t>
            </w: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restart"/>
            <w:vAlign w:val="center"/>
          </w:tcPr>
          <w:p>
            <w:pPr>
              <w:spacing w:line="360" w:lineRule="auto"/>
              <w:jc w:val="center"/>
              <w:rPr>
                <w:rFonts w:ascii="宋体" w:hAnsi="宋体" w:cs="仿宋"/>
                <w:szCs w:val="21"/>
              </w:rPr>
            </w:pPr>
            <w:r>
              <w:rPr>
                <w:rFonts w:hint="eastAsia" w:ascii="宋体" w:hAnsi="宋体" w:cs="仿宋"/>
                <w:szCs w:val="21"/>
              </w:rPr>
              <w:t>三、商务部分</w:t>
            </w: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restart"/>
            <w:vAlign w:val="center"/>
          </w:tcPr>
          <w:p>
            <w:pPr>
              <w:spacing w:line="360" w:lineRule="auto"/>
              <w:jc w:val="center"/>
              <w:rPr>
                <w:rFonts w:ascii="宋体" w:hAnsi="宋体" w:cs="仿宋"/>
                <w:szCs w:val="21"/>
              </w:rPr>
            </w:pPr>
            <w:r>
              <w:rPr>
                <w:rFonts w:hint="eastAsia" w:ascii="宋体" w:hAnsi="宋体" w:cs="仿宋"/>
                <w:szCs w:val="21"/>
              </w:rPr>
              <w:t>四、价格部分</w:t>
            </w: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ind w:firstLine="420"/>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ind w:firstLine="420"/>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ind w:firstLine="420"/>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ind w:firstLine="420"/>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bl>
    <w:p>
      <w:pPr>
        <w:spacing w:line="360" w:lineRule="auto"/>
        <w:rPr>
          <w:rFonts w:ascii="宋体" w:hAnsi="宋体" w:cs="仿宋"/>
          <w:b/>
          <w:bCs/>
        </w:rPr>
      </w:pPr>
      <w:r>
        <w:rPr>
          <w:rFonts w:hint="eastAsia" w:ascii="宋体" w:hAnsi="宋体" w:cs="仿宋"/>
          <w:b/>
          <w:bCs/>
        </w:rPr>
        <w:t>注：商务/技术评分根据评分细则所提交的内容具体填写。</w:t>
      </w:r>
    </w:p>
    <w:p>
      <w:pPr>
        <w:spacing w:line="460" w:lineRule="exact"/>
        <w:ind w:firstLine="480"/>
        <w:rPr>
          <w:rFonts w:ascii="宋体" w:hAnsi="宋体" w:cs="仿宋"/>
          <w:szCs w:val="24"/>
        </w:rPr>
      </w:pPr>
      <w:r>
        <w:rPr>
          <w:rFonts w:hint="eastAsia" w:ascii="宋体" w:hAnsi="宋体" w:cs="仿宋"/>
          <w:szCs w:val="24"/>
        </w:rPr>
        <w:t>响应供应商法定代表人（或法定代表人授权代表）签字：</w:t>
      </w:r>
      <w:r>
        <w:rPr>
          <w:rFonts w:hint="eastAsia" w:ascii="宋体" w:hAnsi="宋体" w:cs="仿宋"/>
          <w:szCs w:val="24"/>
          <w:u w:val="single"/>
        </w:rPr>
        <w:t xml:space="preserve">                   </w:t>
      </w:r>
    </w:p>
    <w:p>
      <w:pPr>
        <w:spacing w:line="460" w:lineRule="exact"/>
        <w:ind w:firstLine="480"/>
        <w:rPr>
          <w:rFonts w:ascii="宋体" w:hAnsi="宋体" w:cs="仿宋"/>
          <w:szCs w:val="24"/>
          <w:u w:val="single"/>
        </w:rPr>
      </w:pPr>
      <w:r>
        <w:rPr>
          <w:rFonts w:hint="eastAsia" w:ascii="宋体" w:hAnsi="宋体" w:cs="仿宋"/>
          <w:szCs w:val="24"/>
        </w:rPr>
        <w:t>响应供应商名称（签章）：</w:t>
      </w:r>
      <w:r>
        <w:rPr>
          <w:rFonts w:hint="eastAsia" w:ascii="宋体" w:hAnsi="宋体" w:cs="仿宋"/>
          <w:szCs w:val="24"/>
          <w:u w:val="single"/>
        </w:rPr>
        <w:t xml:space="preserve">                        </w:t>
      </w:r>
    </w:p>
    <w:p>
      <w:pPr>
        <w:spacing w:line="460" w:lineRule="exact"/>
        <w:ind w:firstLine="480"/>
        <w:rPr>
          <w:rFonts w:ascii="宋体" w:hAnsi="宋体" w:cs="仿宋"/>
          <w:b/>
        </w:rPr>
      </w:pPr>
      <w:r>
        <w:rPr>
          <w:rFonts w:hint="eastAsia" w:ascii="宋体" w:hAnsi="宋体" w:cs="仿宋"/>
          <w:szCs w:val="24"/>
        </w:rPr>
        <w:t>日期：   年   月   日</w:t>
      </w:r>
    </w:p>
    <w:p>
      <w:pPr>
        <w:spacing w:line="380" w:lineRule="exact"/>
        <w:rPr>
          <w:rFonts w:ascii="宋体" w:hAnsi="宋体" w:cs="仿宋"/>
          <w:b/>
        </w:rPr>
      </w:pPr>
    </w:p>
    <w:p>
      <w:pPr>
        <w:spacing w:line="380" w:lineRule="exact"/>
        <w:jc w:val="center"/>
        <w:outlineLvl w:val="1"/>
        <w:rPr>
          <w:rFonts w:ascii="宋体" w:hAnsi="宋体" w:cs="仿宋"/>
          <w:b/>
        </w:rPr>
      </w:pPr>
      <w:r>
        <w:rPr>
          <w:rFonts w:hint="eastAsia" w:ascii="宋体" w:hAnsi="宋体" w:cs="仿宋"/>
          <w:b/>
        </w:rPr>
        <w:br w:type="page"/>
      </w:r>
      <w:bookmarkStart w:id="11" w:name="_Toc32684"/>
      <w:r>
        <w:rPr>
          <w:rFonts w:hint="eastAsia" w:ascii="宋体" w:hAnsi="宋体" w:cs="仿宋"/>
          <w:b/>
        </w:rPr>
        <w:t>一、资格性文件</w:t>
      </w:r>
      <w:bookmarkEnd w:id="2"/>
      <w:bookmarkEnd w:id="3"/>
      <w:bookmarkEnd w:id="4"/>
      <w:bookmarkEnd w:id="5"/>
      <w:bookmarkEnd w:id="6"/>
      <w:bookmarkEnd w:id="7"/>
      <w:bookmarkEnd w:id="8"/>
      <w:bookmarkEnd w:id="9"/>
      <w:bookmarkEnd w:id="10"/>
      <w:bookmarkEnd w:id="11"/>
    </w:p>
    <w:p>
      <w:pPr>
        <w:spacing w:line="380" w:lineRule="exact"/>
        <w:jc w:val="center"/>
        <w:rPr>
          <w:rFonts w:ascii="宋体" w:hAnsi="宋体" w:cs="仿宋"/>
          <w:b/>
          <w:bCs/>
        </w:rPr>
      </w:pPr>
      <w:r>
        <w:rPr>
          <w:rFonts w:hint="eastAsia" w:ascii="宋体" w:hAnsi="宋体" w:cs="仿宋"/>
          <w:b/>
          <w:bCs/>
        </w:rPr>
        <w:t>1.1响应函</w:t>
      </w:r>
    </w:p>
    <w:p>
      <w:pPr>
        <w:spacing w:line="380" w:lineRule="exact"/>
        <w:ind w:firstLine="103" w:firstLineChars="49"/>
        <w:rPr>
          <w:rFonts w:ascii="宋体" w:hAnsi="宋体" w:cs="仿宋"/>
        </w:rPr>
      </w:pPr>
      <w:r>
        <w:rPr>
          <w:rFonts w:hint="eastAsia" w:ascii="宋体" w:hAnsi="宋体" w:cs="仿宋"/>
          <w:b/>
          <w:bCs/>
        </w:rPr>
        <w:t>茂名市人民医院</w:t>
      </w:r>
      <w:r>
        <w:rPr>
          <w:rFonts w:hint="eastAsia" w:ascii="宋体" w:hAnsi="宋体" w:cs="仿宋"/>
        </w:rPr>
        <w:t>：</w:t>
      </w:r>
    </w:p>
    <w:p>
      <w:pPr>
        <w:spacing w:line="380" w:lineRule="exact"/>
        <w:ind w:firstLine="480"/>
        <w:rPr>
          <w:rFonts w:ascii="宋体" w:hAnsi="宋体" w:cs="仿宋"/>
        </w:rPr>
      </w:pPr>
      <w:r>
        <w:rPr>
          <w:rFonts w:hint="eastAsia" w:ascii="宋体" w:hAnsi="宋体" w:cs="仿宋"/>
        </w:rPr>
        <w:t>依据贵方采购项目名称</w:t>
      </w:r>
      <w:r>
        <w:rPr>
          <w:rFonts w:hint="eastAsia" w:ascii="宋体" w:hAnsi="宋体" w:cs="仿宋"/>
          <w:b/>
          <w:sz w:val="24"/>
          <w:szCs w:val="24"/>
          <w:u w:val="single"/>
        </w:rPr>
        <w:t xml:space="preserve"> </w:t>
      </w:r>
      <w:r>
        <w:rPr>
          <w:rFonts w:ascii="宋体" w:hAnsi="宋体" w:cs="仿宋"/>
          <w:b/>
          <w:sz w:val="24"/>
          <w:szCs w:val="24"/>
          <w:u w:val="single"/>
        </w:rPr>
        <w:t xml:space="preserve">                    </w:t>
      </w:r>
      <w:r>
        <w:rPr>
          <w:rFonts w:hint="eastAsia" w:ascii="宋体" w:hAnsi="宋体" w:cs="仿宋"/>
        </w:rPr>
        <w:t>采购货物及服务的采购邀请，我方代表</w:t>
      </w:r>
      <w:r>
        <w:rPr>
          <w:rFonts w:hint="eastAsia" w:ascii="宋体" w:hAnsi="宋体" w:cs="仿宋"/>
          <w:u w:val="single"/>
        </w:rPr>
        <w:t>（姓名、职务）</w:t>
      </w:r>
      <w:r>
        <w:rPr>
          <w:rFonts w:hint="eastAsia" w:ascii="宋体" w:hAnsi="宋体" w:cs="仿宋"/>
        </w:rPr>
        <w:t>经正式授权并代表</w:t>
      </w:r>
      <w:r>
        <w:rPr>
          <w:rFonts w:hint="eastAsia" w:ascii="宋体" w:hAnsi="宋体" w:cs="仿宋"/>
          <w:u w:val="single"/>
        </w:rPr>
        <w:t>（响应供应商名称、地址）</w:t>
      </w:r>
      <w:r>
        <w:rPr>
          <w:rFonts w:hint="eastAsia" w:ascii="宋体" w:hAnsi="宋体" w:cs="仿宋"/>
        </w:rPr>
        <w:t>提交下述文件正本</w:t>
      </w:r>
      <w:r>
        <w:rPr>
          <w:rFonts w:hint="eastAsia" w:ascii="宋体" w:hAnsi="宋体" w:cs="仿宋"/>
          <w:u w:val="single"/>
        </w:rPr>
        <w:t xml:space="preserve"> 1 </w:t>
      </w:r>
      <w:r>
        <w:rPr>
          <w:rFonts w:hint="eastAsia" w:ascii="宋体" w:hAnsi="宋体" w:cs="仿宋"/>
        </w:rPr>
        <w:t>份。</w:t>
      </w:r>
    </w:p>
    <w:p>
      <w:pPr>
        <w:spacing w:line="380" w:lineRule="exact"/>
        <w:ind w:firstLine="480"/>
        <w:rPr>
          <w:rFonts w:ascii="宋体" w:hAnsi="宋体" w:cs="仿宋"/>
        </w:rPr>
      </w:pPr>
      <w:r>
        <w:rPr>
          <w:rFonts w:hint="eastAsia" w:ascii="宋体" w:hAnsi="宋体" w:cs="仿宋"/>
        </w:rPr>
        <w:t>1、资格性文件；</w:t>
      </w:r>
    </w:p>
    <w:p>
      <w:pPr>
        <w:spacing w:line="380" w:lineRule="exact"/>
        <w:ind w:firstLine="480"/>
        <w:rPr>
          <w:rFonts w:ascii="宋体" w:hAnsi="宋体" w:cs="仿宋"/>
        </w:rPr>
      </w:pPr>
      <w:r>
        <w:rPr>
          <w:rFonts w:hint="eastAsia" w:ascii="宋体" w:hAnsi="宋体" w:cs="仿宋"/>
        </w:rPr>
        <w:t>2、</w:t>
      </w:r>
      <w:r>
        <w:rPr>
          <w:rFonts w:hint="eastAsia" w:ascii="宋体" w:hAnsi="宋体" w:cs="仿宋"/>
          <w:szCs w:val="21"/>
        </w:rPr>
        <w:t>服务响应：</w:t>
      </w:r>
    </w:p>
    <w:p>
      <w:pPr>
        <w:spacing w:line="380" w:lineRule="exact"/>
        <w:ind w:firstLine="480"/>
        <w:rPr>
          <w:rFonts w:ascii="宋体" w:hAnsi="宋体" w:cs="仿宋"/>
        </w:rPr>
      </w:pPr>
      <w:r>
        <w:rPr>
          <w:rFonts w:hint="eastAsia" w:ascii="宋体" w:hAnsi="宋体" w:cs="仿宋"/>
        </w:rPr>
        <w:t>3、</w:t>
      </w:r>
      <w:r>
        <w:rPr>
          <w:rFonts w:hint="eastAsia" w:ascii="宋体" w:hAnsi="宋体" w:cs="仿宋"/>
          <w:szCs w:val="21"/>
        </w:rPr>
        <w:t>商务部分</w:t>
      </w:r>
      <w:r>
        <w:rPr>
          <w:rFonts w:hint="eastAsia" w:ascii="宋体" w:hAnsi="宋体" w:cs="仿宋"/>
        </w:rPr>
        <w:t>；</w:t>
      </w:r>
    </w:p>
    <w:p>
      <w:pPr>
        <w:spacing w:line="380" w:lineRule="exact"/>
        <w:ind w:firstLine="480"/>
        <w:rPr>
          <w:rFonts w:ascii="宋体" w:hAnsi="宋体" w:cs="仿宋"/>
        </w:rPr>
      </w:pPr>
      <w:r>
        <w:rPr>
          <w:rFonts w:hint="eastAsia" w:ascii="宋体" w:hAnsi="宋体" w:cs="仿宋"/>
        </w:rPr>
        <w:t>4、价格部分；</w:t>
      </w:r>
    </w:p>
    <w:p>
      <w:pPr>
        <w:spacing w:line="380" w:lineRule="exact"/>
        <w:rPr>
          <w:rFonts w:ascii="宋体" w:hAnsi="宋体" w:cs="仿宋"/>
        </w:rPr>
      </w:pPr>
      <w:r>
        <w:rPr>
          <w:rFonts w:hint="eastAsia" w:ascii="宋体" w:hAnsi="宋体" w:cs="仿宋"/>
        </w:rPr>
        <w:t>在此，我方声明如下：</w:t>
      </w:r>
    </w:p>
    <w:p>
      <w:pPr>
        <w:spacing w:line="380" w:lineRule="exact"/>
        <w:ind w:firstLine="480"/>
        <w:rPr>
          <w:rFonts w:ascii="宋体" w:hAnsi="宋体" w:cs="仿宋"/>
        </w:rPr>
      </w:pPr>
      <w:r>
        <w:rPr>
          <w:rFonts w:hint="eastAsia" w:ascii="宋体" w:hAnsi="宋体" w:cs="仿宋"/>
        </w:rPr>
        <w:t>（1）同意并接受需求文件的各项要求，遵守需求文件中的各项规定，按需求文件的要求提供报价。</w:t>
      </w:r>
    </w:p>
    <w:p>
      <w:pPr>
        <w:spacing w:line="380" w:lineRule="exact"/>
        <w:ind w:firstLine="480"/>
        <w:rPr>
          <w:rFonts w:ascii="宋体" w:hAnsi="宋体" w:cs="仿宋"/>
        </w:rPr>
      </w:pPr>
      <w:r>
        <w:rPr>
          <w:rFonts w:hint="eastAsia" w:ascii="宋体" w:hAnsi="宋体" w:cs="仿宋"/>
        </w:rPr>
        <w:t>（2）我方已经详细地阅读了全部需求文件及其附件，包括澄清及参考文件(如果有的话)。我方已完全清晰理解磋商文件的要求，不存在任何含糊不清和误解之处，同意放弃对这些文件所提出的异议和质疑的权利。</w:t>
      </w:r>
    </w:p>
    <w:p>
      <w:pPr>
        <w:spacing w:line="380" w:lineRule="exact"/>
        <w:ind w:firstLine="480"/>
        <w:rPr>
          <w:rFonts w:ascii="宋体" w:hAnsi="宋体" w:cs="仿宋"/>
        </w:rPr>
      </w:pPr>
      <w:r>
        <w:rPr>
          <w:rFonts w:hint="eastAsia" w:ascii="宋体" w:hAnsi="宋体" w:cs="仿宋"/>
        </w:rPr>
        <w:t>（3）我方已毫无保留地向贵方提供一切所需的证明材料。</w:t>
      </w:r>
    </w:p>
    <w:p>
      <w:pPr>
        <w:spacing w:line="380" w:lineRule="exact"/>
        <w:ind w:firstLine="480"/>
        <w:rPr>
          <w:rFonts w:ascii="宋体" w:hAnsi="宋体" w:cs="仿宋"/>
        </w:rPr>
      </w:pPr>
      <w:r>
        <w:rPr>
          <w:rFonts w:hint="eastAsia" w:ascii="宋体" w:hAnsi="宋体" w:cs="仿宋"/>
        </w:rPr>
        <w:t>（4）我方承诺在本次响应文件中提供的一切文件，无论是原件还是复印件均为真实和准确的，绝无任何虚假、伪造和夸大的成份，否则，愿承担相应的后果和法律责任。</w:t>
      </w:r>
    </w:p>
    <w:p>
      <w:pPr>
        <w:spacing w:line="380" w:lineRule="exact"/>
        <w:ind w:firstLine="480"/>
        <w:rPr>
          <w:rFonts w:ascii="宋体" w:hAnsi="宋体" w:cs="仿宋"/>
        </w:rPr>
      </w:pPr>
      <w:r>
        <w:rPr>
          <w:rFonts w:hint="eastAsia" w:ascii="宋体" w:hAnsi="宋体" w:cs="仿宋"/>
        </w:rPr>
        <w:t>（5）我方完全服从和尊重采购人所作的评定结果，同时清楚理解到报价最低并非意味着必定获得成交资格。</w:t>
      </w:r>
    </w:p>
    <w:p>
      <w:pPr>
        <w:spacing w:line="380" w:lineRule="exact"/>
        <w:ind w:firstLine="480"/>
        <w:rPr>
          <w:rFonts w:ascii="宋体" w:hAnsi="宋体" w:cs="仿宋"/>
          <w:u w:val="single"/>
        </w:rPr>
      </w:pPr>
      <w:r>
        <w:rPr>
          <w:rFonts w:hint="eastAsia" w:ascii="宋体" w:hAnsi="宋体" w:cs="仿宋"/>
        </w:rPr>
        <w:t>响应供应商：</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地址：</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传真：</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电话：</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电子邮件：</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响应供应商（法定代表人授权代表）代表签字：</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响应供应商名称(公章)：</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开户银行：</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 xml:space="preserve">帐号： </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 xml:space="preserve">日期： </w:t>
      </w:r>
      <w:r>
        <w:rPr>
          <w:rFonts w:hint="eastAsia" w:ascii="宋体" w:hAnsi="宋体" w:cs="仿宋"/>
          <w:u w:val="single"/>
        </w:rPr>
        <w:t xml:space="preserve">                                        </w:t>
      </w:r>
    </w:p>
    <w:p>
      <w:pPr>
        <w:spacing w:line="380" w:lineRule="exact"/>
        <w:rPr>
          <w:rFonts w:ascii="宋体" w:hAnsi="宋体" w:cs="仿宋"/>
          <w:u w:val="single"/>
        </w:rPr>
      </w:pPr>
      <w:r>
        <w:rPr>
          <w:rFonts w:hint="eastAsia" w:ascii="宋体" w:hAnsi="宋体" w:cs="仿宋"/>
          <w:b/>
          <w:bCs/>
        </w:rPr>
        <w:br w:type="page"/>
      </w:r>
      <w:r>
        <w:rPr>
          <w:rFonts w:hint="eastAsia" w:ascii="宋体" w:hAnsi="宋体" w:cs="仿宋"/>
          <w:b/>
          <w:bCs/>
        </w:rPr>
        <w:t>1.2法定代表人/负责人资格证明书及授权委托书</w:t>
      </w:r>
    </w:p>
    <w:p>
      <w:pPr>
        <w:spacing w:line="360" w:lineRule="auto"/>
        <w:ind w:firstLine="413" w:firstLineChars="196"/>
        <w:jc w:val="center"/>
        <w:rPr>
          <w:rFonts w:ascii="宋体" w:hAnsi="宋体" w:cs="仿宋"/>
          <w:b/>
          <w:bCs/>
        </w:rPr>
      </w:pPr>
      <w:r>
        <w:rPr>
          <w:rFonts w:hint="eastAsia" w:ascii="宋体" w:hAnsi="宋体" w:cs="仿宋"/>
          <w:b/>
          <w:bCs/>
        </w:rPr>
        <w:t>1.2.1法定代表人/负责人资格证明书</w:t>
      </w:r>
    </w:p>
    <w:p>
      <w:pPr>
        <w:spacing w:line="480" w:lineRule="auto"/>
        <w:rPr>
          <w:rFonts w:ascii="宋体" w:hAnsi="宋体" w:cs="仿宋"/>
        </w:rPr>
      </w:pPr>
      <w:r>
        <w:rPr>
          <w:rFonts w:hint="eastAsia" w:ascii="宋体" w:hAnsi="宋体" w:cs="仿宋"/>
        </w:rPr>
        <w:t>致：</w:t>
      </w:r>
      <w:r>
        <w:rPr>
          <w:rFonts w:hint="eastAsia" w:ascii="宋体" w:hAnsi="宋体" w:cs="仿宋"/>
          <w:b/>
          <w:bCs/>
        </w:rPr>
        <w:t>茂名市人民医院</w:t>
      </w:r>
      <w:r>
        <w:rPr>
          <w:rFonts w:hint="eastAsia" w:ascii="宋体" w:hAnsi="宋体" w:cs="仿宋"/>
        </w:rPr>
        <w:t>：</w:t>
      </w:r>
    </w:p>
    <w:p>
      <w:pPr>
        <w:spacing w:line="480" w:lineRule="auto"/>
        <w:ind w:firstLine="480"/>
        <w:rPr>
          <w:rFonts w:ascii="宋体" w:hAnsi="宋体" w:cs="仿宋"/>
        </w:rPr>
      </w:pPr>
      <w:r>
        <w:rPr>
          <w:rFonts w:hint="eastAsia" w:ascii="宋体" w:hAnsi="宋体" w:cs="仿宋"/>
          <w:u w:val="single"/>
        </w:rPr>
        <w:t xml:space="preserve">        </w:t>
      </w:r>
      <w:r>
        <w:rPr>
          <w:rFonts w:hint="eastAsia" w:ascii="宋体" w:hAnsi="宋体" w:cs="仿宋"/>
        </w:rPr>
        <w:t>同志，现任我单位</w:t>
      </w:r>
      <w:r>
        <w:rPr>
          <w:rFonts w:hint="eastAsia" w:ascii="宋体" w:hAnsi="宋体" w:cs="仿宋"/>
          <w:u w:val="single"/>
        </w:rPr>
        <w:t xml:space="preserve">          </w:t>
      </w:r>
      <w:r>
        <w:rPr>
          <w:rFonts w:hint="eastAsia" w:ascii="宋体" w:hAnsi="宋体" w:cs="仿宋"/>
        </w:rPr>
        <w:t>职务，为法定代表人，特此证明。</w:t>
      </w:r>
    </w:p>
    <w:p>
      <w:pPr>
        <w:spacing w:line="360" w:lineRule="auto"/>
        <w:ind w:firstLine="480"/>
        <w:rPr>
          <w:rFonts w:ascii="宋体" w:hAnsi="宋体" w:cs="仿宋"/>
        </w:rPr>
      </w:pPr>
      <w:r>
        <w:rPr>
          <w:rFonts w:hint="eastAsia" w:ascii="宋体" w:hAnsi="宋体" w:cs="仿宋"/>
        </w:rPr>
        <w:t>签发日期：           单位：           （盖章）</w:t>
      </w:r>
    </w:p>
    <w:p>
      <w:pPr>
        <w:spacing w:line="360" w:lineRule="auto"/>
        <w:ind w:firstLine="480"/>
        <w:rPr>
          <w:rFonts w:ascii="宋体" w:hAnsi="宋体" w:cs="仿宋"/>
        </w:rPr>
      </w:pPr>
      <w:r>
        <w:rPr>
          <w:rFonts w:hint="eastAsia" w:ascii="宋体" w:hAnsi="宋体" w:cs="仿宋"/>
        </w:rPr>
        <w:t>附：</w:t>
      </w:r>
    </w:p>
    <w:p>
      <w:pPr>
        <w:spacing w:line="360" w:lineRule="auto"/>
        <w:ind w:firstLine="480"/>
        <w:rPr>
          <w:rFonts w:ascii="宋体" w:hAnsi="宋体" w:cs="仿宋"/>
        </w:rPr>
      </w:pPr>
      <w:r>
        <w:rPr>
          <w:rFonts w:hint="eastAsia" w:ascii="宋体" w:hAnsi="宋体" w:cs="仿宋"/>
        </w:rPr>
        <w:t>代表人性别：            年龄：           身份证号码：</w:t>
      </w:r>
    </w:p>
    <w:p>
      <w:pPr>
        <w:spacing w:line="360" w:lineRule="auto"/>
        <w:ind w:firstLine="480"/>
        <w:rPr>
          <w:rFonts w:ascii="宋体" w:hAnsi="宋体" w:cs="仿宋"/>
        </w:rPr>
      </w:pPr>
      <w:r>
        <w:rPr>
          <w:rFonts w:hint="eastAsia" w:ascii="宋体" w:hAnsi="宋体" w:cs="仿宋"/>
        </w:rPr>
        <w:t>联系电话：</w:t>
      </w:r>
    </w:p>
    <w:p>
      <w:pPr>
        <w:spacing w:line="360" w:lineRule="auto"/>
        <w:ind w:firstLine="480"/>
        <w:rPr>
          <w:rFonts w:ascii="宋体" w:hAnsi="宋体" w:cs="仿宋"/>
        </w:rPr>
      </w:pPr>
      <w:r>
        <w:rPr>
          <w:rFonts w:hint="eastAsia" w:ascii="宋体" w:hAnsi="宋体" w:cs="仿宋"/>
        </w:rPr>
        <w:t>营业执照号码：                       经济性质：</w:t>
      </w:r>
    </w:p>
    <w:p>
      <w:pPr>
        <w:spacing w:line="360" w:lineRule="auto"/>
        <w:ind w:firstLine="480"/>
        <w:rPr>
          <w:rFonts w:ascii="宋体" w:hAnsi="宋体" w:cs="仿宋"/>
        </w:rPr>
      </w:pPr>
      <w:r>
        <w:rPr>
          <w:rFonts w:hint="eastAsia" w:ascii="宋体" w:hAnsi="宋体" w:cs="仿宋"/>
        </w:rPr>
        <w:t>主营（产）：</w:t>
      </w:r>
    </w:p>
    <w:p>
      <w:pPr>
        <w:spacing w:line="360" w:lineRule="auto"/>
        <w:ind w:firstLine="480"/>
        <w:rPr>
          <w:rFonts w:ascii="宋体" w:hAnsi="宋体" w:cs="仿宋"/>
        </w:rPr>
      </w:pPr>
      <w:r>
        <w:rPr>
          <w:rFonts w:hint="eastAsia" w:ascii="宋体" w:hAnsi="宋体" w:cs="仿宋"/>
        </w:rPr>
        <w:t>兼营（产）：</w:t>
      </w:r>
    </w:p>
    <w:p>
      <w:pPr>
        <w:spacing w:line="360" w:lineRule="auto"/>
        <w:rPr>
          <w:rFonts w:ascii="宋体" w:hAnsi="宋体" w:cs="仿宋"/>
        </w:rPr>
      </w:pPr>
    </w:p>
    <w:p>
      <w:pPr>
        <w:spacing w:line="360" w:lineRule="auto"/>
        <w:rPr>
          <w:rFonts w:ascii="宋体" w:hAnsi="宋体" w:cs="仿宋"/>
        </w:rPr>
      </w:pPr>
      <w:r>
        <w:rPr>
          <w:rFonts w:hint="eastAsia" w:ascii="宋体" w:hAnsi="宋体" w:cs="仿宋"/>
        </w:rPr>
        <w:t>说明：1.法定代表人为企业事业单位、国家机关、社会团体的主要行政负责人。</w:t>
      </w:r>
    </w:p>
    <w:p>
      <w:pPr>
        <w:spacing w:line="360" w:lineRule="auto"/>
        <w:ind w:firstLine="480"/>
        <w:rPr>
          <w:rFonts w:ascii="宋体" w:hAnsi="宋体" w:cs="仿宋"/>
        </w:rPr>
      </w:pPr>
      <w:r>
        <w:rPr>
          <w:rFonts w:hint="eastAsia" w:ascii="宋体" w:hAnsi="宋体" w:cs="仿宋"/>
        </w:rPr>
        <w:t xml:space="preserve">  2.内容必须填写真实、清楚、涂改无效，不得转让、买卖。</w:t>
      </w:r>
    </w:p>
    <w:p>
      <w:pPr>
        <w:spacing w:line="360" w:lineRule="auto"/>
        <w:ind w:firstLine="480"/>
        <w:rPr>
          <w:rFonts w:ascii="宋体" w:hAnsi="宋体" w:cs="仿宋"/>
        </w:rPr>
      </w:pPr>
      <w:r>
        <w:rPr>
          <w:rFonts w:hint="eastAsia" w:ascii="宋体" w:hAnsi="宋体" w:cs="仿宋"/>
        </w:rPr>
        <w:t xml:space="preserve">  3.将此证明书提交对方作为合同附件。</w:t>
      </w:r>
    </w:p>
    <w:p>
      <w:pPr>
        <w:spacing w:line="360" w:lineRule="auto"/>
        <w:ind w:firstLine="560"/>
        <w:rPr>
          <w:rFonts w:ascii="宋体" w:hAnsi="宋体" w:cs="仿宋"/>
          <w:b/>
          <w:sz w:val="28"/>
          <w:szCs w:val="28"/>
        </w:rPr>
      </w:pPr>
      <w:r>
        <w:rPr>
          <w:rFonts w:hint="eastAsia" w:ascii="宋体" w:hAnsi="宋体" w:cs="仿宋"/>
          <w:sz w:val="28"/>
          <w:szCs w:val="28"/>
        </w:rPr>
        <w:t xml:space="preserve"> </w:t>
      </w:r>
      <w:r>
        <w:rPr>
          <w:rFonts w:hint="eastAsia" w:ascii="宋体" w:hAnsi="宋体" w:cs="仿宋"/>
          <w:b/>
          <w:sz w:val="28"/>
          <w:szCs w:val="28"/>
        </w:rPr>
        <w:t xml:space="preserve"> （为避免废标，请供应商务必提供本附件）</w:t>
      </w:r>
    </w:p>
    <w:p>
      <w:pPr>
        <w:pStyle w:val="10"/>
        <w:ind w:firstLine="0" w:firstLineChars="0"/>
        <w:rPr>
          <w:rFonts w:hAnsi="宋体"/>
          <w:b/>
          <w:bCs/>
          <w:sz w:val="21"/>
        </w:rPr>
      </w:pPr>
    </w:p>
    <w:p>
      <w:pPr>
        <w:pStyle w:val="10"/>
        <w:ind w:firstLine="422"/>
        <w:rPr>
          <w:rFonts w:hAnsi="宋体"/>
          <w:b/>
          <w:bCs/>
          <w:sz w:val="21"/>
        </w:rPr>
      </w:pPr>
      <w:r>
        <w:rPr>
          <w:rFonts w:hAnsi="宋体"/>
          <w:b/>
          <w:bCs/>
          <w:sz w:val="21"/>
        </w:rPr>
        <mc:AlternateContent>
          <mc:Choice Requires="wps">
            <w:drawing>
              <wp:anchor distT="0" distB="0" distL="114300" distR="114300" simplePos="0" relativeHeight="251660288" behindDoc="0" locked="0" layoutInCell="1" allowOverlap="1">
                <wp:simplePos x="0" y="0"/>
                <wp:positionH relativeFrom="column">
                  <wp:posOffset>2766695</wp:posOffset>
                </wp:positionH>
                <wp:positionV relativeFrom="paragraph">
                  <wp:posOffset>144780</wp:posOffset>
                </wp:positionV>
                <wp:extent cx="2491740" cy="1596390"/>
                <wp:effectExtent l="12065" t="10160" r="10795" b="12700"/>
                <wp:wrapNone/>
                <wp:docPr id="8" name="Rectangle 6"/>
                <wp:cNvGraphicFramePr/>
                <a:graphic xmlns:a="http://schemas.openxmlformats.org/drawingml/2006/main">
                  <a:graphicData uri="http://schemas.microsoft.com/office/word/2010/wordprocessingShape">
                    <wps:wsp>
                      <wps:cNvSpPr>
                        <a:spLocks noChangeArrowheads="1"/>
                      </wps:cNvSpPr>
                      <wps:spPr bwMode="auto">
                        <a:xfrm>
                          <a:off x="0" y="0"/>
                          <a:ext cx="2491740" cy="1596390"/>
                        </a:xfrm>
                        <a:prstGeom prst="rect">
                          <a:avLst/>
                        </a:prstGeom>
                        <a:solidFill>
                          <a:srgbClr val="FFFFFF"/>
                        </a:solidFill>
                        <a:ln w="9525">
                          <a:solidFill>
                            <a:srgbClr val="000000"/>
                          </a:solidFill>
                          <a:miter lim="800000"/>
                        </a:ln>
                      </wps:spPr>
                      <wps:txbx>
                        <w:txbxContent>
                          <w:p>
                            <w:pPr>
                              <w:ind w:firstLine="480"/>
                              <w:jc w:val="center"/>
                            </w:pPr>
                          </w:p>
                          <w:p>
                            <w:pPr>
                              <w:ind w:firstLine="420"/>
                              <w:jc w:val="center"/>
                              <w:rPr>
                                <w:szCs w:val="21"/>
                              </w:rPr>
                            </w:pPr>
                            <w:r>
                              <w:rPr>
                                <w:rFonts w:hint="eastAsia"/>
                                <w:szCs w:val="21"/>
                              </w:rPr>
                              <w:t>法定代表人</w:t>
                            </w:r>
                          </w:p>
                          <w:p>
                            <w:pPr>
                              <w:ind w:firstLine="420"/>
                              <w:jc w:val="center"/>
                              <w:rPr>
                                <w:szCs w:val="21"/>
                              </w:rPr>
                            </w:pPr>
                            <w:r>
                              <w:rPr>
                                <w:rFonts w:hint="eastAsia"/>
                                <w:szCs w:val="21"/>
                              </w:rPr>
                              <w:t>居民身份证复印件（反面）粘贴处</w:t>
                            </w:r>
                          </w:p>
                          <w:p>
                            <w:pPr>
                              <w:ind w:firstLine="420"/>
                              <w:jc w:val="center"/>
                              <w:rPr>
                                <w:szCs w:val="21"/>
                              </w:rPr>
                            </w:pPr>
                            <w:r>
                              <w:rPr>
                                <w:rFonts w:hint="eastAsia"/>
                                <w:szCs w:val="21"/>
                              </w:rPr>
                              <w:t>（按原件大小）</w:t>
                            </w:r>
                          </w:p>
                          <w:p>
                            <w:pPr>
                              <w:ind w:firstLine="480"/>
                              <w:jc w:val="center"/>
                              <w:rPr>
                                <w:szCs w:val="21"/>
                              </w:rPr>
                            </w:pPr>
                          </w:p>
                        </w:txbxContent>
                      </wps:txbx>
                      <wps:bodyPr rot="0" vert="horz" wrap="square" lIns="91440" tIns="45720" rIns="91440" bIns="45720" anchor="t" anchorCtr="0" upright="1">
                        <a:noAutofit/>
                      </wps:bodyPr>
                    </wps:wsp>
                  </a:graphicData>
                </a:graphic>
              </wp:anchor>
            </w:drawing>
          </mc:Choice>
          <mc:Fallback>
            <w:pict>
              <v:rect id="Rectangle 6" o:spid="_x0000_s1026" o:spt="1" style="position:absolute;left:0pt;margin-left:217.85pt;margin-top:11.4pt;height:125.7pt;width:196.2pt;z-index:251660288;mso-width-relative:page;mso-height-relative:page;" fillcolor="#FFFFFF" filled="t" stroked="t" coordsize="21600,21600" o:gfxdata="UEsDBAoAAAAAAIdO4kAAAAAAAAAAAAAAAAAEAAAAZHJzL1BLAwQUAAAACACHTuJAniOMFtgAAAAK&#10;AQAADwAAAGRycy9kb3ducmV2LnhtbE2PsU7DMBCGdyTewTokNmrHLTSkcTqAisTYpgubE5skJT5H&#10;sdMGnp5jouPdffrv+/Pt7Hp2tmPoPCpIFgKYxdqbDhsFx3L3kAILUaPRvUer4NsG2Ba3N7nOjL/g&#10;3p4PsWEUgiHTCtoYh4zzULfW6bDwg0W6ffrR6Ujj2HAz6guFu55LIZ640x3Sh1YP9qW19ddhcgqq&#10;Th71z758E+55t4zvc3maPl6Vur9LxAZYtHP8h+FPn9ShIKfKT2gC6xWslo9rQhVISRUISGWaAKto&#10;sV5J4EXOrysUv1BLAwQUAAAACACHTuJANGyM5y8CAAB+BAAADgAAAGRycy9lMm9Eb2MueG1srVTB&#10;btswDL0P2D8Iui+OsyRdjDhFkSDDgG4t1u0DFFmOhUmiRimxu68fLadZ2u3Qw3wwRJN6eu+R8vK6&#10;s4YdFQYNruT5aMyZchIq7fYl//5t++4DZyEKVwkDTpX8UQV+vXr7Ztn6Qk2gAVMpZATiQtH6kjcx&#10;+iLLgmyUFWEEXjlK1oBWRApxn1UoWkK3JpuMx/OsBaw8glQh0NfNkOQnRHwNINS1lmoD8mCViwMq&#10;KiMiSQqN9oGvEtu6VjLe1XVQkZmSk9KY3nQIrXf9O1stRbFH4RstTxTEayi80GSFdnToGWojomAH&#10;1H9BWS0RAtRxJMFmg5DkCKnIxy+8eWiEV0kLWR382fTw/2Dll+M9Ml2VnNruhKWGfyXThNsbxea9&#10;Pa0PBVU9+HvsBQZ/C/JHYA7WDVWpG0RoGyUqIpX39dmzDX0QaCvbtZ+hInRxiJCc6mq0PSB5wLrU&#10;kMdzQ1QXmaSPk+kiv5pSryTl8tli/n6RWpaJ4mm7xxA/KrCsX5QciXyCF8fbEHs6ongqSfTB6Gqr&#10;jUkB7ndrg+woaDq26UkKSOVlmXGsLfliNpkl5Ge5cAkxTs+/IKyOdGmMtuTzZZFxJ8N6jwavY7fr&#10;TrbvoHok6xCGsaVLS4sG8BdnLY1sycPPg0DFmfnkyP5FPu29iimYzq4mFOBlZneZEU4SVMkjZ8Ny&#10;HYd7cfCo9w2dlCe5Dm6oZbVOZvbtHFideNNYJo9PV6if+8s4Vf35bax+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J4jjBbYAAAACgEAAA8AAAAAAAAAAQAgAAAAIgAAAGRycy9kb3ducmV2LnhtbFBL&#10;AQIUABQAAAAIAIdO4kA0bIznLwIAAH4EAAAOAAAAAAAAAAEAIAAAACcBAABkcnMvZTJvRG9jLnht&#10;bFBLBQYAAAAABgAGAFkBAADIBQAAAAA=&#10;">
                <v:fill on="t" focussize="0,0"/>
                <v:stroke color="#000000" miterlimit="8" joinstyle="miter"/>
                <v:imagedata o:title=""/>
                <o:lock v:ext="edit" aspectratio="f"/>
                <v:textbox>
                  <w:txbxContent>
                    <w:p>
                      <w:pPr>
                        <w:ind w:firstLine="480"/>
                        <w:jc w:val="center"/>
                      </w:pPr>
                    </w:p>
                    <w:p>
                      <w:pPr>
                        <w:ind w:firstLine="420"/>
                        <w:jc w:val="center"/>
                        <w:rPr>
                          <w:szCs w:val="21"/>
                        </w:rPr>
                      </w:pPr>
                      <w:r>
                        <w:rPr>
                          <w:rFonts w:hint="eastAsia"/>
                          <w:szCs w:val="21"/>
                        </w:rPr>
                        <w:t>法定代表人</w:t>
                      </w:r>
                    </w:p>
                    <w:p>
                      <w:pPr>
                        <w:ind w:firstLine="420"/>
                        <w:jc w:val="center"/>
                        <w:rPr>
                          <w:szCs w:val="21"/>
                        </w:rPr>
                      </w:pPr>
                      <w:r>
                        <w:rPr>
                          <w:rFonts w:hint="eastAsia"/>
                          <w:szCs w:val="21"/>
                        </w:rPr>
                        <w:t>居民身份证复印件（反面）粘贴处</w:t>
                      </w:r>
                    </w:p>
                    <w:p>
                      <w:pPr>
                        <w:ind w:firstLine="420"/>
                        <w:jc w:val="center"/>
                        <w:rPr>
                          <w:szCs w:val="21"/>
                        </w:rPr>
                      </w:pPr>
                      <w:r>
                        <w:rPr>
                          <w:rFonts w:hint="eastAsia"/>
                          <w:szCs w:val="21"/>
                        </w:rPr>
                        <w:t>（按原件大小）</w:t>
                      </w:r>
                    </w:p>
                    <w:p>
                      <w:pPr>
                        <w:ind w:firstLine="480"/>
                        <w:jc w:val="center"/>
                        <w:rPr>
                          <w:szCs w:val="21"/>
                        </w:rPr>
                      </w:pPr>
                    </w:p>
                  </w:txbxContent>
                </v:textbox>
              </v:rect>
            </w:pict>
          </mc:Fallback>
        </mc:AlternateContent>
      </w:r>
      <w:r>
        <w:rPr>
          <w:rFonts w:hAnsi="宋体"/>
          <w:b/>
          <w:bCs/>
          <w:sz w:val="21"/>
        </w:rPr>
        <mc:AlternateContent>
          <mc:Choice Requires="wps">
            <w:drawing>
              <wp:anchor distT="0" distB="0" distL="114300" distR="114300" simplePos="0" relativeHeight="251659264" behindDoc="0" locked="0" layoutInCell="1" allowOverlap="1">
                <wp:simplePos x="0" y="0"/>
                <wp:positionH relativeFrom="column">
                  <wp:posOffset>88265</wp:posOffset>
                </wp:positionH>
                <wp:positionV relativeFrom="paragraph">
                  <wp:posOffset>144780</wp:posOffset>
                </wp:positionV>
                <wp:extent cx="2479675" cy="1596390"/>
                <wp:effectExtent l="10160" t="10160" r="5715" b="12700"/>
                <wp:wrapNone/>
                <wp:docPr id="7" name="Rectangle 5"/>
                <wp:cNvGraphicFramePr/>
                <a:graphic xmlns:a="http://schemas.openxmlformats.org/drawingml/2006/main">
                  <a:graphicData uri="http://schemas.microsoft.com/office/word/2010/wordprocessingShape">
                    <wps:wsp>
                      <wps:cNvSpPr>
                        <a:spLocks noChangeArrowheads="1"/>
                      </wps:cNvSpPr>
                      <wps:spPr bwMode="auto">
                        <a:xfrm>
                          <a:off x="0" y="0"/>
                          <a:ext cx="2479675" cy="1596390"/>
                        </a:xfrm>
                        <a:prstGeom prst="rect">
                          <a:avLst/>
                        </a:prstGeom>
                        <a:solidFill>
                          <a:srgbClr val="FFFFFF"/>
                        </a:solidFill>
                        <a:ln w="9525">
                          <a:solidFill>
                            <a:srgbClr val="000000"/>
                          </a:solidFill>
                          <a:miter lim="800000"/>
                        </a:ln>
                      </wps:spPr>
                      <wps:txbx>
                        <w:txbxContent>
                          <w:p>
                            <w:pPr>
                              <w:ind w:firstLine="480"/>
                              <w:jc w:val="center"/>
                            </w:pPr>
                          </w:p>
                          <w:p>
                            <w:pPr>
                              <w:ind w:firstLine="420"/>
                              <w:jc w:val="center"/>
                              <w:rPr>
                                <w:szCs w:val="21"/>
                              </w:rPr>
                            </w:pPr>
                            <w:r>
                              <w:rPr>
                                <w:rFonts w:hint="eastAsia"/>
                                <w:szCs w:val="21"/>
                              </w:rPr>
                              <w:t>法定代表人</w:t>
                            </w:r>
                          </w:p>
                          <w:p>
                            <w:pPr>
                              <w:ind w:firstLine="420"/>
                              <w:jc w:val="center"/>
                              <w:rPr>
                                <w:szCs w:val="21"/>
                              </w:rPr>
                            </w:pPr>
                            <w:r>
                              <w:rPr>
                                <w:rFonts w:hint="eastAsia"/>
                                <w:szCs w:val="21"/>
                              </w:rPr>
                              <w:t>居民身份证复印件（正面）粘贴处</w:t>
                            </w:r>
                          </w:p>
                          <w:p>
                            <w:pPr>
                              <w:ind w:firstLine="420"/>
                              <w:jc w:val="center"/>
                              <w:rPr>
                                <w:szCs w:val="21"/>
                              </w:rPr>
                            </w:pPr>
                            <w:r>
                              <w:rPr>
                                <w:rFonts w:hint="eastAsia"/>
                                <w:szCs w:val="21"/>
                              </w:rPr>
                              <w:t>（按原件大小）</w:t>
                            </w:r>
                          </w:p>
                        </w:txbxContent>
                      </wps:txbx>
                      <wps:bodyPr rot="0" vert="horz" wrap="square" lIns="91440" tIns="45720" rIns="91440" bIns="45720" anchor="t" anchorCtr="0" upright="1">
                        <a:noAutofit/>
                      </wps:bodyPr>
                    </wps:wsp>
                  </a:graphicData>
                </a:graphic>
              </wp:anchor>
            </w:drawing>
          </mc:Choice>
          <mc:Fallback>
            <w:pict>
              <v:rect id="Rectangle 5" o:spid="_x0000_s1026" o:spt="1" style="position:absolute;left:0pt;margin-left:6.95pt;margin-top:11.4pt;height:125.7pt;width:195.25pt;z-index:251659264;mso-width-relative:page;mso-height-relative:page;" fillcolor="#FFFFFF" filled="t" stroked="t" coordsize="21600,21600" o:gfxdata="UEsDBAoAAAAAAIdO4kAAAAAAAAAAAAAAAAAEAAAAZHJzL1BLAwQUAAAACACHTuJAjvcyY9cAAAAJ&#10;AQAADwAAAGRycy9kb3ducmV2LnhtbE2PwU7DMBBE70j8g7VI3KjdNAKaxukBVCSObXrhtomXJCW2&#10;o9hpA1/PcqLH2RnNvsm3s+3FmcbQeadhuVAgyNXedK7RcCx3D88gQkRnsPeONHxTgG1xe5NjZvzF&#10;7el8iI3gEhcy1NDGOGRShroli2HhB3LsffrRYmQ5NtKMeOFy28tEqUdpsXP8ocWBXlqqvw6T1VB1&#10;yRF/9uWbsuvdKr7P5Wn6eNX6/m6pNiAizfE/DH/4jA4FM1V+ciaInvVqzUkNScIL2E9VmoKo+PCU&#10;JiCLXF4vKH4BUEsDBBQAAAAIAIdO4kBLJtG8MQIAAH4EAAAOAAAAZHJzL2Uyb0RvYy54bWytVE2P&#10;0zAQvSPxHyzfadrSj23UdLVqVYS0wIqFH+A6TmNhe8zYbVJ+PROnW7oLhz2QQ+TJjJ/fezPO8ra1&#10;hh0VBg2u4KPBkDPlJJTa7Qv+/dv23Q1nIQpXCgNOFfykAr9dvX2zbHyuxlCDKRUyAnEhb3zB6xh9&#10;nmVB1sqKMACvHCUrQCsihbjPShQNoVuTjYfDWdYAlh5BqhDo66ZP8jMivgYQqkpLtQF5sMrFHhWV&#10;EZEkhVr7wFeJbVUpGb9UVVCRmYKT0pjedAitd907Wy1Fvkfhay3PFMRrKLzQZIV2dOgFaiOiYAfU&#10;f0FZLRECVHEgwWa9kOQIqRgNX3jzWAuvkhayOviL6eH/wcrPxwdkuiz4nDMnLDX8K5km3N4oNu3s&#10;aXzIqerRP2AnMPh7kD8Cc7CuqUrdIUJTK1ESqVFXnz3b0AWBtrJd8wlKQheHCMmptkLbAZIHrE0N&#10;OV0aotrIJH0cT+aL2XzKmaTcaLqYvV+klmUif9ruMcQPCizrFgVHIp/gxfE+xI6OyJ9KEn0wutxq&#10;Y1KA+93aIDsKmo5tepICUnldZhxrCr6YjqcJ+VkuXEMM0/MvCKsjXRqjbcFvrouMOxvWedR7Hdtd&#10;e7Z9B+WJrEPox5YuLS1qwF+cNTSyBQ8/DwIVZ+ajI/sXo8mkm/EUTKbzMQV4ndldZ4STBFXwyFm/&#10;XMf+Xhw86n1NJ42SXAd31LJKJzO7dvaszrxpLJPH5yvUzf11nKr+/DZ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O9zJj1wAAAAkBAAAPAAAAAAAAAAEAIAAAACIAAABkcnMvZG93bnJldi54bWxQ&#10;SwECFAAUAAAACACHTuJASybRvDECAAB+BAAADgAAAAAAAAABACAAAAAmAQAAZHJzL2Uyb0RvYy54&#10;bWxQSwUGAAAAAAYABgBZAQAAyQUAAAAA&#10;">
                <v:fill on="t" focussize="0,0"/>
                <v:stroke color="#000000" miterlimit="8" joinstyle="miter"/>
                <v:imagedata o:title=""/>
                <o:lock v:ext="edit" aspectratio="f"/>
                <v:textbox>
                  <w:txbxContent>
                    <w:p>
                      <w:pPr>
                        <w:ind w:firstLine="480"/>
                        <w:jc w:val="center"/>
                      </w:pPr>
                    </w:p>
                    <w:p>
                      <w:pPr>
                        <w:ind w:firstLine="420"/>
                        <w:jc w:val="center"/>
                        <w:rPr>
                          <w:szCs w:val="21"/>
                        </w:rPr>
                      </w:pPr>
                      <w:r>
                        <w:rPr>
                          <w:rFonts w:hint="eastAsia"/>
                          <w:szCs w:val="21"/>
                        </w:rPr>
                        <w:t>法定代表人</w:t>
                      </w:r>
                    </w:p>
                    <w:p>
                      <w:pPr>
                        <w:ind w:firstLine="420"/>
                        <w:jc w:val="center"/>
                        <w:rPr>
                          <w:szCs w:val="21"/>
                        </w:rPr>
                      </w:pPr>
                      <w:r>
                        <w:rPr>
                          <w:rFonts w:hint="eastAsia"/>
                          <w:szCs w:val="21"/>
                        </w:rPr>
                        <w:t>居民身份证复印件（正面）粘贴处</w:t>
                      </w:r>
                    </w:p>
                    <w:p>
                      <w:pPr>
                        <w:ind w:firstLine="420"/>
                        <w:jc w:val="center"/>
                        <w:rPr>
                          <w:szCs w:val="21"/>
                        </w:rPr>
                      </w:pPr>
                      <w:r>
                        <w:rPr>
                          <w:rFonts w:hint="eastAsia"/>
                          <w:szCs w:val="21"/>
                        </w:rPr>
                        <w:t>（按原件大小）</w:t>
                      </w:r>
                    </w:p>
                  </w:txbxContent>
                </v:textbox>
              </v:rect>
            </w:pict>
          </mc:Fallback>
        </mc:AlternateContent>
      </w:r>
    </w:p>
    <w:p>
      <w:pPr>
        <w:pStyle w:val="10"/>
        <w:ind w:firstLine="422"/>
        <w:rPr>
          <w:rFonts w:hAnsi="宋体"/>
          <w:b/>
          <w:bCs/>
          <w:sz w:val="21"/>
        </w:rPr>
      </w:pPr>
    </w:p>
    <w:p>
      <w:pPr>
        <w:pStyle w:val="27"/>
        <w:ind w:firstLine="480"/>
        <w:rPr>
          <w:rFonts w:ascii="宋体" w:hAnsi="宋体"/>
        </w:rPr>
      </w:pPr>
      <w:r>
        <w:rPr>
          <w:rFonts w:hint="eastAsia" w:ascii="宋体" w:hAnsi="宋体" w:cs="宋体"/>
        </w:rPr>
        <w:br w:type="page"/>
      </w:r>
    </w:p>
    <w:p>
      <w:pPr>
        <w:pStyle w:val="27"/>
        <w:ind w:firstLine="480"/>
        <w:jc w:val="both"/>
        <w:rPr>
          <w:rFonts w:ascii="宋体" w:hAnsi="宋体"/>
        </w:rPr>
      </w:pPr>
    </w:p>
    <w:p>
      <w:pPr>
        <w:spacing w:line="360" w:lineRule="auto"/>
        <w:jc w:val="center"/>
        <w:rPr>
          <w:rFonts w:ascii="宋体" w:hAnsi="宋体" w:cs="仿宋"/>
        </w:rPr>
      </w:pPr>
      <w:r>
        <w:rPr>
          <w:rFonts w:hint="eastAsia" w:ascii="宋体" w:hAnsi="宋体" w:cs="仿宋"/>
          <w:b/>
          <w:bCs/>
        </w:rPr>
        <w:t>1.2.2法定代表人/负责人授权委托书</w:t>
      </w:r>
    </w:p>
    <w:p>
      <w:pPr>
        <w:rPr>
          <w:rFonts w:ascii="宋体" w:hAnsi="宋体" w:cs="仿宋"/>
        </w:rPr>
      </w:pPr>
      <w:r>
        <w:rPr>
          <w:rFonts w:hint="eastAsia" w:ascii="宋体" w:hAnsi="宋体" w:cs="仿宋"/>
        </w:rPr>
        <w:t>致：</w:t>
      </w:r>
      <w:r>
        <w:rPr>
          <w:rFonts w:hint="eastAsia" w:ascii="宋体" w:hAnsi="宋体" w:cs="仿宋"/>
          <w:b/>
          <w:bCs/>
        </w:rPr>
        <w:t>茂名市人民医院</w:t>
      </w:r>
      <w:r>
        <w:rPr>
          <w:rFonts w:hint="eastAsia" w:ascii="宋体" w:hAnsi="宋体" w:cs="仿宋"/>
        </w:rPr>
        <w:t>：</w:t>
      </w:r>
    </w:p>
    <w:p>
      <w:pPr>
        <w:ind w:firstLine="480"/>
        <w:rPr>
          <w:rFonts w:ascii="宋体" w:hAnsi="宋体" w:cs="仿宋"/>
        </w:rPr>
      </w:pPr>
      <w:r>
        <w:rPr>
          <w:rFonts w:hint="eastAsia" w:ascii="宋体" w:hAnsi="宋体" w:cs="仿宋"/>
        </w:rPr>
        <w:t>兹授权</w:t>
      </w:r>
      <w:r>
        <w:rPr>
          <w:rFonts w:hint="eastAsia" w:ascii="宋体" w:hAnsi="宋体" w:cs="仿宋"/>
          <w:u w:val="single"/>
        </w:rPr>
        <w:t xml:space="preserve">             </w:t>
      </w:r>
      <w:r>
        <w:rPr>
          <w:rFonts w:hint="eastAsia" w:ascii="宋体" w:hAnsi="宋体" w:cs="仿宋"/>
        </w:rPr>
        <w:t>同志，为我方签订经济合同及办理其他事务代理人，其权限是：</w:t>
      </w:r>
    </w:p>
    <w:p>
      <w:pPr>
        <w:rPr>
          <w:rFonts w:ascii="宋体" w:hAnsi="宋体" w:cs="仿宋"/>
        </w:rPr>
      </w:pPr>
      <w:r>
        <w:rPr>
          <w:rFonts w:hint="eastAsia" w:ascii="宋体" w:hAnsi="宋体" w:cs="仿宋"/>
          <w:u w:val="single"/>
        </w:rPr>
        <w:t xml:space="preserve">                                                   </w:t>
      </w:r>
      <w:r>
        <w:rPr>
          <w:rFonts w:hint="eastAsia" w:ascii="宋体" w:hAnsi="宋体" w:cs="仿宋"/>
        </w:rPr>
        <w:t>。</w:t>
      </w:r>
    </w:p>
    <w:p>
      <w:pPr>
        <w:ind w:firstLine="480"/>
        <w:rPr>
          <w:rFonts w:ascii="宋体" w:hAnsi="宋体" w:cs="仿宋"/>
        </w:rPr>
      </w:pPr>
      <w:r>
        <w:rPr>
          <w:rFonts w:hint="eastAsia" w:ascii="宋体" w:hAnsi="宋体" w:cs="仿宋"/>
        </w:rPr>
        <w:t>授权单位：      （盖章）        法定代表人          （签名或盖私章）</w:t>
      </w:r>
    </w:p>
    <w:p>
      <w:pPr>
        <w:ind w:firstLine="480"/>
        <w:rPr>
          <w:rFonts w:ascii="宋体" w:hAnsi="宋体" w:cs="仿宋"/>
        </w:rPr>
      </w:pPr>
      <w:r>
        <w:rPr>
          <w:rFonts w:hint="eastAsia" w:ascii="宋体" w:hAnsi="宋体" w:cs="仿宋"/>
        </w:rPr>
        <w:t>有效期限：至        年       月      日       签发日期：</w:t>
      </w:r>
    </w:p>
    <w:p>
      <w:pPr>
        <w:ind w:firstLine="480"/>
        <w:rPr>
          <w:rFonts w:ascii="宋体" w:hAnsi="宋体" w:cs="仿宋"/>
        </w:rPr>
      </w:pPr>
      <w:r>
        <w:rPr>
          <w:rFonts w:hint="eastAsia" w:ascii="宋体" w:hAnsi="宋体" w:cs="仿宋"/>
        </w:rPr>
        <w:t>附：</w:t>
      </w:r>
    </w:p>
    <w:p>
      <w:pPr>
        <w:ind w:firstLine="480"/>
        <w:rPr>
          <w:rFonts w:ascii="宋体" w:hAnsi="宋体" w:cs="仿宋"/>
        </w:rPr>
      </w:pPr>
      <w:r>
        <w:rPr>
          <w:rFonts w:hint="eastAsia" w:ascii="宋体" w:hAnsi="宋体" w:cs="仿宋"/>
        </w:rPr>
        <w:t>代理人性别：        年龄：       职务：         身份证号码：</w:t>
      </w:r>
    </w:p>
    <w:p>
      <w:pPr>
        <w:ind w:firstLine="480"/>
        <w:rPr>
          <w:rFonts w:ascii="宋体" w:hAnsi="宋体" w:cs="仿宋"/>
        </w:rPr>
      </w:pPr>
      <w:r>
        <w:rPr>
          <w:rFonts w:hint="eastAsia" w:ascii="宋体" w:hAnsi="宋体" w:cs="仿宋"/>
        </w:rPr>
        <w:t>联系电话：</w:t>
      </w:r>
    </w:p>
    <w:p>
      <w:pPr>
        <w:ind w:firstLine="480"/>
        <w:rPr>
          <w:rFonts w:ascii="宋体" w:hAnsi="宋体" w:cs="仿宋"/>
        </w:rPr>
      </w:pPr>
      <w:r>
        <w:rPr>
          <w:rFonts w:hint="eastAsia" w:ascii="宋体" w:hAnsi="宋体" w:cs="仿宋"/>
        </w:rPr>
        <w:t>营业执照号码：                         经济性质：</w:t>
      </w:r>
    </w:p>
    <w:p>
      <w:pPr>
        <w:ind w:firstLine="480"/>
        <w:rPr>
          <w:rFonts w:ascii="宋体" w:hAnsi="宋体" w:cs="仿宋"/>
        </w:rPr>
      </w:pPr>
      <w:r>
        <w:rPr>
          <w:rFonts w:hint="eastAsia" w:ascii="宋体" w:hAnsi="宋体" w:cs="仿宋"/>
        </w:rPr>
        <w:t>主营（产）：</w:t>
      </w:r>
    </w:p>
    <w:p>
      <w:pPr>
        <w:ind w:firstLine="480"/>
        <w:rPr>
          <w:rFonts w:ascii="宋体" w:hAnsi="宋体" w:cs="仿宋"/>
        </w:rPr>
      </w:pPr>
      <w:r>
        <w:rPr>
          <w:rFonts w:hint="eastAsia" w:ascii="宋体" w:hAnsi="宋体" w:cs="仿宋"/>
        </w:rPr>
        <w:t>兼营（产）：</w:t>
      </w:r>
    </w:p>
    <w:p>
      <w:pPr>
        <w:ind w:firstLine="480"/>
        <w:rPr>
          <w:rFonts w:ascii="宋体" w:hAnsi="宋体" w:cs="仿宋"/>
        </w:rPr>
      </w:pPr>
    </w:p>
    <w:p>
      <w:pPr>
        <w:rPr>
          <w:rFonts w:ascii="宋体" w:hAnsi="宋体" w:cs="仿宋"/>
        </w:rPr>
      </w:pPr>
      <w:r>
        <w:rPr>
          <w:rFonts w:hint="eastAsia" w:ascii="宋体" w:hAnsi="宋体" w:cs="仿宋"/>
        </w:rPr>
        <w:t>说明：1、法定代表人为企业事业单位、国家机关、社会团体的主要行政负责人。</w:t>
      </w:r>
    </w:p>
    <w:p>
      <w:pPr>
        <w:ind w:firstLine="480"/>
        <w:rPr>
          <w:rFonts w:ascii="宋体" w:hAnsi="宋体" w:cs="仿宋"/>
        </w:rPr>
      </w:pPr>
      <w:r>
        <w:rPr>
          <w:rFonts w:hint="eastAsia" w:ascii="宋体" w:hAnsi="宋体" w:cs="仿宋"/>
        </w:rPr>
        <w:t xml:space="preserve">  2、内容必须填写真实、清楚、涂改无效，不得转让、买卖。</w:t>
      </w:r>
    </w:p>
    <w:p>
      <w:pPr>
        <w:ind w:firstLine="480"/>
        <w:rPr>
          <w:rFonts w:ascii="宋体" w:hAnsi="宋体" w:cs="仿宋"/>
        </w:rPr>
      </w:pPr>
      <w:r>
        <w:rPr>
          <w:rFonts w:hint="eastAsia" w:ascii="宋体" w:hAnsi="宋体" w:cs="仿宋"/>
        </w:rPr>
        <w:t xml:space="preserve">  3、将此证明书提交对方作为合同附件。</w:t>
      </w:r>
    </w:p>
    <w:p>
      <w:pPr>
        <w:ind w:firstLine="480"/>
        <w:rPr>
          <w:rFonts w:ascii="宋体" w:hAnsi="宋体" w:cs="仿宋"/>
        </w:rPr>
      </w:pPr>
      <w:r>
        <w:rPr>
          <w:rFonts w:hint="eastAsia" w:ascii="宋体" w:hAnsi="宋体" w:cs="仿宋"/>
        </w:rPr>
        <w:t xml:space="preserve">  4、授权权限：全权代表本公司参与上述采购项目的磋商响应，负责提供与签</w:t>
      </w:r>
    </w:p>
    <w:p>
      <w:pPr>
        <w:rPr>
          <w:rFonts w:ascii="宋体" w:hAnsi="宋体" w:cs="仿宋"/>
        </w:rPr>
      </w:pPr>
      <w:r>
        <w:rPr>
          <w:rFonts w:hint="eastAsia" w:ascii="宋体" w:hAnsi="宋体" w:cs="仿宋"/>
        </w:rPr>
        <w:t xml:space="preserve">   署确认一切文书资料，以及向贵方递交的任何补充承诺。</w:t>
      </w:r>
    </w:p>
    <w:p>
      <w:pPr>
        <w:ind w:firstLine="480"/>
        <w:rPr>
          <w:rFonts w:ascii="宋体" w:hAnsi="宋体" w:cs="仿宋"/>
        </w:rPr>
      </w:pPr>
      <w:r>
        <w:rPr>
          <w:rFonts w:hint="eastAsia" w:ascii="宋体" w:hAnsi="宋体" w:cs="仿宋"/>
        </w:rPr>
        <w:t xml:space="preserve">  5、有效期限：与本公司响应文件中标注的磋商有效期相同，自本单位盖</w:t>
      </w:r>
    </w:p>
    <w:p>
      <w:pPr>
        <w:rPr>
          <w:rFonts w:ascii="宋体" w:hAnsi="宋体" w:cs="仿宋"/>
        </w:rPr>
      </w:pPr>
      <w:r>
        <w:rPr>
          <w:rFonts w:hint="eastAsia" w:ascii="宋体" w:hAnsi="宋体" w:cs="仿宋"/>
        </w:rPr>
        <w:t xml:space="preserve">   公章之日起生效。</w:t>
      </w:r>
    </w:p>
    <w:p>
      <w:pPr>
        <w:ind w:firstLine="480"/>
        <w:rPr>
          <w:rFonts w:ascii="宋体" w:hAnsi="宋体" w:cs="仿宋"/>
        </w:rPr>
      </w:pPr>
      <w:r>
        <w:rPr>
          <w:rFonts w:hint="eastAsia" w:ascii="宋体" w:hAnsi="宋体" w:cs="仿宋"/>
        </w:rPr>
        <w:t xml:space="preserve">  6、磋商签字代表为法定代表人，则本表不适用。</w:t>
      </w:r>
    </w:p>
    <w:p>
      <w:pPr>
        <w:pStyle w:val="10"/>
        <w:ind w:firstLine="422"/>
        <w:rPr>
          <w:rFonts w:hAnsi="宋体"/>
          <w:b/>
          <w:bCs/>
          <w:sz w:val="21"/>
        </w:rPr>
      </w:pPr>
      <w:r>
        <w:rPr>
          <w:rFonts w:hAnsi="宋体"/>
          <w:b/>
          <w:bCs/>
          <w:sz w:val="21"/>
        </w:rPr>
        <mc:AlternateContent>
          <mc:Choice Requires="wps">
            <w:drawing>
              <wp:anchor distT="0" distB="0" distL="114300" distR="114300" simplePos="0" relativeHeight="251662336" behindDoc="0" locked="0" layoutInCell="1" allowOverlap="1">
                <wp:simplePos x="0" y="0"/>
                <wp:positionH relativeFrom="column">
                  <wp:posOffset>2766695</wp:posOffset>
                </wp:positionH>
                <wp:positionV relativeFrom="paragraph">
                  <wp:posOffset>144780</wp:posOffset>
                </wp:positionV>
                <wp:extent cx="2491740" cy="1596390"/>
                <wp:effectExtent l="12065" t="9525" r="10795" b="13335"/>
                <wp:wrapNone/>
                <wp:docPr id="6" name="矩形 22"/>
                <wp:cNvGraphicFramePr/>
                <a:graphic xmlns:a="http://schemas.openxmlformats.org/drawingml/2006/main">
                  <a:graphicData uri="http://schemas.microsoft.com/office/word/2010/wordprocessingShape">
                    <wps:wsp>
                      <wps:cNvSpPr>
                        <a:spLocks noChangeArrowheads="1"/>
                      </wps:cNvSpPr>
                      <wps:spPr bwMode="auto">
                        <a:xfrm>
                          <a:off x="0" y="0"/>
                          <a:ext cx="2491740" cy="1596390"/>
                        </a:xfrm>
                        <a:prstGeom prst="rect">
                          <a:avLst/>
                        </a:prstGeom>
                        <a:solidFill>
                          <a:srgbClr val="FFFFFF"/>
                        </a:solidFill>
                        <a:ln w="9525">
                          <a:solidFill>
                            <a:srgbClr val="000000"/>
                          </a:solidFill>
                          <a:miter lim="800000"/>
                        </a:ln>
                      </wps:spPr>
                      <wps:txbx>
                        <w:txbxContent>
                          <w:p>
                            <w:pPr>
                              <w:ind w:firstLine="480"/>
                              <w:jc w:val="center"/>
                            </w:pPr>
                          </w:p>
                          <w:p>
                            <w:pPr>
                              <w:ind w:firstLine="420"/>
                              <w:jc w:val="center"/>
                              <w:rPr>
                                <w:szCs w:val="21"/>
                              </w:rPr>
                            </w:pPr>
                            <w:r>
                              <w:rPr>
                                <w:rFonts w:hint="eastAsia" w:ascii="宋体" w:hAnsi="宋体"/>
                                <w:szCs w:val="21"/>
                              </w:rPr>
                              <w:t>委托代理人</w:t>
                            </w:r>
                            <w:r>
                              <w:rPr>
                                <w:rFonts w:hint="eastAsia"/>
                                <w:szCs w:val="21"/>
                              </w:rPr>
                              <w:t>居民身份证复印件（反面）粘贴处</w:t>
                            </w:r>
                          </w:p>
                          <w:p>
                            <w:pPr>
                              <w:ind w:firstLine="420"/>
                              <w:jc w:val="center"/>
                              <w:rPr>
                                <w:szCs w:val="21"/>
                              </w:rPr>
                            </w:pPr>
                            <w:r>
                              <w:rPr>
                                <w:rFonts w:hint="eastAsia"/>
                                <w:szCs w:val="21"/>
                              </w:rPr>
                              <w:t>（按原件大小）</w:t>
                            </w:r>
                          </w:p>
                          <w:p>
                            <w:pPr>
                              <w:ind w:firstLine="480"/>
                              <w:jc w:val="center"/>
                              <w:rPr>
                                <w:szCs w:val="21"/>
                              </w:rPr>
                            </w:pPr>
                          </w:p>
                        </w:txbxContent>
                      </wps:txbx>
                      <wps:bodyPr rot="0" vert="horz" wrap="square" lIns="91440" tIns="45720" rIns="91440" bIns="45720" anchor="t" anchorCtr="0" upright="1">
                        <a:noAutofit/>
                      </wps:bodyPr>
                    </wps:wsp>
                  </a:graphicData>
                </a:graphic>
              </wp:anchor>
            </w:drawing>
          </mc:Choice>
          <mc:Fallback>
            <w:pict>
              <v:rect id="矩形 22" o:spid="_x0000_s1026" o:spt="1" style="position:absolute;left:0pt;margin-left:217.85pt;margin-top:11.4pt;height:125.7pt;width:196.2pt;z-index:251662336;mso-width-relative:page;mso-height-relative:page;" fillcolor="#FFFFFF" filled="t" stroked="t" coordsize="21600,21600" o:gfxdata="UEsDBAoAAAAAAIdO4kAAAAAAAAAAAAAAAAAEAAAAZHJzL1BLAwQUAAAACACHTuJAniOMFtgAAAAK&#10;AQAADwAAAGRycy9kb3ducmV2LnhtbE2PsU7DMBCGdyTewTokNmrHLTSkcTqAisTYpgubE5skJT5H&#10;sdMGnp5jouPdffrv+/Pt7Hp2tmPoPCpIFgKYxdqbDhsFx3L3kAILUaPRvUer4NsG2Ba3N7nOjL/g&#10;3p4PsWEUgiHTCtoYh4zzULfW6bDwg0W6ffrR6Ujj2HAz6guFu55LIZ640x3Sh1YP9qW19ddhcgqq&#10;Th71z758E+55t4zvc3maPl6Vur9LxAZYtHP8h+FPn9ShIKfKT2gC6xWslo9rQhVISRUISGWaAKto&#10;sV5J4EXOrysUv1BLAwQUAAAACACHTuJALps2LTsCAAB8BAAADgAAAGRycy9lMm9Eb2MueG1srVTB&#10;bhMxEL0j8Q+W72SzS9I2q2yqqlUQUoFKhQ9wvN6she0xYyeb8jNI3PoRfA7iN5j1piEtHHpgD5bH&#10;M36e92Zm5+c7a9hWYdDgKp6PxpwpJ6HWbl3xTx+Xr844C1G4WhhwquJ3KvDzxcsX886XqoAWTK2Q&#10;EYgLZecr3sboyywLslVWhBF45cjZAFoRycR1VqPoCN2arBiPT7IOsPYIUoVAp1eDk+8R8TmA0DRa&#10;qiuQG6tcHFBRGRGJUmi1D3yRsm0aJeOHpgkqMlNxYhrTSo/QftWv2WIuyjUK32q5T0E8J4UnnKzQ&#10;jh49QF2JKNgG9V9QVkuEAE0cSbDZQCQpQizy8RNtblvhVeJCUgd/ED38P1j5fnuDTNcVP+HMCUsF&#10;//Xt/ueP76woenE6H0qKufU32NML/hrk58AcXLbCrdUFInStEjWllPfx2aMLvRHoKlt176AmbLGJ&#10;kHTaNWh7QFKA7VI57g7lULvIJB0Wk1l+OqFKSfLl09nJ61kqWCbKh+seQ3yjwLJ+U3Gkeid4sb0O&#10;sU9HlA8hKX0wul5qY5KB69WlQbYV1BvL9CUGxPI4zDjWVXw2LaYJ+ZEvHEOM0/cvCKsjjYzRtuJn&#10;x0HG7QXrNRq0jrvVbi/7Cuo7kg5haFoaWdq0gF8566hhKx6+bAQqzsxbR/LP8kmvVUzGZHpakIHH&#10;ntWxRzhJUBWPnA3byzhMxcajXrf0Up7oOrigkjU6idmXc8hqnzc1ZdJ4P0B91x/bKerPT2PxG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J4jjBbYAAAACgEAAA8AAAAAAAAAAQAgAAAAIgAAAGRycy9k&#10;b3ducmV2LnhtbFBLAQIUABQAAAAIAIdO4kAumzYtOwIAAHwEAAAOAAAAAAAAAAEAIAAAACcBAABk&#10;cnMvZTJvRG9jLnhtbFBLBQYAAAAABgAGAFkBAADUBQAAAAA=&#10;">
                <v:fill on="t" focussize="0,0"/>
                <v:stroke color="#000000" miterlimit="8" joinstyle="miter"/>
                <v:imagedata o:title=""/>
                <o:lock v:ext="edit" aspectratio="f"/>
                <v:textbox>
                  <w:txbxContent>
                    <w:p>
                      <w:pPr>
                        <w:ind w:firstLine="480"/>
                        <w:jc w:val="center"/>
                      </w:pPr>
                    </w:p>
                    <w:p>
                      <w:pPr>
                        <w:ind w:firstLine="420"/>
                        <w:jc w:val="center"/>
                        <w:rPr>
                          <w:szCs w:val="21"/>
                        </w:rPr>
                      </w:pPr>
                      <w:r>
                        <w:rPr>
                          <w:rFonts w:hint="eastAsia" w:ascii="宋体" w:hAnsi="宋体"/>
                          <w:szCs w:val="21"/>
                        </w:rPr>
                        <w:t>委托代理人</w:t>
                      </w:r>
                      <w:r>
                        <w:rPr>
                          <w:rFonts w:hint="eastAsia"/>
                          <w:szCs w:val="21"/>
                        </w:rPr>
                        <w:t>居民身份证复印件（反面）粘贴处</w:t>
                      </w:r>
                    </w:p>
                    <w:p>
                      <w:pPr>
                        <w:ind w:firstLine="420"/>
                        <w:jc w:val="center"/>
                        <w:rPr>
                          <w:szCs w:val="21"/>
                        </w:rPr>
                      </w:pPr>
                      <w:r>
                        <w:rPr>
                          <w:rFonts w:hint="eastAsia"/>
                          <w:szCs w:val="21"/>
                        </w:rPr>
                        <w:t>（按原件大小）</w:t>
                      </w:r>
                    </w:p>
                    <w:p>
                      <w:pPr>
                        <w:ind w:firstLine="480"/>
                        <w:jc w:val="center"/>
                        <w:rPr>
                          <w:szCs w:val="21"/>
                        </w:rPr>
                      </w:pPr>
                    </w:p>
                  </w:txbxContent>
                </v:textbox>
              </v:rect>
            </w:pict>
          </mc:Fallback>
        </mc:AlternateContent>
      </w:r>
      <w:r>
        <w:rPr>
          <w:rFonts w:hAnsi="宋体"/>
          <w:b/>
          <w:bCs/>
          <w:sz w:val="21"/>
        </w:rPr>
        <mc:AlternateContent>
          <mc:Choice Requires="wps">
            <w:drawing>
              <wp:anchor distT="0" distB="0" distL="114300" distR="114300" simplePos="0" relativeHeight="251661312" behindDoc="0" locked="0" layoutInCell="1" allowOverlap="1">
                <wp:simplePos x="0" y="0"/>
                <wp:positionH relativeFrom="column">
                  <wp:posOffset>88265</wp:posOffset>
                </wp:positionH>
                <wp:positionV relativeFrom="paragraph">
                  <wp:posOffset>144780</wp:posOffset>
                </wp:positionV>
                <wp:extent cx="2479675" cy="1596390"/>
                <wp:effectExtent l="10160" t="9525" r="5715" b="13335"/>
                <wp:wrapNone/>
                <wp:docPr id="1" name="矩形 23"/>
                <wp:cNvGraphicFramePr/>
                <a:graphic xmlns:a="http://schemas.openxmlformats.org/drawingml/2006/main">
                  <a:graphicData uri="http://schemas.microsoft.com/office/word/2010/wordprocessingShape">
                    <wps:wsp>
                      <wps:cNvSpPr>
                        <a:spLocks noChangeArrowheads="1"/>
                      </wps:cNvSpPr>
                      <wps:spPr bwMode="auto">
                        <a:xfrm>
                          <a:off x="0" y="0"/>
                          <a:ext cx="2479675" cy="1596390"/>
                        </a:xfrm>
                        <a:prstGeom prst="rect">
                          <a:avLst/>
                        </a:prstGeom>
                        <a:solidFill>
                          <a:srgbClr val="FFFFFF"/>
                        </a:solidFill>
                        <a:ln w="9525">
                          <a:solidFill>
                            <a:srgbClr val="000000"/>
                          </a:solidFill>
                          <a:miter lim="800000"/>
                        </a:ln>
                      </wps:spPr>
                      <wps:txbx>
                        <w:txbxContent>
                          <w:p>
                            <w:pPr>
                              <w:ind w:firstLine="480"/>
                              <w:jc w:val="center"/>
                            </w:pPr>
                          </w:p>
                          <w:p>
                            <w:pPr>
                              <w:ind w:firstLine="420"/>
                              <w:jc w:val="center"/>
                              <w:rPr>
                                <w:szCs w:val="21"/>
                              </w:rPr>
                            </w:pPr>
                            <w:r>
                              <w:rPr>
                                <w:rFonts w:hint="eastAsia" w:ascii="宋体" w:hAnsi="宋体"/>
                                <w:szCs w:val="21"/>
                              </w:rPr>
                              <w:t>委托代理人</w:t>
                            </w:r>
                            <w:r>
                              <w:rPr>
                                <w:rFonts w:hint="eastAsia"/>
                                <w:szCs w:val="21"/>
                              </w:rPr>
                              <w:t>居民身份证复印件（正面）粘贴处</w:t>
                            </w:r>
                          </w:p>
                          <w:p>
                            <w:pPr>
                              <w:ind w:firstLine="420"/>
                              <w:jc w:val="center"/>
                              <w:rPr>
                                <w:szCs w:val="21"/>
                              </w:rPr>
                            </w:pPr>
                            <w:r>
                              <w:rPr>
                                <w:rFonts w:hint="eastAsia"/>
                                <w:szCs w:val="21"/>
                              </w:rPr>
                              <w:t>（按原件大小）</w:t>
                            </w:r>
                          </w:p>
                        </w:txbxContent>
                      </wps:txbx>
                      <wps:bodyPr rot="0" vert="horz" wrap="square" lIns="91440" tIns="45720" rIns="91440" bIns="45720" anchor="t" anchorCtr="0" upright="1">
                        <a:noAutofit/>
                      </wps:bodyPr>
                    </wps:wsp>
                  </a:graphicData>
                </a:graphic>
              </wp:anchor>
            </w:drawing>
          </mc:Choice>
          <mc:Fallback>
            <w:pict>
              <v:rect id="矩形 23" o:spid="_x0000_s1026" o:spt="1" style="position:absolute;left:0pt;margin-left:6.95pt;margin-top:11.4pt;height:125.7pt;width:195.25pt;z-index:251661312;mso-width-relative:page;mso-height-relative:page;" fillcolor="#FFFFFF" filled="t" stroked="t" coordsize="21600,21600" o:gfxdata="UEsDBAoAAAAAAIdO4kAAAAAAAAAAAAAAAAAEAAAAZHJzL1BLAwQUAAAACACHTuJAjvcyY9cAAAAJ&#10;AQAADwAAAGRycy9kb3ducmV2LnhtbE2PwU7DMBBE70j8g7VI3KjdNAKaxukBVCSObXrhtomXJCW2&#10;o9hpA1/PcqLH2RnNvsm3s+3FmcbQeadhuVAgyNXedK7RcCx3D88gQkRnsPeONHxTgG1xe5NjZvzF&#10;7el8iI3gEhcy1NDGOGRShroli2HhB3LsffrRYmQ5NtKMeOFy28tEqUdpsXP8ocWBXlqqvw6T1VB1&#10;yRF/9uWbsuvdKr7P5Wn6eNX6/m6pNiAizfE/DH/4jA4FM1V+ciaInvVqzUkNScIL2E9VmoKo+PCU&#10;JiCLXF4vKH4BUEsDBBQAAAAIAIdO4kBy8NhyPAIAAHwEAAAOAAAAZHJzL2Uyb0RvYy54bWytVMFu&#10;EzEQvSPxD5bvZJM0SZtVNlWVKAipQKXCBzheb9bC9pixk034GSRufASfg/gNZr1pSAuHHtiD5fGM&#10;n+e9mdnZ9d4atlMYNLiCD3p9zpSTUGq3KfjHD6tXV5yFKFwpDDhV8IMK/Hr+8sWs8bkaQg2mVMgI&#10;xIW88QWvY/R5lgVZKytCD7xy5KwArYhk4iYrUTSEbk027PcnWQNYegSpQqDTZefkR0R8DiBUlZZq&#10;CXJrlYsdKiojIlEKtfaBz1O2VaVkfF9VQUVmCk5MY1rpEdqv2zWbz0S+QeFrLY8piOek8ISTFdrR&#10;oyeopYiCbVH/BWW1RAhQxZ4Em3VEkiLEYtB/os19LbxKXEjq4E+ih/8HK9/t7pDpkjqBMycsFfzX&#10;1+8/f3xjw4tWnMaHnGLu/R229IK/BfkpMAeLWriNukGEplaipJQGbXz26EJrBLrK1s1bKAlbbCMk&#10;nfYV2haQFGD7VI7DqRxqH5mkw+Hocjq5HHMmyTcYTycX01SwTOQP1z2G+FqBZe2m4Ej1TvBidxti&#10;m47IH0JS+mB0udLGJAM364VBthPUG6v0JQbE8jzMONYUfDoejhPyI184h+in718QVkcaGaNtwa/O&#10;g4w7CtZq1Gkd9+v9UfY1lAeSDqFrWhpZ2tSAXzhrqGELHj5vBSrOzBtH8k8Ho1Hb4ckYjS+HZOC5&#10;Z33uEU4SVMEjZ912Ebup2HrUm5peGiS6Dm6oZJVOYrbl7LI65k1NmTQ+DlDb9ed2ivrz05j/B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I73MmPXAAAACQEAAA8AAAAAAAAAAQAgAAAAIgAAAGRycy9k&#10;b3ducmV2LnhtbFBLAQIUABQAAAAIAIdO4kBy8NhyPAIAAHwEAAAOAAAAAAAAAAEAIAAAACYBAABk&#10;cnMvZTJvRG9jLnhtbFBLBQYAAAAABgAGAFkBAADUBQAAAAA=&#10;">
                <v:fill on="t" focussize="0,0"/>
                <v:stroke color="#000000" miterlimit="8" joinstyle="miter"/>
                <v:imagedata o:title=""/>
                <o:lock v:ext="edit" aspectratio="f"/>
                <v:textbox>
                  <w:txbxContent>
                    <w:p>
                      <w:pPr>
                        <w:ind w:firstLine="480"/>
                        <w:jc w:val="center"/>
                      </w:pPr>
                    </w:p>
                    <w:p>
                      <w:pPr>
                        <w:ind w:firstLine="420"/>
                        <w:jc w:val="center"/>
                        <w:rPr>
                          <w:szCs w:val="21"/>
                        </w:rPr>
                      </w:pPr>
                      <w:r>
                        <w:rPr>
                          <w:rFonts w:hint="eastAsia" w:ascii="宋体" w:hAnsi="宋体"/>
                          <w:szCs w:val="21"/>
                        </w:rPr>
                        <w:t>委托代理人</w:t>
                      </w:r>
                      <w:r>
                        <w:rPr>
                          <w:rFonts w:hint="eastAsia"/>
                          <w:szCs w:val="21"/>
                        </w:rPr>
                        <w:t>居民身份证复印件（正面）粘贴处</w:t>
                      </w:r>
                    </w:p>
                    <w:p>
                      <w:pPr>
                        <w:ind w:firstLine="420"/>
                        <w:jc w:val="center"/>
                        <w:rPr>
                          <w:szCs w:val="21"/>
                        </w:rPr>
                      </w:pPr>
                      <w:r>
                        <w:rPr>
                          <w:rFonts w:hint="eastAsia"/>
                          <w:szCs w:val="21"/>
                        </w:rPr>
                        <w:t>（按原件大小）</w:t>
                      </w:r>
                    </w:p>
                  </w:txbxContent>
                </v:textbox>
              </v:rect>
            </w:pict>
          </mc:Fallback>
        </mc:AlternateContent>
      </w:r>
    </w:p>
    <w:p>
      <w:pPr>
        <w:pStyle w:val="10"/>
        <w:ind w:firstLine="422"/>
        <w:rPr>
          <w:rFonts w:hAnsi="宋体"/>
          <w:b/>
          <w:bCs/>
          <w:sz w:val="21"/>
        </w:rPr>
      </w:pPr>
    </w:p>
    <w:p>
      <w:pPr>
        <w:spacing w:line="460" w:lineRule="exact"/>
        <w:rPr>
          <w:rFonts w:ascii="宋体" w:hAnsi="宋体" w:cs="仿宋"/>
          <w:b/>
          <w:bCs/>
        </w:rPr>
      </w:pPr>
      <w:r>
        <w:rPr>
          <w:rFonts w:hint="eastAsia" w:ascii="宋体" w:hAnsi="宋体"/>
          <w:b/>
          <w:bCs/>
          <w:szCs w:val="24"/>
          <w:u w:val="single"/>
        </w:rPr>
        <w:br w:type="page"/>
      </w:r>
    </w:p>
    <w:p>
      <w:pPr>
        <w:spacing w:line="460" w:lineRule="exact"/>
        <w:jc w:val="left"/>
        <w:rPr>
          <w:rFonts w:ascii="宋体" w:hAnsi="宋体" w:cs="仿宋"/>
          <w:b/>
          <w:sz w:val="28"/>
          <w:szCs w:val="28"/>
        </w:rPr>
      </w:pPr>
      <w:r>
        <w:rPr>
          <w:rFonts w:hint="eastAsia" w:ascii="宋体" w:hAnsi="宋体" w:cs="仿宋"/>
          <w:b/>
          <w:bCs/>
        </w:rPr>
        <w:t>1.3关于资格的声明函</w:t>
      </w:r>
    </w:p>
    <w:p>
      <w:pPr>
        <w:rPr>
          <w:rFonts w:ascii="宋体" w:hAnsi="宋体" w:cs="仿宋"/>
        </w:rPr>
      </w:pPr>
    </w:p>
    <w:p>
      <w:pPr>
        <w:spacing w:line="360" w:lineRule="auto"/>
        <w:rPr>
          <w:rFonts w:ascii="宋体" w:hAnsi="宋体" w:cs="仿宋"/>
        </w:rPr>
      </w:pPr>
      <w:r>
        <w:rPr>
          <w:rFonts w:hint="eastAsia" w:ascii="宋体" w:hAnsi="宋体" w:cs="仿宋"/>
        </w:rPr>
        <w:t>致：</w:t>
      </w:r>
      <w:r>
        <w:rPr>
          <w:rFonts w:hint="eastAsia" w:ascii="宋体" w:hAnsi="宋体" w:cs="仿宋"/>
          <w:b/>
          <w:bCs/>
        </w:rPr>
        <w:t>茂名市人民医院</w:t>
      </w:r>
    </w:p>
    <w:p>
      <w:pPr>
        <w:spacing w:line="360" w:lineRule="auto"/>
        <w:ind w:firstLine="480"/>
        <w:rPr>
          <w:rFonts w:ascii="宋体" w:hAnsi="宋体" w:cs="仿宋"/>
          <w:highlight w:val="yellow"/>
        </w:rPr>
      </w:pPr>
      <w:bookmarkStart w:id="12" w:name="_Toc202254106"/>
      <w:bookmarkStart w:id="13" w:name="_Toc31980"/>
      <w:bookmarkStart w:id="14" w:name="_Toc202816997"/>
      <w:bookmarkStart w:id="15" w:name="_Toc202251701"/>
      <w:bookmarkStart w:id="16" w:name="_Toc395800949"/>
      <w:bookmarkStart w:id="17" w:name="_Toc202820352"/>
      <w:bookmarkStart w:id="18" w:name="_Toc202252035"/>
      <w:bookmarkStart w:id="19" w:name="_Toc202251076"/>
      <w:bookmarkStart w:id="20" w:name="_Toc202819879"/>
      <w:r>
        <w:rPr>
          <w:rFonts w:hint="eastAsia" w:ascii="宋体" w:hAnsi="宋体" w:cs="仿宋"/>
        </w:rPr>
        <w:t>关于贵方采购项目名称</w:t>
      </w:r>
      <w:r>
        <w:rPr>
          <w:rFonts w:hint="eastAsia" w:ascii="宋体" w:hAnsi="宋体" w:cs="仿宋"/>
          <w:b/>
          <w:bCs/>
          <w:u w:val="single"/>
        </w:rPr>
        <w:t xml:space="preserve"> </w:t>
      </w:r>
      <w:r>
        <w:rPr>
          <w:rFonts w:ascii="宋体" w:hAnsi="宋体" w:cs="仿宋"/>
          <w:b/>
          <w:bCs/>
          <w:u w:val="single"/>
        </w:rPr>
        <w:t xml:space="preserve">             </w:t>
      </w:r>
      <w:r>
        <w:rPr>
          <w:rFonts w:hint="eastAsia" w:ascii="宋体" w:hAnsi="宋体" w:cs="仿宋"/>
        </w:rPr>
        <w:t>邀请，本签字人愿意参加报价，提供需求文件中规定的货物及服务，并证明提交的下列文件和说明是准确的和真实的。</w:t>
      </w:r>
    </w:p>
    <w:p>
      <w:pPr>
        <w:spacing w:line="360" w:lineRule="auto"/>
        <w:ind w:firstLine="480"/>
        <w:rPr>
          <w:rFonts w:ascii="宋体" w:hAnsi="宋体" w:cs="仿宋"/>
          <w:snapToGrid w:val="0"/>
          <w:kern w:val="0"/>
        </w:rPr>
      </w:pPr>
      <w:r>
        <w:rPr>
          <w:rFonts w:hint="eastAsia" w:ascii="宋体" w:hAnsi="宋体" w:cs="仿宋"/>
          <w:snapToGrid w:val="0"/>
          <w:kern w:val="0"/>
        </w:rPr>
        <w:t>1</w:t>
      </w:r>
      <w:r>
        <w:rPr>
          <w:rFonts w:ascii="宋体" w:hAnsi="宋体" w:cs="仿宋"/>
          <w:snapToGrid w:val="0"/>
          <w:kern w:val="0"/>
        </w:rPr>
        <w:t>.供应商必须是具有独立承担民事责任能力的在中华人民共和国境内注册的法人或其他组织，投标时提交有效的营业执照（或事业法人登记证等相关证明）副本复印件</w:t>
      </w:r>
      <w:r>
        <w:rPr>
          <w:rFonts w:hint="eastAsia" w:ascii="宋体" w:hAnsi="宋体" w:cs="仿宋"/>
          <w:snapToGrid w:val="0"/>
          <w:kern w:val="0"/>
        </w:rPr>
        <w:t>；</w:t>
      </w:r>
    </w:p>
    <w:p>
      <w:pPr>
        <w:spacing w:line="360" w:lineRule="auto"/>
        <w:ind w:firstLine="480"/>
        <w:rPr>
          <w:rFonts w:ascii="宋体" w:hAnsi="宋体" w:cs="仿宋"/>
          <w:snapToGrid w:val="0"/>
          <w:kern w:val="0"/>
        </w:rPr>
      </w:pPr>
      <w:r>
        <w:rPr>
          <w:rFonts w:hint="eastAsia" w:ascii="宋体" w:hAnsi="宋体" w:cs="仿宋"/>
          <w:snapToGrid w:val="0"/>
          <w:kern w:val="0"/>
        </w:rPr>
        <w:t>2</w:t>
      </w:r>
      <w:r>
        <w:rPr>
          <w:rFonts w:ascii="宋体" w:hAnsi="宋体" w:cs="仿宋"/>
          <w:snapToGrid w:val="0"/>
          <w:kern w:val="0"/>
        </w:rPr>
        <w:t>.</w:t>
      </w:r>
      <w:r>
        <w:rPr>
          <w:rFonts w:hint="eastAsia" w:ascii="宋体" w:hAnsi="宋体" w:cs="仿宋"/>
          <w:snapToGrid w:val="0"/>
          <w:kern w:val="0"/>
        </w:rPr>
        <w:t>具有良好的商业信誉和健全的财务会计制度</w:t>
      </w:r>
      <w:r>
        <w:rPr>
          <w:rFonts w:hint="eastAsia" w:ascii="宋体" w:hAnsi="宋体" w:cs="仿宋"/>
          <w:b/>
          <w:snapToGrid w:val="0"/>
          <w:kern w:val="0"/>
          <w:u w:val="single"/>
        </w:rPr>
        <w:t>（</w:t>
      </w:r>
      <w:r>
        <w:rPr>
          <w:rFonts w:hint="eastAsia" w:ascii="宋体" w:hAnsi="宋体" w:cs="仿宋"/>
          <w:b/>
          <w:bCs/>
          <w:snapToGrid w:val="0"/>
          <w:kern w:val="0"/>
          <w:u w:val="single"/>
        </w:rPr>
        <w:t>提供20</w:t>
      </w:r>
      <w:r>
        <w:rPr>
          <w:rFonts w:ascii="宋体" w:hAnsi="宋体" w:cs="仿宋"/>
          <w:b/>
          <w:bCs/>
          <w:snapToGrid w:val="0"/>
          <w:kern w:val="0"/>
          <w:u w:val="single"/>
        </w:rPr>
        <w:t>21</w:t>
      </w:r>
      <w:r>
        <w:rPr>
          <w:rFonts w:hint="eastAsia" w:ascii="宋体" w:hAnsi="宋体" w:cs="仿宋"/>
          <w:b/>
          <w:bCs/>
          <w:snapToGrid w:val="0"/>
          <w:kern w:val="0"/>
          <w:u w:val="single"/>
        </w:rPr>
        <w:t>年度财务状况报告或20</w:t>
      </w:r>
      <w:r>
        <w:rPr>
          <w:rFonts w:ascii="宋体" w:hAnsi="宋体" w:cs="仿宋"/>
          <w:b/>
          <w:bCs/>
          <w:snapToGrid w:val="0"/>
          <w:kern w:val="0"/>
          <w:u w:val="single"/>
        </w:rPr>
        <w:t>22</w:t>
      </w:r>
      <w:r>
        <w:rPr>
          <w:rFonts w:hint="eastAsia" w:ascii="宋体" w:hAnsi="宋体" w:cs="仿宋"/>
          <w:b/>
          <w:bCs/>
          <w:snapToGrid w:val="0"/>
          <w:kern w:val="0"/>
          <w:u w:val="single"/>
        </w:rPr>
        <w:t>年</w:t>
      </w:r>
      <w:r>
        <w:rPr>
          <w:rFonts w:hint="eastAsia" w:ascii="宋体" w:hAnsi="宋体" w:cs="仿宋"/>
          <w:b/>
          <w:bCs/>
          <w:snapToGrid w:val="0"/>
          <w:kern w:val="0"/>
          <w:u w:val="single"/>
          <w:lang w:eastAsia="zh-CN"/>
        </w:rPr>
        <w:t>下半年</w:t>
      </w:r>
      <w:r>
        <w:rPr>
          <w:rFonts w:hint="eastAsia" w:ascii="宋体" w:hAnsi="宋体" w:cs="仿宋"/>
          <w:b/>
          <w:bCs/>
          <w:snapToGrid w:val="0"/>
          <w:kern w:val="0"/>
          <w:u w:val="single"/>
        </w:rPr>
        <w:t>任意</w:t>
      </w:r>
      <w:r>
        <w:rPr>
          <w:rFonts w:ascii="宋体" w:hAnsi="宋体" w:cs="仿宋"/>
          <w:b/>
          <w:bCs/>
          <w:snapToGrid w:val="0"/>
          <w:kern w:val="0"/>
          <w:u w:val="single"/>
        </w:rPr>
        <w:t>1</w:t>
      </w:r>
      <w:r>
        <w:rPr>
          <w:rFonts w:hint="eastAsia" w:ascii="宋体" w:hAnsi="宋体" w:cs="仿宋"/>
          <w:b/>
          <w:bCs/>
          <w:snapToGrid w:val="0"/>
          <w:kern w:val="0"/>
          <w:u w:val="single"/>
        </w:rPr>
        <w:t>个月的财务状况报告复印件，或提供银行出具的资信证明材料复印件</w:t>
      </w:r>
      <w:r>
        <w:rPr>
          <w:rFonts w:hint="eastAsia" w:ascii="宋体" w:hAnsi="宋体" w:cs="仿宋"/>
          <w:b/>
          <w:snapToGrid w:val="0"/>
          <w:kern w:val="0"/>
          <w:u w:val="single"/>
        </w:rPr>
        <w:t>）</w:t>
      </w:r>
      <w:r>
        <w:rPr>
          <w:rFonts w:hint="eastAsia" w:ascii="宋体" w:hAnsi="宋体" w:cs="仿宋"/>
          <w:snapToGrid w:val="0"/>
          <w:kern w:val="0"/>
        </w:rPr>
        <w:t>。</w:t>
      </w:r>
    </w:p>
    <w:p>
      <w:pPr>
        <w:spacing w:line="360" w:lineRule="auto"/>
        <w:ind w:firstLine="480"/>
        <w:rPr>
          <w:rFonts w:ascii="宋体" w:hAnsi="宋体" w:cs="仿宋"/>
          <w:snapToGrid w:val="0"/>
          <w:kern w:val="0"/>
        </w:rPr>
      </w:pPr>
      <w:r>
        <w:rPr>
          <w:rFonts w:hint="eastAsia" w:ascii="宋体" w:hAnsi="宋体" w:cs="仿宋"/>
          <w:snapToGrid w:val="0"/>
          <w:kern w:val="0"/>
        </w:rPr>
        <w:t>3</w:t>
      </w:r>
      <w:r>
        <w:rPr>
          <w:rFonts w:ascii="宋体" w:hAnsi="宋体" w:cs="仿宋"/>
          <w:snapToGrid w:val="0"/>
          <w:kern w:val="0"/>
        </w:rPr>
        <w:t>.</w:t>
      </w:r>
      <w:r>
        <w:rPr>
          <w:rFonts w:hint="eastAsia" w:ascii="宋体" w:hAnsi="宋体" w:cs="仿宋"/>
          <w:snapToGrid w:val="0"/>
          <w:kern w:val="0"/>
        </w:rPr>
        <w:t>有依法缴纳税收和社会保障资金的良好记录</w:t>
      </w:r>
      <w:r>
        <w:rPr>
          <w:rFonts w:hint="eastAsia" w:ascii="宋体" w:hAnsi="宋体" w:cs="仿宋"/>
          <w:b/>
          <w:snapToGrid w:val="0"/>
          <w:kern w:val="0"/>
          <w:u w:val="single"/>
        </w:rPr>
        <w:t>（</w:t>
      </w:r>
      <w:r>
        <w:rPr>
          <w:rFonts w:hint="eastAsia" w:ascii="宋体" w:hAnsi="宋体" w:cs="仿宋"/>
          <w:b/>
          <w:bCs/>
          <w:snapToGrid w:val="0"/>
          <w:kern w:val="0"/>
          <w:u w:val="single"/>
        </w:rPr>
        <w:t>提供20</w:t>
      </w:r>
      <w:r>
        <w:rPr>
          <w:rFonts w:ascii="宋体" w:hAnsi="宋体" w:cs="仿宋"/>
          <w:b/>
          <w:bCs/>
          <w:snapToGrid w:val="0"/>
          <w:kern w:val="0"/>
          <w:u w:val="single"/>
        </w:rPr>
        <w:t>22</w:t>
      </w:r>
      <w:r>
        <w:rPr>
          <w:rFonts w:hint="eastAsia" w:ascii="宋体" w:hAnsi="宋体" w:cs="仿宋"/>
          <w:b/>
          <w:bCs/>
          <w:snapToGrid w:val="0"/>
          <w:kern w:val="0"/>
          <w:u w:val="single"/>
        </w:rPr>
        <w:t>年</w:t>
      </w:r>
      <w:r>
        <w:rPr>
          <w:rFonts w:hint="eastAsia" w:ascii="宋体" w:hAnsi="宋体" w:cs="仿宋"/>
          <w:b/>
          <w:bCs/>
          <w:snapToGrid w:val="0"/>
          <w:kern w:val="0"/>
          <w:u w:val="single"/>
          <w:lang w:eastAsia="zh-CN"/>
        </w:rPr>
        <w:t>下半年</w:t>
      </w:r>
      <w:r>
        <w:rPr>
          <w:rFonts w:hint="eastAsia" w:ascii="宋体" w:hAnsi="宋体" w:cs="仿宋"/>
          <w:b/>
          <w:bCs/>
          <w:snapToGrid w:val="0"/>
          <w:kern w:val="0"/>
          <w:u w:val="single"/>
        </w:rPr>
        <w:t>任意1个月缴纳税收和社会保险的凭据证明材料复印件；如依法免税或不需要缴纳社会保障资金的，应提供相应文件证明</w:t>
      </w:r>
      <w:r>
        <w:rPr>
          <w:rFonts w:hint="eastAsia" w:ascii="宋体" w:hAnsi="宋体" w:cs="仿宋"/>
          <w:b/>
          <w:snapToGrid w:val="0"/>
          <w:kern w:val="0"/>
          <w:u w:val="single"/>
        </w:rPr>
        <w:t>）</w:t>
      </w:r>
      <w:r>
        <w:rPr>
          <w:rFonts w:hint="eastAsia" w:ascii="宋体" w:hAnsi="宋体" w:cs="仿宋"/>
          <w:snapToGrid w:val="0"/>
          <w:kern w:val="0"/>
        </w:rPr>
        <w:t>。</w:t>
      </w:r>
    </w:p>
    <w:p>
      <w:pPr>
        <w:spacing w:line="360" w:lineRule="auto"/>
        <w:ind w:firstLine="480"/>
        <w:rPr>
          <w:rFonts w:ascii="宋体" w:hAnsi="宋体" w:cs="仿宋"/>
          <w:snapToGrid w:val="0"/>
          <w:kern w:val="0"/>
        </w:rPr>
      </w:pPr>
      <w:r>
        <w:rPr>
          <w:rFonts w:hint="eastAsia" w:ascii="宋体" w:hAnsi="宋体" w:cs="仿宋"/>
          <w:snapToGrid w:val="0"/>
          <w:kern w:val="0"/>
        </w:rPr>
        <w:t>4</w:t>
      </w:r>
      <w:r>
        <w:rPr>
          <w:rFonts w:ascii="宋体" w:hAnsi="宋体" w:cs="仿宋"/>
          <w:snapToGrid w:val="0"/>
          <w:kern w:val="0"/>
        </w:rPr>
        <w:t>.</w:t>
      </w:r>
      <w:r>
        <w:rPr>
          <w:rFonts w:hint="eastAsia" w:ascii="宋体" w:hAnsi="宋体" w:cs="仿宋"/>
          <w:snapToGrid w:val="0"/>
          <w:kern w:val="0"/>
        </w:rPr>
        <w:t>具有履行合同所必需的设备和专业技术能力</w:t>
      </w:r>
      <w:r>
        <w:rPr>
          <w:rFonts w:hint="eastAsia" w:ascii="宋体" w:hAnsi="宋体" w:cs="仿宋"/>
          <w:b/>
          <w:snapToGrid w:val="0"/>
          <w:kern w:val="0"/>
          <w:u w:val="single"/>
        </w:rPr>
        <w:t>（提供声明函，格式自拟）</w:t>
      </w:r>
      <w:r>
        <w:rPr>
          <w:rFonts w:hint="eastAsia" w:ascii="宋体" w:hAnsi="宋体" w:cs="仿宋"/>
          <w:bCs/>
          <w:snapToGrid w:val="0"/>
          <w:kern w:val="0"/>
        </w:rPr>
        <w:t>。</w:t>
      </w:r>
    </w:p>
    <w:p>
      <w:pPr>
        <w:spacing w:line="360" w:lineRule="auto"/>
        <w:ind w:firstLine="480"/>
        <w:rPr>
          <w:rFonts w:ascii="宋体" w:hAnsi="宋体" w:cs="仿宋"/>
          <w:snapToGrid w:val="0"/>
          <w:kern w:val="0"/>
        </w:rPr>
      </w:pPr>
      <w:r>
        <w:rPr>
          <w:rFonts w:hint="eastAsia" w:ascii="宋体" w:hAnsi="宋体" w:cs="仿宋"/>
          <w:snapToGrid w:val="0"/>
          <w:kern w:val="0"/>
        </w:rPr>
        <w:t>5</w:t>
      </w:r>
      <w:r>
        <w:rPr>
          <w:rFonts w:ascii="宋体" w:hAnsi="宋体" w:cs="仿宋"/>
          <w:snapToGrid w:val="0"/>
          <w:kern w:val="0"/>
        </w:rPr>
        <w:t>.</w:t>
      </w:r>
      <w:r>
        <w:rPr>
          <w:rFonts w:hint="eastAsia" w:ascii="宋体" w:hAnsi="宋体" w:cs="仿宋"/>
          <w:snapToGrid w:val="0"/>
          <w:kern w:val="0"/>
        </w:rPr>
        <w:t>参加政府采购活动前三年内，在经营活动中没有重大违法记录</w:t>
      </w:r>
      <w:r>
        <w:rPr>
          <w:rFonts w:hint="eastAsia" w:ascii="宋体" w:hAnsi="宋体" w:cs="仿宋"/>
          <w:b/>
          <w:snapToGrid w:val="0"/>
          <w:kern w:val="0"/>
          <w:u w:val="single"/>
        </w:rPr>
        <w:t>（提供声明函，格式自拟）</w:t>
      </w:r>
      <w:r>
        <w:rPr>
          <w:rFonts w:hint="eastAsia" w:ascii="宋体" w:hAnsi="宋体" w:cs="仿宋"/>
          <w:b/>
          <w:snapToGrid w:val="0"/>
          <w:kern w:val="0"/>
        </w:rPr>
        <w:t>。</w:t>
      </w:r>
    </w:p>
    <w:p>
      <w:pPr>
        <w:spacing w:line="360" w:lineRule="auto"/>
        <w:ind w:firstLine="480"/>
        <w:rPr>
          <w:rFonts w:ascii="宋体" w:hAnsi="宋体" w:cs="仿宋"/>
          <w:snapToGrid w:val="0"/>
          <w:kern w:val="0"/>
        </w:rPr>
      </w:pPr>
      <w:r>
        <w:rPr>
          <w:rFonts w:hint="eastAsia" w:ascii="宋体" w:hAnsi="宋体" w:cs="仿宋"/>
          <w:snapToGrid w:val="0"/>
          <w:kern w:val="0"/>
          <w:lang w:val="en-US" w:eastAsia="zh-CN"/>
        </w:rPr>
        <w:t>6</w:t>
      </w:r>
      <w:r>
        <w:rPr>
          <w:rFonts w:ascii="宋体" w:hAnsi="宋体" w:cs="仿宋"/>
          <w:snapToGrid w:val="0"/>
          <w:kern w:val="0"/>
        </w:rPr>
        <w:t>.</w:t>
      </w:r>
      <w:r>
        <w:rPr>
          <w:rFonts w:hint="eastAsia" w:ascii="宋体" w:hAnsi="宋体" w:cs="仿宋"/>
          <w:snapToGrid w:val="0"/>
          <w:kern w:val="0"/>
        </w:rPr>
        <w:t>供应商于投标截止日前未被列入“信用中国”网站(www.creditchina.gov.cn)“记录失信被执行人或重大税收违法案件当事人名单或政府采购严重违法失信行为”记录名单。</w:t>
      </w:r>
    </w:p>
    <w:p>
      <w:pPr>
        <w:spacing w:line="360" w:lineRule="auto"/>
        <w:ind w:firstLine="480"/>
        <w:rPr>
          <w:rFonts w:ascii="宋体" w:hAnsi="宋体" w:cs="仿宋"/>
          <w:lang w:val="hr-HR"/>
        </w:rPr>
      </w:pPr>
      <w:r>
        <w:rPr>
          <w:rFonts w:hint="eastAsia" w:ascii="宋体" w:hAnsi="宋体" w:cs="仿宋"/>
          <w:snapToGrid w:val="0"/>
          <w:kern w:val="0"/>
          <w:lang w:val="en-US" w:eastAsia="zh-CN"/>
        </w:rPr>
        <w:t>7</w:t>
      </w:r>
      <w:r>
        <w:rPr>
          <w:rFonts w:ascii="宋体" w:hAnsi="宋体" w:cs="仿宋"/>
          <w:snapToGrid w:val="0"/>
          <w:kern w:val="0"/>
        </w:rPr>
        <w:t>.</w:t>
      </w:r>
      <w:r>
        <w:rPr>
          <w:rFonts w:hint="eastAsia" w:ascii="宋体" w:hAnsi="宋体" w:cs="仿宋"/>
          <w:snapToGrid w:val="0"/>
          <w:kern w:val="0"/>
        </w:rPr>
        <w:t>本项目不接受联合体，不允许对本项目进行分包和转包</w:t>
      </w:r>
      <w:r>
        <w:rPr>
          <w:rFonts w:hint="eastAsia" w:ascii="宋体" w:hAnsi="宋体" w:cs="仿宋"/>
          <w:b/>
          <w:snapToGrid w:val="0"/>
          <w:kern w:val="0"/>
        </w:rPr>
        <w:t>（提供书面声明函）</w:t>
      </w:r>
      <w:r>
        <w:rPr>
          <w:rFonts w:hint="eastAsia" w:ascii="宋体" w:hAnsi="宋体" w:cs="仿宋"/>
          <w:snapToGrid w:val="0"/>
          <w:kern w:val="0"/>
        </w:rPr>
        <w:t>。</w:t>
      </w:r>
    </w:p>
    <w:p>
      <w:pPr>
        <w:spacing w:line="360" w:lineRule="auto"/>
        <w:ind w:firstLine="480"/>
        <w:rPr>
          <w:rFonts w:ascii="宋体" w:hAnsi="宋体" w:cs="仿宋"/>
        </w:rPr>
      </w:pPr>
      <w:r>
        <w:rPr>
          <w:rFonts w:hint="eastAsia" w:ascii="宋体" w:hAnsi="宋体" w:cs="仿宋"/>
        </w:rPr>
        <w:t>（相关证明文件附后）</w:t>
      </w:r>
    </w:p>
    <w:p>
      <w:pPr>
        <w:spacing w:line="480" w:lineRule="exact"/>
        <w:rPr>
          <w:rFonts w:ascii="宋体" w:hAnsi="宋体" w:cs="仿宋"/>
        </w:rPr>
      </w:pPr>
    </w:p>
    <w:p>
      <w:pPr>
        <w:adjustRightInd w:val="0"/>
        <w:snapToGrid w:val="0"/>
        <w:spacing w:line="300" w:lineRule="auto"/>
        <w:ind w:firstLine="480"/>
        <w:rPr>
          <w:rFonts w:ascii="宋体" w:hAnsi="宋体" w:cs="仿宋"/>
        </w:rPr>
      </w:pPr>
      <w:r>
        <w:rPr>
          <w:rFonts w:hint="eastAsia" w:ascii="宋体" w:hAnsi="宋体" w:cs="仿宋"/>
        </w:rPr>
        <w:t>…………</w:t>
      </w:r>
    </w:p>
    <w:p>
      <w:pPr>
        <w:spacing w:line="360" w:lineRule="auto"/>
        <w:ind w:firstLine="480"/>
        <w:rPr>
          <w:rFonts w:ascii="宋体" w:hAnsi="宋体" w:cs="仿宋"/>
        </w:rPr>
      </w:pPr>
    </w:p>
    <w:p>
      <w:pPr>
        <w:spacing w:line="360" w:lineRule="auto"/>
        <w:ind w:firstLine="480"/>
        <w:rPr>
          <w:rFonts w:ascii="宋体" w:hAnsi="宋体" w:cs="仿宋"/>
        </w:rPr>
      </w:pPr>
      <w:r>
        <w:rPr>
          <w:rFonts w:hint="eastAsia" w:ascii="宋体" w:hAnsi="宋体" w:cs="仿宋"/>
        </w:rPr>
        <w:t>响应供应商法定代表人（或法定代表人授权代表）签字：</w:t>
      </w:r>
      <w:r>
        <w:rPr>
          <w:rFonts w:hint="eastAsia" w:ascii="宋体" w:hAnsi="宋体" w:cs="仿宋"/>
          <w:u w:val="single"/>
        </w:rPr>
        <w:t xml:space="preserve">                </w:t>
      </w:r>
      <w:r>
        <w:rPr>
          <w:rFonts w:hint="eastAsia" w:ascii="宋体" w:hAnsi="宋体" w:cs="仿宋"/>
        </w:rPr>
        <w:t xml:space="preserve">   </w:t>
      </w:r>
    </w:p>
    <w:p>
      <w:pPr>
        <w:spacing w:line="360" w:lineRule="auto"/>
        <w:ind w:firstLine="480"/>
        <w:rPr>
          <w:rFonts w:ascii="宋体" w:hAnsi="宋体" w:cs="仿宋"/>
          <w:u w:val="single"/>
        </w:rPr>
      </w:pPr>
      <w:r>
        <w:rPr>
          <w:rFonts w:hint="eastAsia" w:ascii="宋体" w:hAnsi="宋体" w:cs="仿宋"/>
        </w:rPr>
        <w:t>响应供应商名称（签章）：</w:t>
      </w:r>
      <w:r>
        <w:rPr>
          <w:rFonts w:hint="eastAsia" w:ascii="宋体" w:hAnsi="宋体" w:cs="仿宋"/>
          <w:u w:val="single"/>
        </w:rPr>
        <w:t xml:space="preserve">                        </w:t>
      </w:r>
    </w:p>
    <w:p>
      <w:pPr>
        <w:spacing w:line="360" w:lineRule="auto"/>
        <w:ind w:firstLine="480"/>
        <w:rPr>
          <w:rFonts w:ascii="宋体" w:hAnsi="宋体" w:cs="仿宋"/>
        </w:rPr>
      </w:pPr>
      <w:r>
        <w:rPr>
          <w:rFonts w:hint="eastAsia" w:ascii="宋体" w:hAnsi="宋体" w:cs="仿宋"/>
        </w:rPr>
        <w:t>日期：</w:t>
      </w:r>
      <w:r>
        <w:rPr>
          <w:rFonts w:hint="eastAsia" w:ascii="宋体" w:hAnsi="宋体" w:cs="仿宋"/>
          <w:u w:val="single"/>
        </w:rPr>
        <w:t xml:space="preserve">       </w:t>
      </w:r>
      <w:r>
        <w:rPr>
          <w:rFonts w:hint="eastAsia" w:ascii="宋体" w:hAnsi="宋体" w:cs="仿宋"/>
        </w:rPr>
        <w:t xml:space="preserve">年 </w:t>
      </w:r>
      <w:r>
        <w:rPr>
          <w:rFonts w:hint="eastAsia" w:ascii="宋体" w:hAnsi="宋体" w:cs="仿宋"/>
          <w:u w:val="single"/>
        </w:rPr>
        <w:t xml:space="preserve">     </w:t>
      </w:r>
      <w:r>
        <w:rPr>
          <w:rFonts w:hint="eastAsia" w:ascii="宋体" w:hAnsi="宋体" w:cs="仿宋"/>
        </w:rPr>
        <w:t>月</w:t>
      </w:r>
      <w:r>
        <w:rPr>
          <w:rFonts w:hint="eastAsia" w:ascii="宋体" w:hAnsi="宋体" w:cs="仿宋"/>
          <w:u w:val="single"/>
        </w:rPr>
        <w:t xml:space="preserve">     </w:t>
      </w:r>
      <w:r>
        <w:rPr>
          <w:rFonts w:hint="eastAsia" w:ascii="宋体" w:hAnsi="宋体" w:cs="仿宋"/>
        </w:rPr>
        <w:t>日</w:t>
      </w:r>
    </w:p>
    <w:p>
      <w:pPr>
        <w:widowControl/>
        <w:jc w:val="center"/>
        <w:outlineLvl w:val="1"/>
        <w:rPr>
          <w:rFonts w:ascii="宋体" w:hAnsi="宋体" w:cs="仿宋"/>
          <w:b/>
        </w:rPr>
      </w:pPr>
    </w:p>
    <w:p>
      <w:pPr>
        <w:widowControl/>
        <w:jc w:val="left"/>
        <w:rPr>
          <w:rFonts w:ascii="宋体" w:hAnsi="宋体" w:cs="仿宋"/>
          <w:b/>
        </w:rPr>
      </w:pPr>
      <w:r>
        <w:rPr>
          <w:rFonts w:ascii="宋体" w:hAnsi="宋体" w:cs="仿宋"/>
          <w:b/>
        </w:rPr>
        <w:br w:type="page"/>
      </w:r>
    </w:p>
    <w:p>
      <w:pPr>
        <w:spacing w:line="360" w:lineRule="auto"/>
        <w:jc w:val="center"/>
        <w:outlineLvl w:val="1"/>
        <w:rPr>
          <w:rFonts w:ascii="宋体" w:hAnsi="宋体" w:cs="仿宋"/>
          <w:b/>
          <w:bCs/>
        </w:rPr>
      </w:pPr>
      <w:bookmarkStart w:id="21" w:name="_Toc202251077"/>
      <w:bookmarkStart w:id="22" w:name="_Toc202251702"/>
      <w:bookmarkStart w:id="23" w:name="_Toc202816998"/>
      <w:bookmarkStart w:id="24" w:name="_Toc4426"/>
      <w:bookmarkStart w:id="25" w:name="_Toc202254107"/>
      <w:bookmarkStart w:id="26" w:name="_Toc202820353"/>
      <w:bookmarkStart w:id="27" w:name="_Toc202252036"/>
      <w:bookmarkStart w:id="28" w:name="_Toc395800950"/>
      <w:bookmarkStart w:id="29" w:name="_Toc29676"/>
      <w:bookmarkStart w:id="30" w:name="_Toc202819880"/>
      <w:r>
        <w:rPr>
          <w:rFonts w:hint="eastAsia" w:ascii="宋体" w:hAnsi="宋体" w:cs="仿宋"/>
          <w:b/>
        </w:rPr>
        <w:t>二、服务部分</w:t>
      </w:r>
      <w:bookmarkEnd w:id="21"/>
      <w:bookmarkEnd w:id="22"/>
      <w:bookmarkEnd w:id="23"/>
      <w:bookmarkEnd w:id="24"/>
      <w:bookmarkEnd w:id="25"/>
      <w:bookmarkEnd w:id="26"/>
      <w:bookmarkEnd w:id="27"/>
      <w:bookmarkEnd w:id="28"/>
      <w:bookmarkEnd w:id="29"/>
      <w:bookmarkEnd w:id="30"/>
    </w:p>
    <w:p>
      <w:pPr>
        <w:ind w:firstLine="482"/>
        <w:rPr>
          <w:rFonts w:ascii="宋体" w:hAnsi="宋体" w:cs="仿宋"/>
          <w:b/>
          <w:bCs/>
        </w:rPr>
      </w:pPr>
      <w:r>
        <w:rPr>
          <w:rFonts w:hint="eastAsia" w:ascii="宋体" w:hAnsi="宋体" w:cs="仿宋"/>
          <w:b/>
          <w:bCs/>
        </w:rPr>
        <w:t>4.1服务</w:t>
      </w:r>
      <w:r>
        <w:rPr>
          <w:rFonts w:ascii="宋体" w:hAnsi="宋体" w:cs="仿宋"/>
          <w:b/>
          <w:bCs/>
        </w:rPr>
        <w:t>响应情况</w:t>
      </w:r>
    </w:p>
    <w:tbl>
      <w:tblPr>
        <w:tblStyle w:val="15"/>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
        <w:gridCol w:w="2064"/>
        <w:gridCol w:w="3196"/>
        <w:gridCol w:w="2080"/>
        <w:gridCol w:w="1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 w:type="dxa"/>
            <w:vAlign w:val="center"/>
          </w:tcPr>
          <w:p>
            <w:pPr>
              <w:jc w:val="center"/>
              <w:rPr>
                <w:rFonts w:ascii="宋体" w:hAnsi="宋体" w:cs="宋体"/>
                <w:b/>
                <w:bCs/>
              </w:rPr>
            </w:pPr>
            <w:r>
              <w:rPr>
                <w:rFonts w:hint="eastAsia" w:ascii="宋体" w:hAnsi="宋体" w:cs="宋体"/>
                <w:b/>
                <w:bCs/>
              </w:rPr>
              <w:t>序号</w:t>
            </w:r>
          </w:p>
        </w:tc>
        <w:tc>
          <w:tcPr>
            <w:tcW w:w="2064" w:type="dxa"/>
            <w:vAlign w:val="center"/>
          </w:tcPr>
          <w:p>
            <w:pPr>
              <w:jc w:val="center"/>
              <w:rPr>
                <w:rFonts w:ascii="宋体" w:hAnsi="宋体" w:cs="宋体"/>
                <w:b/>
                <w:bCs/>
              </w:rPr>
            </w:pPr>
            <w:r>
              <w:rPr>
                <w:rFonts w:hint="eastAsia" w:ascii="宋体" w:hAnsi="宋体" w:cs="宋体"/>
                <w:b/>
                <w:bCs/>
              </w:rPr>
              <w:t>服务需求</w:t>
            </w:r>
          </w:p>
        </w:tc>
        <w:tc>
          <w:tcPr>
            <w:tcW w:w="3196" w:type="dxa"/>
            <w:vAlign w:val="center"/>
          </w:tcPr>
          <w:p>
            <w:pPr>
              <w:jc w:val="center"/>
              <w:rPr>
                <w:rFonts w:ascii="宋体" w:hAnsi="宋体" w:cs="宋体"/>
                <w:b/>
                <w:bCs/>
              </w:rPr>
            </w:pPr>
            <w:r>
              <w:rPr>
                <w:rFonts w:hint="eastAsia" w:ascii="宋体" w:hAnsi="宋体" w:cs="宋体"/>
                <w:b/>
                <w:bCs/>
              </w:rPr>
              <w:t>响应参数</w:t>
            </w:r>
          </w:p>
          <w:p>
            <w:pPr>
              <w:jc w:val="left"/>
              <w:rPr>
                <w:rFonts w:ascii="宋体" w:hAnsi="宋体" w:cs="宋体"/>
                <w:b/>
                <w:bCs/>
              </w:rPr>
            </w:pPr>
            <w:r>
              <w:rPr>
                <w:rFonts w:hint="eastAsia" w:ascii="宋体" w:hAnsi="宋体" w:cs="宋体"/>
                <w:b/>
                <w:bCs/>
              </w:rPr>
              <w:t>(投标人应按投标货物/服务实际数据填写)</w:t>
            </w:r>
          </w:p>
        </w:tc>
        <w:tc>
          <w:tcPr>
            <w:tcW w:w="2080" w:type="dxa"/>
            <w:vAlign w:val="center"/>
          </w:tcPr>
          <w:p>
            <w:pPr>
              <w:jc w:val="center"/>
              <w:rPr>
                <w:rFonts w:ascii="宋体" w:hAnsi="宋体" w:cs="宋体"/>
                <w:b/>
                <w:bCs/>
              </w:rPr>
            </w:pPr>
            <w:r>
              <w:rPr>
                <w:rFonts w:hint="eastAsia" w:ascii="宋体" w:hAnsi="宋体" w:cs="宋体"/>
                <w:b/>
                <w:bCs/>
              </w:rPr>
              <w:t>是否偏离（无偏离/正偏离/负偏离）</w:t>
            </w:r>
          </w:p>
        </w:tc>
        <w:tc>
          <w:tcPr>
            <w:tcW w:w="1378" w:type="dxa"/>
            <w:vAlign w:val="center"/>
          </w:tcPr>
          <w:p>
            <w:pPr>
              <w:jc w:val="center"/>
              <w:rPr>
                <w:rFonts w:ascii="宋体" w:hAnsi="宋体" w:cs="宋体"/>
                <w:b/>
                <w:bCs/>
              </w:rPr>
            </w:pPr>
            <w:r>
              <w:rPr>
                <w:rFonts w:hint="eastAsia" w:ascii="宋体" w:hAnsi="宋体" w:cs="宋体"/>
                <w:b/>
                <w:bCs/>
              </w:rPr>
              <w:t>偏离简述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 w:type="dxa"/>
            <w:vAlign w:val="center"/>
          </w:tcPr>
          <w:p>
            <w:pPr>
              <w:jc w:val="center"/>
              <w:rPr>
                <w:rFonts w:ascii="宋体" w:hAnsi="宋体" w:cs="宋体"/>
                <w:szCs w:val="21"/>
              </w:rPr>
            </w:pPr>
            <w:r>
              <w:rPr>
                <w:rFonts w:hint="eastAsia" w:ascii="宋体" w:hAnsi="宋体" w:cs="宋体"/>
                <w:szCs w:val="21"/>
              </w:rPr>
              <w:t>1</w:t>
            </w:r>
          </w:p>
        </w:tc>
        <w:tc>
          <w:tcPr>
            <w:tcW w:w="2064" w:type="dxa"/>
            <w:vAlign w:val="center"/>
          </w:tcPr>
          <w:p>
            <w:pPr>
              <w:ind w:firstLine="480"/>
              <w:jc w:val="center"/>
              <w:rPr>
                <w:rFonts w:ascii="宋体" w:hAnsi="宋体" w:cs="宋体"/>
                <w:szCs w:val="21"/>
              </w:rPr>
            </w:pPr>
          </w:p>
        </w:tc>
        <w:tc>
          <w:tcPr>
            <w:tcW w:w="3196" w:type="dxa"/>
            <w:vAlign w:val="center"/>
          </w:tcPr>
          <w:p>
            <w:pPr>
              <w:ind w:firstLine="480"/>
              <w:rPr>
                <w:rFonts w:ascii="宋体" w:hAnsi="宋体" w:cs="宋体"/>
                <w:szCs w:val="21"/>
              </w:rPr>
            </w:pPr>
          </w:p>
        </w:tc>
        <w:tc>
          <w:tcPr>
            <w:tcW w:w="2080" w:type="dxa"/>
            <w:vAlign w:val="center"/>
          </w:tcPr>
          <w:p>
            <w:pPr>
              <w:ind w:firstLine="480"/>
              <w:rPr>
                <w:rFonts w:ascii="宋体" w:hAnsi="宋体" w:cs="宋体"/>
                <w:szCs w:val="21"/>
              </w:rPr>
            </w:pPr>
          </w:p>
        </w:tc>
        <w:tc>
          <w:tcPr>
            <w:tcW w:w="1378" w:type="dxa"/>
            <w:vAlign w:val="center"/>
          </w:tcPr>
          <w:p>
            <w:pPr>
              <w:ind w:firstLine="48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 w:type="dxa"/>
            <w:vAlign w:val="center"/>
          </w:tcPr>
          <w:p>
            <w:pPr>
              <w:jc w:val="center"/>
              <w:rPr>
                <w:rFonts w:ascii="宋体" w:hAnsi="宋体" w:cs="宋体"/>
                <w:szCs w:val="21"/>
              </w:rPr>
            </w:pPr>
            <w:r>
              <w:rPr>
                <w:rFonts w:hint="eastAsia" w:ascii="宋体" w:hAnsi="宋体" w:cs="宋体"/>
                <w:szCs w:val="21"/>
              </w:rPr>
              <w:t>2</w:t>
            </w:r>
          </w:p>
        </w:tc>
        <w:tc>
          <w:tcPr>
            <w:tcW w:w="2064" w:type="dxa"/>
            <w:vAlign w:val="center"/>
          </w:tcPr>
          <w:p>
            <w:pPr>
              <w:ind w:firstLine="480"/>
              <w:jc w:val="center"/>
              <w:rPr>
                <w:rFonts w:ascii="宋体" w:hAnsi="宋体" w:cs="宋体"/>
                <w:szCs w:val="21"/>
              </w:rPr>
            </w:pPr>
          </w:p>
        </w:tc>
        <w:tc>
          <w:tcPr>
            <w:tcW w:w="3196" w:type="dxa"/>
            <w:vAlign w:val="center"/>
          </w:tcPr>
          <w:p>
            <w:pPr>
              <w:ind w:firstLine="480"/>
              <w:rPr>
                <w:rFonts w:ascii="宋体" w:hAnsi="宋体" w:cs="宋体"/>
                <w:szCs w:val="21"/>
              </w:rPr>
            </w:pPr>
          </w:p>
        </w:tc>
        <w:tc>
          <w:tcPr>
            <w:tcW w:w="2080" w:type="dxa"/>
            <w:vAlign w:val="center"/>
          </w:tcPr>
          <w:p>
            <w:pPr>
              <w:ind w:firstLine="480"/>
              <w:rPr>
                <w:rFonts w:ascii="宋体" w:hAnsi="宋体" w:cs="宋体"/>
                <w:szCs w:val="21"/>
              </w:rPr>
            </w:pPr>
          </w:p>
        </w:tc>
        <w:tc>
          <w:tcPr>
            <w:tcW w:w="1378" w:type="dxa"/>
            <w:vAlign w:val="center"/>
          </w:tcPr>
          <w:p>
            <w:pPr>
              <w:ind w:firstLine="48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20" w:type="dxa"/>
            <w:vAlign w:val="center"/>
          </w:tcPr>
          <w:p>
            <w:pPr>
              <w:jc w:val="center"/>
              <w:rPr>
                <w:rFonts w:ascii="宋体" w:hAnsi="宋体" w:cs="宋体"/>
                <w:szCs w:val="21"/>
              </w:rPr>
            </w:pPr>
            <w:r>
              <w:rPr>
                <w:rFonts w:hint="eastAsia" w:ascii="宋体" w:hAnsi="宋体" w:cs="宋体"/>
                <w:szCs w:val="21"/>
              </w:rPr>
              <w:t>3</w:t>
            </w:r>
          </w:p>
        </w:tc>
        <w:tc>
          <w:tcPr>
            <w:tcW w:w="2064" w:type="dxa"/>
            <w:vAlign w:val="center"/>
          </w:tcPr>
          <w:p>
            <w:pPr>
              <w:ind w:firstLine="480"/>
              <w:jc w:val="center"/>
              <w:rPr>
                <w:rFonts w:ascii="宋体" w:hAnsi="宋体" w:cs="宋体"/>
                <w:szCs w:val="21"/>
              </w:rPr>
            </w:pPr>
          </w:p>
        </w:tc>
        <w:tc>
          <w:tcPr>
            <w:tcW w:w="3196" w:type="dxa"/>
            <w:vAlign w:val="center"/>
          </w:tcPr>
          <w:p>
            <w:pPr>
              <w:ind w:firstLine="480"/>
              <w:rPr>
                <w:rFonts w:ascii="宋体" w:hAnsi="宋体" w:cs="宋体"/>
                <w:szCs w:val="21"/>
              </w:rPr>
            </w:pPr>
          </w:p>
        </w:tc>
        <w:tc>
          <w:tcPr>
            <w:tcW w:w="2080" w:type="dxa"/>
            <w:vAlign w:val="center"/>
          </w:tcPr>
          <w:p>
            <w:pPr>
              <w:ind w:firstLine="480"/>
              <w:rPr>
                <w:rFonts w:ascii="宋体" w:hAnsi="宋体" w:cs="宋体"/>
                <w:szCs w:val="21"/>
              </w:rPr>
            </w:pPr>
          </w:p>
        </w:tc>
        <w:tc>
          <w:tcPr>
            <w:tcW w:w="1378" w:type="dxa"/>
            <w:vAlign w:val="center"/>
          </w:tcPr>
          <w:p>
            <w:pPr>
              <w:ind w:firstLine="48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 w:type="dxa"/>
            <w:vAlign w:val="center"/>
          </w:tcPr>
          <w:p>
            <w:pPr>
              <w:jc w:val="center"/>
              <w:rPr>
                <w:rFonts w:ascii="宋体" w:hAnsi="宋体" w:cs="宋体"/>
                <w:szCs w:val="21"/>
              </w:rPr>
            </w:pPr>
            <w:r>
              <w:rPr>
                <w:rFonts w:hint="eastAsia" w:ascii="宋体" w:hAnsi="宋体" w:cs="宋体"/>
                <w:szCs w:val="21"/>
              </w:rPr>
              <w:t>4</w:t>
            </w:r>
          </w:p>
        </w:tc>
        <w:tc>
          <w:tcPr>
            <w:tcW w:w="2064" w:type="dxa"/>
            <w:vAlign w:val="center"/>
          </w:tcPr>
          <w:p>
            <w:pPr>
              <w:ind w:firstLine="480"/>
              <w:jc w:val="center"/>
              <w:rPr>
                <w:rFonts w:ascii="宋体" w:hAnsi="宋体" w:cs="宋体"/>
                <w:szCs w:val="21"/>
              </w:rPr>
            </w:pPr>
          </w:p>
        </w:tc>
        <w:tc>
          <w:tcPr>
            <w:tcW w:w="3196" w:type="dxa"/>
            <w:vAlign w:val="center"/>
          </w:tcPr>
          <w:p>
            <w:pPr>
              <w:ind w:firstLine="480"/>
              <w:rPr>
                <w:rFonts w:ascii="宋体" w:hAnsi="宋体" w:cs="宋体"/>
                <w:szCs w:val="21"/>
              </w:rPr>
            </w:pPr>
          </w:p>
        </w:tc>
        <w:tc>
          <w:tcPr>
            <w:tcW w:w="2080" w:type="dxa"/>
            <w:vAlign w:val="center"/>
          </w:tcPr>
          <w:p>
            <w:pPr>
              <w:ind w:firstLine="480"/>
              <w:rPr>
                <w:rFonts w:ascii="宋体" w:hAnsi="宋体" w:cs="宋体"/>
                <w:szCs w:val="21"/>
              </w:rPr>
            </w:pPr>
          </w:p>
        </w:tc>
        <w:tc>
          <w:tcPr>
            <w:tcW w:w="1378" w:type="dxa"/>
            <w:vAlign w:val="center"/>
          </w:tcPr>
          <w:p>
            <w:pPr>
              <w:ind w:firstLine="480"/>
              <w:rPr>
                <w:rFonts w:ascii="宋体" w:hAnsi="宋体" w:cs="宋体"/>
                <w:szCs w:val="21"/>
              </w:rPr>
            </w:pPr>
          </w:p>
        </w:tc>
      </w:tr>
    </w:tbl>
    <w:p>
      <w:pPr>
        <w:ind w:firstLine="482"/>
        <w:rPr>
          <w:rFonts w:ascii="宋体" w:hAnsi="宋体" w:cs="仿宋"/>
          <w:b/>
          <w:bCs/>
        </w:rPr>
      </w:pPr>
    </w:p>
    <w:p>
      <w:pPr>
        <w:ind w:firstLine="482"/>
        <w:rPr>
          <w:rFonts w:ascii="宋体" w:hAnsi="宋体" w:cs="仿宋"/>
          <w:b/>
          <w:bCs/>
        </w:rPr>
      </w:pPr>
      <w:r>
        <w:rPr>
          <w:rFonts w:hint="eastAsia" w:ascii="宋体" w:hAnsi="宋体" w:cs="仿宋"/>
          <w:b/>
          <w:bCs/>
        </w:rPr>
        <w:t>4.2技术实施方案（格式自拟）</w:t>
      </w:r>
    </w:p>
    <w:p>
      <w:pPr>
        <w:spacing w:line="360" w:lineRule="auto"/>
        <w:ind w:firstLine="482"/>
        <w:rPr>
          <w:rFonts w:ascii="宋体" w:hAnsi="宋体" w:cs="仿宋"/>
          <w:b/>
          <w:bCs/>
        </w:rPr>
      </w:pPr>
    </w:p>
    <w:p>
      <w:pPr>
        <w:spacing w:line="360" w:lineRule="auto"/>
        <w:ind w:firstLine="480"/>
        <w:rPr>
          <w:rFonts w:ascii="宋体" w:hAnsi="宋体" w:cs="仿宋"/>
          <w:bCs/>
        </w:rPr>
      </w:pPr>
      <w:r>
        <w:rPr>
          <w:rFonts w:hint="eastAsia" w:ascii="宋体" w:hAnsi="宋体" w:cs="仿宋"/>
          <w:bCs/>
        </w:rPr>
        <w:t>方案设计必须科学合理、真实可行，能充分体现出自身技术和专业优势，报价</w:t>
      </w:r>
      <w:r>
        <w:rPr>
          <w:rFonts w:ascii="宋体" w:hAnsi="宋体" w:cs="仿宋"/>
          <w:bCs/>
        </w:rPr>
        <w:t>人须针对本项目实际情况编制完整详细的服务实施方案。</w:t>
      </w:r>
      <w:r>
        <w:rPr>
          <w:rFonts w:hint="eastAsia" w:ascii="宋体" w:hAnsi="宋体" w:cs="仿宋"/>
          <w:bCs/>
        </w:rPr>
        <w:t xml:space="preserve">   </w:t>
      </w:r>
    </w:p>
    <w:p>
      <w:pPr>
        <w:spacing w:line="360" w:lineRule="auto"/>
        <w:ind w:firstLine="480"/>
        <w:rPr>
          <w:rFonts w:ascii="宋体" w:hAnsi="宋体" w:cs="仿宋"/>
        </w:rPr>
      </w:pPr>
    </w:p>
    <w:p>
      <w:pPr>
        <w:spacing w:line="360" w:lineRule="auto"/>
        <w:rPr>
          <w:rFonts w:ascii="宋体" w:hAnsi="宋体" w:cs="仿宋"/>
        </w:rPr>
      </w:pPr>
    </w:p>
    <w:p>
      <w:pPr>
        <w:spacing w:line="360" w:lineRule="auto"/>
        <w:rPr>
          <w:rFonts w:ascii="宋体" w:hAnsi="宋体" w:cs="仿宋"/>
        </w:rPr>
      </w:pPr>
    </w:p>
    <w:p>
      <w:pPr>
        <w:spacing w:line="360" w:lineRule="auto"/>
        <w:rPr>
          <w:rFonts w:ascii="宋体" w:hAnsi="宋体" w:cs="仿宋"/>
        </w:rPr>
      </w:pPr>
    </w:p>
    <w:p>
      <w:pPr>
        <w:spacing w:line="360" w:lineRule="auto"/>
        <w:ind w:firstLine="480"/>
        <w:rPr>
          <w:rFonts w:ascii="宋体" w:hAnsi="宋体" w:cs="仿宋"/>
        </w:rPr>
      </w:pPr>
      <w:r>
        <w:rPr>
          <w:rFonts w:hint="eastAsia" w:ascii="宋体" w:hAnsi="宋体" w:cs="仿宋"/>
        </w:rPr>
        <w:t>响应供应商法定代表人（或法定代表人授权代表）签字：</w:t>
      </w:r>
      <w:r>
        <w:rPr>
          <w:rFonts w:hint="eastAsia" w:ascii="宋体" w:hAnsi="宋体" w:cs="仿宋"/>
          <w:u w:val="single"/>
        </w:rPr>
        <w:t xml:space="preserve">                 </w:t>
      </w:r>
      <w:r>
        <w:rPr>
          <w:rFonts w:hint="eastAsia" w:ascii="宋体" w:hAnsi="宋体" w:cs="仿宋"/>
        </w:rPr>
        <w:t xml:space="preserve">  </w:t>
      </w:r>
    </w:p>
    <w:p>
      <w:pPr>
        <w:spacing w:line="360" w:lineRule="auto"/>
        <w:ind w:firstLine="480"/>
        <w:rPr>
          <w:rFonts w:ascii="宋体" w:hAnsi="宋体" w:cs="仿宋"/>
          <w:u w:val="single"/>
        </w:rPr>
      </w:pPr>
      <w:r>
        <w:rPr>
          <w:rFonts w:hint="eastAsia" w:ascii="宋体" w:hAnsi="宋体" w:cs="仿宋"/>
        </w:rPr>
        <w:t>响应供应商名称（签章）：</w:t>
      </w:r>
      <w:r>
        <w:rPr>
          <w:rFonts w:hint="eastAsia" w:ascii="宋体" w:hAnsi="宋体" w:cs="仿宋"/>
          <w:u w:val="single"/>
        </w:rPr>
        <w:t xml:space="preserve">                        </w:t>
      </w:r>
    </w:p>
    <w:p>
      <w:pPr>
        <w:spacing w:line="360" w:lineRule="auto"/>
        <w:ind w:firstLine="480"/>
        <w:rPr>
          <w:rFonts w:ascii="宋体" w:hAnsi="宋体" w:cs="仿宋"/>
        </w:rPr>
      </w:pPr>
      <w:r>
        <w:rPr>
          <w:rFonts w:hint="eastAsia" w:ascii="宋体" w:hAnsi="宋体" w:cs="仿宋"/>
        </w:rPr>
        <w:t>日期：   年   月   日</w:t>
      </w:r>
      <w:bookmarkStart w:id="31" w:name="_Toc202820354"/>
      <w:bookmarkStart w:id="32" w:name="_Toc202819881"/>
      <w:bookmarkStart w:id="33" w:name="_Toc202816999"/>
    </w:p>
    <w:bookmarkEnd w:id="31"/>
    <w:bookmarkEnd w:id="32"/>
    <w:bookmarkEnd w:id="33"/>
    <w:p>
      <w:pPr>
        <w:widowControl/>
        <w:jc w:val="center"/>
        <w:outlineLvl w:val="1"/>
        <w:rPr>
          <w:rFonts w:ascii="宋体" w:hAnsi="宋体" w:cs="仿宋"/>
          <w:b/>
        </w:rPr>
      </w:pPr>
    </w:p>
    <w:p>
      <w:pPr>
        <w:widowControl/>
        <w:jc w:val="left"/>
        <w:rPr>
          <w:rFonts w:ascii="宋体" w:hAnsi="宋体" w:cs="仿宋"/>
          <w:b/>
        </w:rPr>
      </w:pPr>
      <w:r>
        <w:rPr>
          <w:rFonts w:ascii="宋体" w:hAnsi="宋体" w:cs="仿宋"/>
          <w:b/>
        </w:rPr>
        <w:br w:type="page"/>
      </w:r>
    </w:p>
    <w:bookmarkEnd w:id="12"/>
    <w:bookmarkEnd w:id="13"/>
    <w:bookmarkEnd w:id="14"/>
    <w:bookmarkEnd w:id="15"/>
    <w:bookmarkEnd w:id="16"/>
    <w:bookmarkEnd w:id="17"/>
    <w:bookmarkEnd w:id="18"/>
    <w:bookmarkEnd w:id="19"/>
    <w:bookmarkEnd w:id="20"/>
    <w:p>
      <w:pPr>
        <w:widowControl/>
        <w:jc w:val="center"/>
        <w:outlineLvl w:val="1"/>
        <w:rPr>
          <w:rFonts w:ascii="宋体" w:hAnsi="宋体" w:cs="仿宋"/>
          <w:b/>
        </w:rPr>
      </w:pPr>
      <w:r>
        <w:rPr>
          <w:rFonts w:hint="eastAsia" w:ascii="宋体" w:hAnsi="宋体" w:cs="仿宋"/>
          <w:b/>
        </w:rPr>
        <w:t>三、商务部分</w:t>
      </w:r>
      <w:r>
        <w:rPr>
          <w:rFonts w:ascii="宋体" w:hAnsi="宋体" w:cs="仿宋"/>
          <w:b/>
        </w:rPr>
        <w:t xml:space="preserve"> </w:t>
      </w:r>
    </w:p>
    <w:p>
      <w:pPr>
        <w:pStyle w:val="35"/>
        <w:ind w:firstLine="0" w:firstLineChars="0"/>
        <w:rPr>
          <w:rFonts w:ascii="宋体" w:hAnsi="宋体" w:cs="仿宋"/>
          <w:b/>
          <w:spacing w:val="0"/>
          <w:kern w:val="2"/>
        </w:rPr>
      </w:pPr>
      <w:r>
        <w:rPr>
          <w:rFonts w:hint="eastAsia" w:ascii="宋体" w:hAnsi="宋体" w:cs="仿宋"/>
          <w:b/>
          <w:spacing w:val="0"/>
          <w:kern w:val="2"/>
        </w:rPr>
        <w:t>3.1同类项目业绩介绍</w:t>
      </w:r>
    </w:p>
    <w:tbl>
      <w:tblPr>
        <w:tblStyle w:val="15"/>
        <w:tblW w:w="9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6"/>
        <w:gridCol w:w="2510"/>
        <w:gridCol w:w="2819"/>
        <w:gridCol w:w="1236"/>
        <w:gridCol w:w="2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166" w:type="dxa"/>
            <w:shd w:val="clear" w:color="auto" w:fill="F3F3F3"/>
            <w:vAlign w:val="center"/>
          </w:tcPr>
          <w:p>
            <w:pPr>
              <w:jc w:val="center"/>
              <w:rPr>
                <w:rFonts w:ascii="宋体" w:hAnsi="宋体" w:cs="仿宋"/>
                <w:b/>
                <w:bCs/>
                <w:szCs w:val="21"/>
              </w:rPr>
            </w:pPr>
            <w:r>
              <w:rPr>
                <w:rFonts w:hint="eastAsia" w:ascii="宋体" w:hAnsi="宋体" w:cs="仿宋"/>
                <w:b/>
                <w:bCs/>
                <w:szCs w:val="21"/>
              </w:rPr>
              <w:t>序号</w:t>
            </w:r>
          </w:p>
        </w:tc>
        <w:tc>
          <w:tcPr>
            <w:tcW w:w="2510" w:type="dxa"/>
            <w:shd w:val="clear" w:color="auto" w:fill="F3F3F3"/>
            <w:vAlign w:val="center"/>
          </w:tcPr>
          <w:p>
            <w:pPr>
              <w:jc w:val="center"/>
              <w:rPr>
                <w:rFonts w:ascii="宋体" w:hAnsi="宋体" w:cs="仿宋"/>
                <w:b/>
                <w:bCs/>
                <w:szCs w:val="21"/>
              </w:rPr>
            </w:pPr>
            <w:r>
              <w:rPr>
                <w:rFonts w:hint="eastAsia" w:ascii="宋体" w:hAnsi="宋体" w:cs="仿宋"/>
                <w:b/>
                <w:bCs/>
                <w:szCs w:val="21"/>
              </w:rPr>
              <w:t>客户名称</w:t>
            </w:r>
          </w:p>
        </w:tc>
        <w:tc>
          <w:tcPr>
            <w:tcW w:w="2819" w:type="dxa"/>
            <w:shd w:val="clear" w:color="auto" w:fill="F3F3F3"/>
            <w:vAlign w:val="center"/>
          </w:tcPr>
          <w:p>
            <w:pPr>
              <w:jc w:val="center"/>
              <w:rPr>
                <w:rFonts w:ascii="宋体" w:hAnsi="宋体" w:cs="仿宋"/>
                <w:b/>
                <w:bCs/>
                <w:szCs w:val="21"/>
              </w:rPr>
            </w:pPr>
            <w:r>
              <w:rPr>
                <w:rFonts w:hint="eastAsia" w:ascii="宋体" w:hAnsi="宋体" w:cs="仿宋"/>
                <w:b/>
                <w:bCs/>
                <w:szCs w:val="21"/>
              </w:rPr>
              <w:t>项目名称及合同金额</w:t>
            </w:r>
          </w:p>
          <w:p>
            <w:pPr>
              <w:jc w:val="center"/>
              <w:rPr>
                <w:rFonts w:ascii="宋体" w:hAnsi="宋体" w:cs="仿宋"/>
                <w:b/>
                <w:bCs/>
                <w:szCs w:val="21"/>
              </w:rPr>
            </w:pPr>
            <w:r>
              <w:rPr>
                <w:rFonts w:hint="eastAsia" w:ascii="宋体" w:hAnsi="宋体" w:cs="仿宋"/>
                <w:b/>
                <w:bCs/>
                <w:szCs w:val="21"/>
              </w:rPr>
              <w:t>（万元）</w:t>
            </w:r>
          </w:p>
        </w:tc>
        <w:tc>
          <w:tcPr>
            <w:tcW w:w="1236" w:type="dxa"/>
            <w:shd w:val="clear" w:color="auto" w:fill="F3F3F3"/>
            <w:vAlign w:val="center"/>
          </w:tcPr>
          <w:p>
            <w:pPr>
              <w:jc w:val="center"/>
              <w:rPr>
                <w:rFonts w:ascii="宋体" w:hAnsi="宋体" w:cs="仿宋"/>
                <w:b/>
                <w:bCs/>
                <w:szCs w:val="21"/>
              </w:rPr>
            </w:pPr>
            <w:r>
              <w:rPr>
                <w:rFonts w:hint="eastAsia" w:ascii="宋体" w:hAnsi="宋体" w:cs="仿宋"/>
                <w:b/>
                <w:bCs/>
                <w:szCs w:val="21"/>
              </w:rPr>
              <w:t>竣工时间</w:t>
            </w:r>
          </w:p>
        </w:tc>
        <w:tc>
          <w:tcPr>
            <w:tcW w:w="2237" w:type="dxa"/>
            <w:shd w:val="clear" w:color="auto" w:fill="F3F3F3"/>
            <w:vAlign w:val="center"/>
          </w:tcPr>
          <w:p>
            <w:pPr>
              <w:jc w:val="center"/>
              <w:rPr>
                <w:rFonts w:ascii="宋体" w:hAnsi="宋体" w:cs="仿宋"/>
                <w:b/>
                <w:bCs/>
                <w:szCs w:val="21"/>
              </w:rPr>
            </w:pPr>
            <w:r>
              <w:rPr>
                <w:rFonts w:hint="eastAsia" w:ascii="宋体" w:hAnsi="宋体" w:cs="仿宋"/>
                <w:b/>
                <w:bCs/>
                <w:szCs w:val="21"/>
              </w:rPr>
              <w:t>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66" w:type="dxa"/>
            <w:vAlign w:val="center"/>
          </w:tcPr>
          <w:p>
            <w:pPr>
              <w:jc w:val="center"/>
              <w:rPr>
                <w:rFonts w:ascii="宋体" w:hAnsi="宋体" w:cs="仿宋"/>
                <w:szCs w:val="21"/>
              </w:rPr>
            </w:pPr>
            <w:r>
              <w:rPr>
                <w:rFonts w:hint="eastAsia" w:ascii="宋体" w:hAnsi="宋体" w:cs="仿宋"/>
                <w:szCs w:val="21"/>
              </w:rPr>
              <w:t>1</w:t>
            </w:r>
          </w:p>
        </w:tc>
        <w:tc>
          <w:tcPr>
            <w:tcW w:w="2510" w:type="dxa"/>
            <w:vAlign w:val="center"/>
          </w:tcPr>
          <w:p>
            <w:pPr>
              <w:ind w:firstLine="480"/>
              <w:jc w:val="center"/>
              <w:rPr>
                <w:rFonts w:ascii="宋体" w:hAnsi="宋体" w:cs="仿宋"/>
                <w:szCs w:val="21"/>
              </w:rPr>
            </w:pPr>
          </w:p>
        </w:tc>
        <w:tc>
          <w:tcPr>
            <w:tcW w:w="2819" w:type="dxa"/>
            <w:vAlign w:val="center"/>
          </w:tcPr>
          <w:p>
            <w:pPr>
              <w:ind w:firstLine="480"/>
              <w:jc w:val="center"/>
              <w:rPr>
                <w:rFonts w:ascii="宋体" w:hAnsi="宋体" w:cs="仿宋"/>
                <w:szCs w:val="21"/>
              </w:rPr>
            </w:pPr>
          </w:p>
        </w:tc>
        <w:tc>
          <w:tcPr>
            <w:tcW w:w="1236" w:type="dxa"/>
            <w:vAlign w:val="center"/>
          </w:tcPr>
          <w:p>
            <w:pPr>
              <w:ind w:firstLine="480"/>
              <w:jc w:val="center"/>
              <w:rPr>
                <w:rFonts w:ascii="宋体" w:hAnsi="宋体" w:cs="仿宋"/>
                <w:szCs w:val="21"/>
              </w:rPr>
            </w:pPr>
          </w:p>
        </w:tc>
        <w:tc>
          <w:tcPr>
            <w:tcW w:w="2237" w:type="dxa"/>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66" w:type="dxa"/>
            <w:vAlign w:val="center"/>
          </w:tcPr>
          <w:p>
            <w:pPr>
              <w:jc w:val="center"/>
              <w:rPr>
                <w:rFonts w:ascii="宋体" w:hAnsi="宋体" w:cs="仿宋"/>
                <w:szCs w:val="21"/>
              </w:rPr>
            </w:pPr>
            <w:r>
              <w:rPr>
                <w:rFonts w:hint="eastAsia" w:ascii="宋体" w:hAnsi="宋体" w:cs="仿宋"/>
                <w:szCs w:val="21"/>
              </w:rPr>
              <w:t>2</w:t>
            </w:r>
          </w:p>
        </w:tc>
        <w:tc>
          <w:tcPr>
            <w:tcW w:w="2510" w:type="dxa"/>
            <w:vAlign w:val="center"/>
          </w:tcPr>
          <w:p>
            <w:pPr>
              <w:ind w:firstLine="480"/>
              <w:jc w:val="center"/>
              <w:rPr>
                <w:rFonts w:ascii="宋体" w:hAnsi="宋体" w:cs="仿宋"/>
                <w:szCs w:val="21"/>
              </w:rPr>
            </w:pPr>
          </w:p>
        </w:tc>
        <w:tc>
          <w:tcPr>
            <w:tcW w:w="2819" w:type="dxa"/>
            <w:vAlign w:val="center"/>
          </w:tcPr>
          <w:p>
            <w:pPr>
              <w:ind w:firstLine="480"/>
              <w:jc w:val="center"/>
              <w:rPr>
                <w:rFonts w:ascii="宋体" w:hAnsi="宋体" w:cs="仿宋"/>
                <w:szCs w:val="21"/>
              </w:rPr>
            </w:pPr>
          </w:p>
        </w:tc>
        <w:tc>
          <w:tcPr>
            <w:tcW w:w="1236" w:type="dxa"/>
            <w:vAlign w:val="center"/>
          </w:tcPr>
          <w:p>
            <w:pPr>
              <w:pStyle w:val="34"/>
              <w:ind w:left="-134" w:firstLine="482"/>
              <w:rPr>
                <w:rFonts w:ascii="宋体" w:hAnsi="宋体" w:cs="仿宋"/>
                <w:color w:val="auto"/>
              </w:rPr>
            </w:pPr>
          </w:p>
        </w:tc>
        <w:tc>
          <w:tcPr>
            <w:tcW w:w="2237" w:type="dxa"/>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66" w:type="dxa"/>
            <w:vAlign w:val="center"/>
          </w:tcPr>
          <w:p>
            <w:pPr>
              <w:jc w:val="center"/>
              <w:rPr>
                <w:rFonts w:ascii="宋体" w:hAnsi="宋体" w:cs="仿宋"/>
                <w:szCs w:val="21"/>
              </w:rPr>
            </w:pPr>
            <w:r>
              <w:rPr>
                <w:rFonts w:hint="eastAsia" w:ascii="宋体" w:hAnsi="宋体" w:cs="仿宋"/>
                <w:szCs w:val="21"/>
              </w:rPr>
              <w:t>3</w:t>
            </w:r>
          </w:p>
        </w:tc>
        <w:tc>
          <w:tcPr>
            <w:tcW w:w="2510" w:type="dxa"/>
            <w:vAlign w:val="center"/>
          </w:tcPr>
          <w:p>
            <w:pPr>
              <w:ind w:firstLine="480"/>
              <w:jc w:val="center"/>
              <w:rPr>
                <w:rFonts w:ascii="宋体" w:hAnsi="宋体" w:cs="仿宋"/>
                <w:szCs w:val="21"/>
              </w:rPr>
            </w:pPr>
          </w:p>
        </w:tc>
        <w:tc>
          <w:tcPr>
            <w:tcW w:w="2819" w:type="dxa"/>
            <w:vAlign w:val="center"/>
          </w:tcPr>
          <w:p>
            <w:pPr>
              <w:ind w:firstLine="480"/>
              <w:jc w:val="center"/>
              <w:rPr>
                <w:rFonts w:ascii="宋体" w:hAnsi="宋体" w:cs="仿宋"/>
                <w:szCs w:val="21"/>
              </w:rPr>
            </w:pPr>
          </w:p>
        </w:tc>
        <w:tc>
          <w:tcPr>
            <w:tcW w:w="1236" w:type="dxa"/>
            <w:vAlign w:val="center"/>
          </w:tcPr>
          <w:p>
            <w:pPr>
              <w:ind w:firstLine="480"/>
              <w:jc w:val="center"/>
              <w:rPr>
                <w:rFonts w:ascii="宋体" w:hAnsi="宋体" w:cs="仿宋"/>
                <w:szCs w:val="21"/>
              </w:rPr>
            </w:pPr>
          </w:p>
        </w:tc>
        <w:tc>
          <w:tcPr>
            <w:tcW w:w="2237" w:type="dxa"/>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66" w:type="dxa"/>
            <w:vAlign w:val="center"/>
          </w:tcPr>
          <w:p>
            <w:pPr>
              <w:jc w:val="center"/>
              <w:rPr>
                <w:rFonts w:ascii="宋体" w:hAnsi="宋体" w:cs="仿宋"/>
                <w:szCs w:val="21"/>
              </w:rPr>
            </w:pPr>
            <w:r>
              <w:rPr>
                <w:rFonts w:hint="eastAsia" w:ascii="宋体" w:hAnsi="宋体" w:cs="仿宋"/>
                <w:szCs w:val="21"/>
              </w:rPr>
              <w:t>…</w:t>
            </w:r>
          </w:p>
        </w:tc>
        <w:tc>
          <w:tcPr>
            <w:tcW w:w="2510" w:type="dxa"/>
            <w:vAlign w:val="center"/>
          </w:tcPr>
          <w:p>
            <w:pPr>
              <w:ind w:firstLine="480"/>
              <w:jc w:val="center"/>
              <w:rPr>
                <w:rFonts w:ascii="宋体" w:hAnsi="宋体" w:cs="仿宋"/>
                <w:szCs w:val="21"/>
              </w:rPr>
            </w:pPr>
          </w:p>
        </w:tc>
        <w:tc>
          <w:tcPr>
            <w:tcW w:w="2819" w:type="dxa"/>
            <w:vAlign w:val="center"/>
          </w:tcPr>
          <w:p>
            <w:pPr>
              <w:ind w:firstLine="480"/>
              <w:jc w:val="center"/>
              <w:rPr>
                <w:rFonts w:ascii="宋体" w:hAnsi="宋体" w:cs="仿宋"/>
                <w:szCs w:val="21"/>
              </w:rPr>
            </w:pPr>
          </w:p>
        </w:tc>
        <w:tc>
          <w:tcPr>
            <w:tcW w:w="1236" w:type="dxa"/>
            <w:vAlign w:val="center"/>
          </w:tcPr>
          <w:p>
            <w:pPr>
              <w:ind w:firstLine="480"/>
              <w:jc w:val="center"/>
              <w:rPr>
                <w:rFonts w:ascii="宋体" w:hAnsi="宋体" w:cs="仿宋"/>
                <w:szCs w:val="21"/>
              </w:rPr>
            </w:pPr>
          </w:p>
        </w:tc>
        <w:tc>
          <w:tcPr>
            <w:tcW w:w="2237" w:type="dxa"/>
            <w:vAlign w:val="center"/>
          </w:tcPr>
          <w:p>
            <w:pPr>
              <w:ind w:firstLine="480"/>
              <w:jc w:val="center"/>
              <w:rPr>
                <w:rFonts w:ascii="宋体" w:hAnsi="宋体" w:cs="仿宋"/>
                <w:szCs w:val="21"/>
              </w:rPr>
            </w:pPr>
          </w:p>
        </w:tc>
      </w:tr>
    </w:tbl>
    <w:p>
      <w:pPr>
        <w:ind w:firstLine="480"/>
        <w:rPr>
          <w:rFonts w:ascii="宋体" w:hAnsi="宋体" w:cs="仿宋"/>
        </w:rPr>
      </w:pPr>
      <w:r>
        <w:rPr>
          <w:rFonts w:hint="eastAsia" w:ascii="宋体" w:hAnsi="宋体" w:cs="仿宋"/>
        </w:rPr>
        <w:t>注：业绩是必须以响应供应商名义完成并已验收的项目。报价人/响应供应商必须提供合同关键页复印件（请留意评审细则是否要求提供验收报告）。</w:t>
      </w:r>
    </w:p>
    <w:p>
      <w:pPr>
        <w:rPr>
          <w:rFonts w:ascii="宋体" w:hAnsi="宋体" w:cs="仿宋"/>
        </w:rPr>
      </w:pPr>
      <w:r>
        <w:rPr>
          <w:rFonts w:hint="eastAsia" w:ascii="宋体" w:hAnsi="宋体" w:cs="仿宋"/>
          <w:b/>
        </w:rPr>
        <w:t>3.2拟任执行管理及技术人员情况</w:t>
      </w:r>
    </w:p>
    <w:tbl>
      <w:tblPr>
        <w:tblStyle w:val="15"/>
        <w:tblW w:w="9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6"/>
        <w:gridCol w:w="1541"/>
        <w:gridCol w:w="963"/>
        <w:gridCol w:w="3000"/>
        <w:gridCol w:w="772"/>
        <w:gridCol w:w="772"/>
        <w:gridCol w:w="17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exact"/>
          <w:jc w:val="center"/>
        </w:trPr>
        <w:tc>
          <w:tcPr>
            <w:tcW w:w="1186" w:type="dxa"/>
            <w:tcBorders>
              <w:top w:val="single" w:color="auto" w:sz="4" w:space="0"/>
              <w:left w:val="single" w:color="auto" w:sz="4" w:space="0"/>
              <w:bottom w:val="nil"/>
              <w:right w:val="single" w:color="auto" w:sz="4" w:space="0"/>
            </w:tcBorders>
            <w:shd w:val="clear" w:color="auto" w:fill="F3F3F3"/>
            <w:vAlign w:val="center"/>
          </w:tcPr>
          <w:p>
            <w:pPr>
              <w:jc w:val="center"/>
              <w:rPr>
                <w:rFonts w:ascii="宋体" w:hAnsi="宋体" w:cs="仿宋"/>
                <w:b/>
                <w:szCs w:val="21"/>
              </w:rPr>
            </w:pPr>
            <w:r>
              <w:rPr>
                <w:rFonts w:hint="eastAsia" w:ascii="宋体" w:hAnsi="宋体" w:cs="仿宋"/>
                <w:b/>
                <w:szCs w:val="21"/>
              </w:rPr>
              <w:t>职责分工</w:t>
            </w:r>
          </w:p>
        </w:tc>
        <w:tc>
          <w:tcPr>
            <w:tcW w:w="1541" w:type="dxa"/>
            <w:tcBorders>
              <w:top w:val="single" w:color="auto" w:sz="4" w:space="0"/>
              <w:left w:val="single" w:color="auto" w:sz="4" w:space="0"/>
              <w:bottom w:val="nil"/>
              <w:right w:val="single" w:color="auto" w:sz="4" w:space="0"/>
            </w:tcBorders>
            <w:shd w:val="clear" w:color="auto" w:fill="F3F3F3"/>
            <w:vAlign w:val="center"/>
          </w:tcPr>
          <w:p>
            <w:pPr>
              <w:jc w:val="center"/>
              <w:rPr>
                <w:rFonts w:ascii="宋体" w:hAnsi="宋体" w:cs="仿宋"/>
                <w:b/>
                <w:szCs w:val="21"/>
              </w:rPr>
            </w:pPr>
            <w:r>
              <w:rPr>
                <w:rFonts w:hint="eastAsia" w:ascii="宋体" w:hAnsi="宋体" w:cs="仿宋"/>
                <w:b/>
                <w:szCs w:val="21"/>
              </w:rPr>
              <w:t>姓名</w:t>
            </w:r>
          </w:p>
        </w:tc>
        <w:tc>
          <w:tcPr>
            <w:tcW w:w="963" w:type="dxa"/>
            <w:tcBorders>
              <w:top w:val="single" w:color="auto" w:sz="4" w:space="0"/>
              <w:left w:val="single" w:color="auto" w:sz="4" w:space="0"/>
              <w:bottom w:val="nil"/>
            </w:tcBorders>
            <w:shd w:val="clear" w:color="auto" w:fill="F3F3F3"/>
            <w:vAlign w:val="center"/>
          </w:tcPr>
          <w:p>
            <w:pPr>
              <w:jc w:val="center"/>
              <w:rPr>
                <w:rFonts w:ascii="宋体" w:hAnsi="宋体" w:cs="仿宋"/>
                <w:b/>
                <w:szCs w:val="21"/>
              </w:rPr>
            </w:pPr>
            <w:r>
              <w:rPr>
                <w:rFonts w:hint="eastAsia" w:ascii="宋体" w:hAnsi="宋体" w:cs="仿宋"/>
                <w:b/>
                <w:szCs w:val="21"/>
              </w:rPr>
              <w:t>现职务</w:t>
            </w:r>
          </w:p>
        </w:tc>
        <w:tc>
          <w:tcPr>
            <w:tcW w:w="3000" w:type="dxa"/>
            <w:tcBorders>
              <w:top w:val="single" w:color="auto" w:sz="4" w:space="0"/>
              <w:bottom w:val="nil"/>
            </w:tcBorders>
            <w:shd w:val="clear" w:color="auto" w:fill="F3F3F3"/>
            <w:vAlign w:val="center"/>
          </w:tcPr>
          <w:p>
            <w:pPr>
              <w:jc w:val="left"/>
              <w:rPr>
                <w:rFonts w:ascii="宋体" w:hAnsi="宋体" w:cs="仿宋"/>
                <w:b/>
                <w:szCs w:val="21"/>
              </w:rPr>
            </w:pPr>
            <w:r>
              <w:rPr>
                <w:rFonts w:hint="eastAsia" w:ascii="宋体" w:hAnsi="宋体" w:cs="仿宋"/>
                <w:b/>
                <w:szCs w:val="21"/>
              </w:rPr>
              <w:t>曾主持/参与的同类项目经历</w:t>
            </w:r>
          </w:p>
        </w:tc>
        <w:tc>
          <w:tcPr>
            <w:tcW w:w="772" w:type="dxa"/>
            <w:tcBorders>
              <w:top w:val="single" w:color="auto" w:sz="4" w:space="0"/>
              <w:bottom w:val="nil"/>
            </w:tcBorders>
            <w:shd w:val="clear" w:color="auto" w:fill="F3F3F3"/>
            <w:vAlign w:val="center"/>
          </w:tcPr>
          <w:p>
            <w:pPr>
              <w:jc w:val="center"/>
              <w:rPr>
                <w:rFonts w:ascii="宋体" w:hAnsi="宋体" w:cs="仿宋"/>
                <w:b/>
                <w:szCs w:val="21"/>
              </w:rPr>
            </w:pPr>
            <w:r>
              <w:rPr>
                <w:rFonts w:hint="eastAsia" w:ascii="宋体" w:hAnsi="宋体" w:cs="仿宋"/>
                <w:b/>
                <w:szCs w:val="21"/>
              </w:rPr>
              <w:t>职称</w:t>
            </w:r>
          </w:p>
        </w:tc>
        <w:tc>
          <w:tcPr>
            <w:tcW w:w="772" w:type="dxa"/>
            <w:tcBorders>
              <w:top w:val="single" w:color="auto" w:sz="4" w:space="0"/>
              <w:bottom w:val="nil"/>
              <w:right w:val="single" w:color="auto" w:sz="4" w:space="0"/>
            </w:tcBorders>
            <w:shd w:val="clear" w:color="auto" w:fill="F3F3F3"/>
            <w:vAlign w:val="center"/>
          </w:tcPr>
          <w:p>
            <w:pPr>
              <w:jc w:val="center"/>
              <w:rPr>
                <w:rFonts w:ascii="宋体" w:hAnsi="宋体" w:cs="仿宋"/>
                <w:b/>
                <w:szCs w:val="21"/>
              </w:rPr>
            </w:pPr>
            <w:r>
              <w:rPr>
                <w:rFonts w:hint="eastAsia" w:ascii="宋体" w:hAnsi="宋体" w:cs="仿宋"/>
                <w:b/>
                <w:szCs w:val="21"/>
              </w:rPr>
              <w:t>专业工龄</w:t>
            </w:r>
          </w:p>
        </w:tc>
        <w:tc>
          <w:tcPr>
            <w:tcW w:w="1734" w:type="dxa"/>
            <w:tcBorders>
              <w:top w:val="single" w:color="auto" w:sz="4" w:space="0"/>
              <w:bottom w:val="nil"/>
              <w:right w:val="single" w:color="auto" w:sz="4" w:space="0"/>
            </w:tcBorders>
            <w:shd w:val="clear" w:color="auto" w:fill="F3F3F3"/>
            <w:vAlign w:val="center"/>
          </w:tcPr>
          <w:p>
            <w:pPr>
              <w:jc w:val="center"/>
              <w:rPr>
                <w:rFonts w:ascii="宋体" w:hAnsi="宋体" w:cs="仿宋"/>
                <w:b/>
                <w:szCs w:val="21"/>
              </w:rPr>
            </w:pPr>
            <w:r>
              <w:rPr>
                <w:rFonts w:hint="eastAsia" w:ascii="宋体" w:hAnsi="宋体" w:cs="仿宋"/>
                <w:b/>
                <w:szCs w:val="21"/>
              </w:rPr>
              <w:t>联系电话/手机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86" w:type="dxa"/>
            <w:tcBorders>
              <w:top w:val="single" w:color="auto" w:sz="4" w:space="0"/>
              <w:left w:val="single" w:color="auto" w:sz="4" w:space="0"/>
              <w:bottom w:val="nil"/>
              <w:right w:val="single" w:color="auto" w:sz="4" w:space="0"/>
            </w:tcBorders>
            <w:vAlign w:val="center"/>
          </w:tcPr>
          <w:p>
            <w:pPr>
              <w:rPr>
                <w:rFonts w:ascii="宋体" w:hAnsi="宋体" w:cs="仿宋"/>
                <w:szCs w:val="21"/>
              </w:rPr>
            </w:pPr>
            <w:r>
              <w:rPr>
                <w:rFonts w:hint="eastAsia" w:ascii="宋体" w:hAnsi="宋体" w:cs="仿宋"/>
                <w:szCs w:val="21"/>
              </w:rPr>
              <w:t>总负责人</w:t>
            </w:r>
          </w:p>
        </w:tc>
        <w:tc>
          <w:tcPr>
            <w:tcW w:w="1541" w:type="dxa"/>
            <w:tcBorders>
              <w:top w:val="single" w:color="auto" w:sz="4" w:space="0"/>
              <w:left w:val="single" w:color="auto" w:sz="4" w:space="0"/>
              <w:bottom w:val="nil"/>
              <w:right w:val="single" w:color="auto" w:sz="4" w:space="0"/>
            </w:tcBorders>
            <w:vAlign w:val="center"/>
          </w:tcPr>
          <w:p>
            <w:pPr>
              <w:ind w:firstLine="480"/>
              <w:jc w:val="center"/>
              <w:rPr>
                <w:rFonts w:ascii="宋体" w:hAnsi="宋体" w:cs="仿宋"/>
                <w:szCs w:val="21"/>
              </w:rPr>
            </w:pPr>
          </w:p>
        </w:tc>
        <w:tc>
          <w:tcPr>
            <w:tcW w:w="963" w:type="dxa"/>
            <w:tcBorders>
              <w:top w:val="single" w:color="auto" w:sz="4" w:space="0"/>
              <w:left w:val="single" w:color="auto" w:sz="4" w:space="0"/>
              <w:bottom w:val="nil"/>
            </w:tcBorders>
            <w:vAlign w:val="center"/>
          </w:tcPr>
          <w:p>
            <w:pPr>
              <w:ind w:firstLine="480"/>
              <w:jc w:val="center"/>
              <w:rPr>
                <w:rFonts w:ascii="宋体" w:hAnsi="宋体" w:cs="仿宋"/>
                <w:szCs w:val="21"/>
              </w:rPr>
            </w:pPr>
          </w:p>
        </w:tc>
        <w:tc>
          <w:tcPr>
            <w:tcW w:w="3000" w:type="dxa"/>
            <w:tcBorders>
              <w:top w:val="single" w:color="auto" w:sz="4" w:space="0"/>
              <w:bottom w:val="nil"/>
            </w:tcBorders>
            <w:vAlign w:val="center"/>
          </w:tcPr>
          <w:p>
            <w:pPr>
              <w:pStyle w:val="33"/>
              <w:keepNext w:val="0"/>
              <w:adjustRightInd/>
              <w:spacing w:before="0" w:after="0" w:line="240" w:lineRule="auto"/>
              <w:ind w:firstLine="420"/>
              <w:textAlignment w:val="auto"/>
              <w:rPr>
                <w:rFonts w:ascii="宋体" w:hAnsi="宋体" w:cs="仿宋"/>
                <w:spacing w:val="0"/>
                <w:kern w:val="2"/>
                <w:sz w:val="21"/>
                <w:szCs w:val="21"/>
              </w:rPr>
            </w:pPr>
          </w:p>
        </w:tc>
        <w:tc>
          <w:tcPr>
            <w:tcW w:w="772" w:type="dxa"/>
            <w:tcBorders>
              <w:top w:val="single" w:color="auto" w:sz="4" w:space="0"/>
              <w:bottom w:val="nil"/>
            </w:tcBorders>
            <w:vAlign w:val="center"/>
          </w:tcPr>
          <w:p>
            <w:pPr>
              <w:ind w:firstLine="480"/>
              <w:jc w:val="center"/>
              <w:rPr>
                <w:rFonts w:ascii="宋体" w:hAnsi="宋体" w:cs="仿宋"/>
                <w:szCs w:val="21"/>
              </w:rPr>
            </w:pPr>
          </w:p>
        </w:tc>
        <w:tc>
          <w:tcPr>
            <w:tcW w:w="772" w:type="dxa"/>
            <w:tcBorders>
              <w:top w:val="single" w:color="auto" w:sz="4" w:space="0"/>
              <w:bottom w:val="nil"/>
              <w:right w:val="single" w:color="auto" w:sz="4" w:space="0"/>
            </w:tcBorders>
            <w:vAlign w:val="center"/>
          </w:tcPr>
          <w:p>
            <w:pPr>
              <w:ind w:firstLine="480"/>
              <w:jc w:val="center"/>
              <w:rPr>
                <w:rFonts w:ascii="宋体" w:hAnsi="宋体" w:cs="仿宋"/>
                <w:szCs w:val="21"/>
              </w:rPr>
            </w:pPr>
          </w:p>
        </w:tc>
        <w:tc>
          <w:tcPr>
            <w:tcW w:w="1734" w:type="dxa"/>
            <w:tcBorders>
              <w:top w:val="single" w:color="auto" w:sz="4" w:space="0"/>
              <w:bottom w:val="nil"/>
              <w:right w:val="single" w:color="auto" w:sz="4" w:space="0"/>
            </w:tcBorders>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86" w:type="dxa"/>
            <w:vMerge w:val="restart"/>
            <w:tcBorders>
              <w:left w:val="single" w:color="auto" w:sz="4" w:space="0"/>
              <w:right w:val="single" w:color="auto" w:sz="4" w:space="0"/>
            </w:tcBorders>
            <w:vAlign w:val="center"/>
          </w:tcPr>
          <w:p>
            <w:pPr>
              <w:rPr>
                <w:rFonts w:ascii="宋体" w:hAnsi="宋体" w:cs="仿宋"/>
                <w:szCs w:val="21"/>
              </w:rPr>
            </w:pPr>
            <w:r>
              <w:rPr>
                <w:rFonts w:hint="eastAsia" w:ascii="宋体" w:hAnsi="宋体" w:cs="仿宋"/>
                <w:szCs w:val="21"/>
              </w:rPr>
              <w:t>其他主要技术人员</w:t>
            </w:r>
          </w:p>
        </w:tc>
        <w:tc>
          <w:tcPr>
            <w:tcW w:w="1541" w:type="dxa"/>
            <w:tcBorders>
              <w:left w:val="single" w:color="auto" w:sz="4" w:space="0"/>
              <w:right w:val="single" w:color="auto" w:sz="4" w:space="0"/>
            </w:tcBorders>
            <w:vAlign w:val="center"/>
          </w:tcPr>
          <w:p>
            <w:pPr>
              <w:ind w:firstLine="480"/>
              <w:jc w:val="center"/>
              <w:rPr>
                <w:rFonts w:ascii="宋体" w:hAnsi="宋体" w:cs="仿宋"/>
                <w:szCs w:val="21"/>
              </w:rPr>
            </w:pPr>
          </w:p>
        </w:tc>
        <w:tc>
          <w:tcPr>
            <w:tcW w:w="963" w:type="dxa"/>
            <w:tcBorders>
              <w:left w:val="single" w:color="auto" w:sz="4" w:space="0"/>
            </w:tcBorders>
            <w:vAlign w:val="center"/>
          </w:tcPr>
          <w:p>
            <w:pPr>
              <w:ind w:firstLine="480"/>
              <w:jc w:val="center"/>
              <w:rPr>
                <w:rFonts w:ascii="宋体" w:hAnsi="宋体" w:cs="仿宋"/>
                <w:szCs w:val="21"/>
              </w:rPr>
            </w:pPr>
          </w:p>
        </w:tc>
        <w:tc>
          <w:tcPr>
            <w:tcW w:w="3000" w:type="dxa"/>
            <w:vAlign w:val="center"/>
          </w:tcPr>
          <w:p>
            <w:pPr>
              <w:ind w:firstLine="480"/>
              <w:jc w:val="center"/>
              <w:rPr>
                <w:rFonts w:ascii="宋体" w:hAnsi="宋体" w:cs="仿宋"/>
                <w:szCs w:val="21"/>
              </w:rPr>
            </w:pPr>
          </w:p>
        </w:tc>
        <w:tc>
          <w:tcPr>
            <w:tcW w:w="772" w:type="dxa"/>
            <w:vAlign w:val="center"/>
          </w:tcPr>
          <w:p>
            <w:pPr>
              <w:ind w:firstLine="480"/>
              <w:jc w:val="center"/>
              <w:rPr>
                <w:rFonts w:ascii="宋体" w:hAnsi="宋体" w:cs="仿宋"/>
                <w:szCs w:val="21"/>
              </w:rPr>
            </w:pPr>
          </w:p>
        </w:tc>
        <w:tc>
          <w:tcPr>
            <w:tcW w:w="772" w:type="dxa"/>
            <w:tcBorders>
              <w:right w:val="single" w:color="auto" w:sz="4" w:space="0"/>
            </w:tcBorders>
            <w:vAlign w:val="center"/>
          </w:tcPr>
          <w:p>
            <w:pPr>
              <w:ind w:firstLine="480"/>
              <w:jc w:val="center"/>
              <w:rPr>
                <w:rFonts w:ascii="宋体" w:hAnsi="宋体" w:cs="仿宋"/>
                <w:szCs w:val="21"/>
              </w:rPr>
            </w:pPr>
          </w:p>
        </w:tc>
        <w:tc>
          <w:tcPr>
            <w:tcW w:w="1734" w:type="dxa"/>
            <w:tcBorders>
              <w:right w:val="single" w:color="auto" w:sz="4" w:space="0"/>
            </w:tcBorders>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86" w:type="dxa"/>
            <w:vMerge w:val="continue"/>
            <w:tcBorders>
              <w:left w:val="single" w:color="auto" w:sz="4" w:space="0"/>
              <w:right w:val="single" w:color="auto" w:sz="4" w:space="0"/>
            </w:tcBorders>
            <w:vAlign w:val="center"/>
          </w:tcPr>
          <w:p>
            <w:pPr>
              <w:ind w:firstLine="480"/>
              <w:rPr>
                <w:rFonts w:ascii="宋体" w:hAnsi="宋体" w:cs="仿宋"/>
                <w:szCs w:val="21"/>
              </w:rPr>
            </w:pPr>
          </w:p>
        </w:tc>
        <w:tc>
          <w:tcPr>
            <w:tcW w:w="1541" w:type="dxa"/>
            <w:tcBorders>
              <w:left w:val="single" w:color="auto" w:sz="4" w:space="0"/>
              <w:right w:val="single" w:color="auto" w:sz="4" w:space="0"/>
            </w:tcBorders>
            <w:vAlign w:val="center"/>
          </w:tcPr>
          <w:p>
            <w:pPr>
              <w:ind w:firstLine="480"/>
              <w:jc w:val="center"/>
              <w:rPr>
                <w:rFonts w:ascii="宋体" w:hAnsi="宋体" w:cs="仿宋"/>
                <w:szCs w:val="21"/>
              </w:rPr>
            </w:pPr>
          </w:p>
        </w:tc>
        <w:tc>
          <w:tcPr>
            <w:tcW w:w="963" w:type="dxa"/>
            <w:tcBorders>
              <w:left w:val="single" w:color="auto" w:sz="4" w:space="0"/>
            </w:tcBorders>
            <w:vAlign w:val="center"/>
          </w:tcPr>
          <w:p>
            <w:pPr>
              <w:ind w:firstLine="480"/>
              <w:jc w:val="center"/>
              <w:rPr>
                <w:rFonts w:ascii="宋体" w:hAnsi="宋体" w:cs="仿宋"/>
                <w:szCs w:val="21"/>
              </w:rPr>
            </w:pPr>
          </w:p>
        </w:tc>
        <w:tc>
          <w:tcPr>
            <w:tcW w:w="3000" w:type="dxa"/>
            <w:vAlign w:val="center"/>
          </w:tcPr>
          <w:p>
            <w:pPr>
              <w:ind w:firstLine="480"/>
              <w:jc w:val="center"/>
              <w:rPr>
                <w:rFonts w:ascii="宋体" w:hAnsi="宋体" w:cs="仿宋"/>
                <w:szCs w:val="21"/>
              </w:rPr>
            </w:pPr>
          </w:p>
        </w:tc>
        <w:tc>
          <w:tcPr>
            <w:tcW w:w="772" w:type="dxa"/>
            <w:vAlign w:val="center"/>
          </w:tcPr>
          <w:p>
            <w:pPr>
              <w:ind w:firstLine="480"/>
              <w:jc w:val="center"/>
              <w:rPr>
                <w:rFonts w:ascii="宋体" w:hAnsi="宋体" w:cs="仿宋"/>
                <w:szCs w:val="21"/>
              </w:rPr>
            </w:pPr>
          </w:p>
        </w:tc>
        <w:tc>
          <w:tcPr>
            <w:tcW w:w="772" w:type="dxa"/>
            <w:tcBorders>
              <w:right w:val="single" w:color="auto" w:sz="4" w:space="0"/>
            </w:tcBorders>
            <w:vAlign w:val="center"/>
          </w:tcPr>
          <w:p>
            <w:pPr>
              <w:ind w:firstLine="480"/>
              <w:jc w:val="center"/>
              <w:rPr>
                <w:rFonts w:ascii="宋体" w:hAnsi="宋体" w:cs="仿宋"/>
                <w:szCs w:val="21"/>
              </w:rPr>
            </w:pPr>
          </w:p>
        </w:tc>
        <w:tc>
          <w:tcPr>
            <w:tcW w:w="1734" w:type="dxa"/>
            <w:tcBorders>
              <w:right w:val="single" w:color="auto" w:sz="4" w:space="0"/>
            </w:tcBorders>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86" w:type="dxa"/>
            <w:vMerge w:val="continue"/>
            <w:tcBorders>
              <w:left w:val="single" w:color="auto" w:sz="4" w:space="0"/>
              <w:right w:val="single" w:color="auto" w:sz="4" w:space="0"/>
            </w:tcBorders>
            <w:vAlign w:val="center"/>
          </w:tcPr>
          <w:p>
            <w:pPr>
              <w:ind w:firstLine="480"/>
              <w:rPr>
                <w:rFonts w:ascii="宋体" w:hAnsi="宋体" w:cs="仿宋"/>
                <w:szCs w:val="21"/>
              </w:rPr>
            </w:pPr>
          </w:p>
        </w:tc>
        <w:tc>
          <w:tcPr>
            <w:tcW w:w="1541" w:type="dxa"/>
            <w:tcBorders>
              <w:left w:val="single" w:color="auto" w:sz="4" w:space="0"/>
              <w:right w:val="single" w:color="auto" w:sz="4" w:space="0"/>
            </w:tcBorders>
            <w:vAlign w:val="center"/>
          </w:tcPr>
          <w:p>
            <w:pPr>
              <w:ind w:firstLine="480"/>
              <w:jc w:val="center"/>
              <w:rPr>
                <w:rFonts w:ascii="宋体" w:hAnsi="宋体" w:cs="仿宋"/>
                <w:szCs w:val="21"/>
              </w:rPr>
            </w:pPr>
          </w:p>
        </w:tc>
        <w:tc>
          <w:tcPr>
            <w:tcW w:w="963" w:type="dxa"/>
            <w:tcBorders>
              <w:left w:val="single" w:color="auto" w:sz="4" w:space="0"/>
            </w:tcBorders>
            <w:vAlign w:val="center"/>
          </w:tcPr>
          <w:p>
            <w:pPr>
              <w:ind w:firstLine="480"/>
              <w:jc w:val="center"/>
              <w:rPr>
                <w:rFonts w:ascii="宋体" w:hAnsi="宋体" w:cs="仿宋"/>
                <w:szCs w:val="21"/>
              </w:rPr>
            </w:pPr>
          </w:p>
        </w:tc>
        <w:tc>
          <w:tcPr>
            <w:tcW w:w="3000" w:type="dxa"/>
            <w:vAlign w:val="center"/>
          </w:tcPr>
          <w:p>
            <w:pPr>
              <w:ind w:firstLine="480"/>
              <w:jc w:val="center"/>
              <w:rPr>
                <w:rFonts w:ascii="宋体" w:hAnsi="宋体" w:cs="仿宋"/>
                <w:szCs w:val="21"/>
              </w:rPr>
            </w:pPr>
          </w:p>
        </w:tc>
        <w:tc>
          <w:tcPr>
            <w:tcW w:w="772" w:type="dxa"/>
            <w:vAlign w:val="center"/>
          </w:tcPr>
          <w:p>
            <w:pPr>
              <w:ind w:firstLine="480"/>
              <w:jc w:val="center"/>
              <w:rPr>
                <w:rFonts w:ascii="宋体" w:hAnsi="宋体" w:cs="仿宋"/>
                <w:szCs w:val="21"/>
              </w:rPr>
            </w:pPr>
          </w:p>
        </w:tc>
        <w:tc>
          <w:tcPr>
            <w:tcW w:w="772" w:type="dxa"/>
            <w:tcBorders>
              <w:right w:val="single" w:color="auto" w:sz="4" w:space="0"/>
            </w:tcBorders>
            <w:vAlign w:val="center"/>
          </w:tcPr>
          <w:p>
            <w:pPr>
              <w:ind w:firstLine="480"/>
              <w:jc w:val="center"/>
              <w:rPr>
                <w:rFonts w:ascii="宋体" w:hAnsi="宋体" w:cs="仿宋"/>
                <w:szCs w:val="21"/>
              </w:rPr>
            </w:pPr>
          </w:p>
        </w:tc>
        <w:tc>
          <w:tcPr>
            <w:tcW w:w="1734" w:type="dxa"/>
            <w:tcBorders>
              <w:right w:val="single" w:color="auto" w:sz="4" w:space="0"/>
            </w:tcBorders>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86" w:type="dxa"/>
            <w:vMerge w:val="continue"/>
            <w:tcBorders>
              <w:left w:val="single" w:color="auto" w:sz="4" w:space="0"/>
              <w:right w:val="single" w:color="auto" w:sz="4" w:space="0"/>
            </w:tcBorders>
            <w:vAlign w:val="center"/>
          </w:tcPr>
          <w:p>
            <w:pPr>
              <w:ind w:firstLine="480"/>
              <w:jc w:val="center"/>
              <w:rPr>
                <w:rFonts w:ascii="宋体" w:hAnsi="宋体" w:cs="仿宋"/>
                <w:szCs w:val="21"/>
              </w:rPr>
            </w:pPr>
          </w:p>
        </w:tc>
        <w:tc>
          <w:tcPr>
            <w:tcW w:w="1541" w:type="dxa"/>
            <w:tcBorders>
              <w:left w:val="single" w:color="auto" w:sz="4" w:space="0"/>
              <w:right w:val="single" w:color="auto" w:sz="4" w:space="0"/>
            </w:tcBorders>
            <w:vAlign w:val="center"/>
          </w:tcPr>
          <w:p>
            <w:pPr>
              <w:ind w:firstLine="480"/>
              <w:jc w:val="center"/>
              <w:rPr>
                <w:rFonts w:ascii="宋体" w:hAnsi="宋体" w:cs="仿宋"/>
                <w:szCs w:val="21"/>
              </w:rPr>
            </w:pPr>
          </w:p>
        </w:tc>
        <w:tc>
          <w:tcPr>
            <w:tcW w:w="963" w:type="dxa"/>
            <w:tcBorders>
              <w:left w:val="single" w:color="auto" w:sz="4" w:space="0"/>
            </w:tcBorders>
            <w:vAlign w:val="center"/>
          </w:tcPr>
          <w:p>
            <w:pPr>
              <w:ind w:firstLine="480"/>
              <w:jc w:val="center"/>
              <w:rPr>
                <w:rFonts w:ascii="宋体" w:hAnsi="宋体" w:cs="仿宋"/>
                <w:szCs w:val="21"/>
              </w:rPr>
            </w:pPr>
          </w:p>
        </w:tc>
        <w:tc>
          <w:tcPr>
            <w:tcW w:w="3000" w:type="dxa"/>
            <w:vAlign w:val="center"/>
          </w:tcPr>
          <w:p>
            <w:pPr>
              <w:ind w:firstLine="480"/>
              <w:jc w:val="center"/>
              <w:rPr>
                <w:rFonts w:ascii="宋体" w:hAnsi="宋体" w:cs="仿宋"/>
                <w:szCs w:val="21"/>
              </w:rPr>
            </w:pPr>
          </w:p>
        </w:tc>
        <w:tc>
          <w:tcPr>
            <w:tcW w:w="772" w:type="dxa"/>
            <w:vAlign w:val="center"/>
          </w:tcPr>
          <w:p>
            <w:pPr>
              <w:ind w:firstLine="480"/>
              <w:jc w:val="center"/>
              <w:rPr>
                <w:rFonts w:ascii="宋体" w:hAnsi="宋体" w:cs="仿宋"/>
                <w:szCs w:val="21"/>
              </w:rPr>
            </w:pPr>
          </w:p>
        </w:tc>
        <w:tc>
          <w:tcPr>
            <w:tcW w:w="772" w:type="dxa"/>
            <w:tcBorders>
              <w:right w:val="single" w:color="auto" w:sz="4" w:space="0"/>
            </w:tcBorders>
            <w:vAlign w:val="center"/>
          </w:tcPr>
          <w:p>
            <w:pPr>
              <w:ind w:firstLine="480"/>
              <w:jc w:val="center"/>
              <w:rPr>
                <w:rFonts w:ascii="宋体" w:hAnsi="宋体" w:cs="仿宋"/>
                <w:szCs w:val="21"/>
              </w:rPr>
            </w:pPr>
          </w:p>
        </w:tc>
        <w:tc>
          <w:tcPr>
            <w:tcW w:w="1734" w:type="dxa"/>
            <w:tcBorders>
              <w:right w:val="single" w:color="auto" w:sz="4" w:space="0"/>
            </w:tcBorders>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86" w:type="dxa"/>
            <w:vMerge w:val="continue"/>
            <w:tcBorders>
              <w:left w:val="single" w:color="auto" w:sz="4" w:space="0"/>
              <w:right w:val="single" w:color="auto" w:sz="4" w:space="0"/>
            </w:tcBorders>
            <w:vAlign w:val="center"/>
          </w:tcPr>
          <w:p>
            <w:pPr>
              <w:ind w:firstLine="480"/>
              <w:jc w:val="center"/>
              <w:rPr>
                <w:rFonts w:ascii="宋体" w:hAnsi="宋体" w:cs="仿宋"/>
                <w:szCs w:val="21"/>
              </w:rPr>
            </w:pPr>
          </w:p>
        </w:tc>
        <w:tc>
          <w:tcPr>
            <w:tcW w:w="1541" w:type="dxa"/>
            <w:tcBorders>
              <w:left w:val="single" w:color="auto" w:sz="4" w:space="0"/>
              <w:right w:val="single" w:color="auto" w:sz="4" w:space="0"/>
            </w:tcBorders>
            <w:vAlign w:val="center"/>
          </w:tcPr>
          <w:p>
            <w:pPr>
              <w:ind w:firstLine="480"/>
              <w:jc w:val="center"/>
              <w:rPr>
                <w:rFonts w:ascii="宋体" w:hAnsi="宋体" w:cs="仿宋"/>
                <w:szCs w:val="21"/>
              </w:rPr>
            </w:pPr>
            <w:r>
              <w:rPr>
                <w:rFonts w:hint="eastAsia" w:ascii="宋体" w:hAnsi="宋体" w:cs="仿宋"/>
                <w:szCs w:val="21"/>
              </w:rPr>
              <w:t>…</w:t>
            </w:r>
          </w:p>
        </w:tc>
        <w:tc>
          <w:tcPr>
            <w:tcW w:w="963" w:type="dxa"/>
            <w:tcBorders>
              <w:left w:val="single" w:color="auto" w:sz="4" w:space="0"/>
            </w:tcBorders>
            <w:vAlign w:val="center"/>
          </w:tcPr>
          <w:p>
            <w:pPr>
              <w:ind w:firstLine="480"/>
              <w:jc w:val="center"/>
              <w:rPr>
                <w:rFonts w:ascii="宋体" w:hAnsi="宋体" w:cs="仿宋"/>
                <w:szCs w:val="21"/>
              </w:rPr>
            </w:pPr>
          </w:p>
        </w:tc>
        <w:tc>
          <w:tcPr>
            <w:tcW w:w="3000" w:type="dxa"/>
            <w:vAlign w:val="center"/>
          </w:tcPr>
          <w:p>
            <w:pPr>
              <w:ind w:firstLine="480"/>
              <w:jc w:val="center"/>
              <w:rPr>
                <w:rFonts w:ascii="宋体" w:hAnsi="宋体" w:cs="仿宋"/>
                <w:szCs w:val="21"/>
              </w:rPr>
            </w:pPr>
          </w:p>
        </w:tc>
        <w:tc>
          <w:tcPr>
            <w:tcW w:w="772" w:type="dxa"/>
            <w:vAlign w:val="center"/>
          </w:tcPr>
          <w:p>
            <w:pPr>
              <w:ind w:firstLine="480"/>
              <w:jc w:val="center"/>
              <w:rPr>
                <w:rFonts w:ascii="宋体" w:hAnsi="宋体" w:cs="仿宋"/>
                <w:szCs w:val="21"/>
              </w:rPr>
            </w:pPr>
          </w:p>
        </w:tc>
        <w:tc>
          <w:tcPr>
            <w:tcW w:w="772" w:type="dxa"/>
            <w:tcBorders>
              <w:right w:val="single" w:color="auto" w:sz="4" w:space="0"/>
            </w:tcBorders>
            <w:vAlign w:val="center"/>
          </w:tcPr>
          <w:p>
            <w:pPr>
              <w:ind w:firstLine="480"/>
              <w:jc w:val="center"/>
              <w:rPr>
                <w:rFonts w:ascii="宋体" w:hAnsi="宋体" w:cs="仿宋"/>
                <w:szCs w:val="21"/>
              </w:rPr>
            </w:pPr>
          </w:p>
        </w:tc>
        <w:tc>
          <w:tcPr>
            <w:tcW w:w="1734" w:type="dxa"/>
            <w:tcBorders>
              <w:right w:val="single" w:color="auto" w:sz="4" w:space="0"/>
            </w:tcBorders>
            <w:vAlign w:val="center"/>
          </w:tcPr>
          <w:p>
            <w:pPr>
              <w:ind w:firstLine="480"/>
              <w:jc w:val="center"/>
              <w:rPr>
                <w:rFonts w:ascii="宋体" w:hAnsi="宋体" w:cs="仿宋"/>
                <w:szCs w:val="21"/>
              </w:rPr>
            </w:pPr>
          </w:p>
        </w:tc>
      </w:tr>
    </w:tbl>
    <w:p>
      <w:pPr>
        <w:ind w:firstLine="480"/>
        <w:rPr>
          <w:rFonts w:ascii="宋体" w:hAnsi="宋体" w:cs="仿宋"/>
        </w:rPr>
      </w:pPr>
      <w:r>
        <w:rPr>
          <w:rFonts w:hint="eastAsia" w:ascii="宋体" w:hAnsi="宋体" w:cs="仿宋"/>
          <w:lang w:val="en-GB"/>
        </w:rPr>
        <w:t>注：必须提供上述人员在响应单位购买社保或缴纳个人所得税的证明文件。</w:t>
      </w:r>
    </w:p>
    <w:p>
      <w:pPr>
        <w:pStyle w:val="35"/>
        <w:ind w:firstLine="0" w:firstLineChars="0"/>
        <w:rPr>
          <w:rFonts w:ascii="宋体" w:hAnsi="宋体" w:cs="仿宋"/>
          <w:b/>
          <w:spacing w:val="0"/>
          <w:kern w:val="2"/>
        </w:rPr>
      </w:pPr>
      <w:r>
        <w:rPr>
          <w:rFonts w:hint="eastAsia" w:ascii="宋体" w:hAnsi="宋体" w:cs="仿宋"/>
          <w:b/>
          <w:spacing w:val="0"/>
          <w:kern w:val="2"/>
          <w:lang w:val="en-GB"/>
        </w:rPr>
        <w:t>3.3</w:t>
      </w:r>
      <w:r>
        <w:rPr>
          <w:rFonts w:hint="eastAsia" w:ascii="宋体" w:hAnsi="宋体" w:cs="仿宋"/>
          <w:b/>
          <w:spacing w:val="0"/>
          <w:kern w:val="2"/>
        </w:rPr>
        <w:t>履约进度计划表</w:t>
      </w:r>
    </w:p>
    <w:tbl>
      <w:tblPr>
        <w:tblStyle w:val="15"/>
        <w:tblW w:w="9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7"/>
        <w:gridCol w:w="2899"/>
        <w:gridCol w:w="3453"/>
        <w:gridCol w:w="27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837" w:type="dxa"/>
            <w:shd w:val="clear" w:color="auto" w:fill="F3F3F3"/>
            <w:vAlign w:val="center"/>
          </w:tcPr>
          <w:p>
            <w:pPr>
              <w:jc w:val="center"/>
              <w:rPr>
                <w:rFonts w:ascii="宋体" w:hAnsi="宋体" w:cs="仿宋"/>
                <w:b/>
                <w:szCs w:val="21"/>
              </w:rPr>
            </w:pPr>
            <w:r>
              <w:rPr>
                <w:rFonts w:hint="eastAsia" w:ascii="宋体" w:hAnsi="宋体" w:cs="仿宋"/>
                <w:b/>
                <w:szCs w:val="21"/>
              </w:rPr>
              <w:t>序号</w:t>
            </w:r>
          </w:p>
        </w:tc>
        <w:tc>
          <w:tcPr>
            <w:tcW w:w="2899" w:type="dxa"/>
            <w:shd w:val="clear" w:color="auto" w:fill="F3F3F3"/>
            <w:vAlign w:val="center"/>
          </w:tcPr>
          <w:p>
            <w:pPr>
              <w:jc w:val="center"/>
              <w:rPr>
                <w:rFonts w:ascii="宋体" w:hAnsi="宋体" w:cs="仿宋"/>
                <w:b/>
                <w:szCs w:val="21"/>
              </w:rPr>
            </w:pPr>
            <w:r>
              <w:rPr>
                <w:rFonts w:hint="eastAsia" w:ascii="宋体" w:hAnsi="宋体" w:cs="仿宋"/>
                <w:b/>
                <w:szCs w:val="21"/>
              </w:rPr>
              <w:t>拟定时间安排</w:t>
            </w:r>
          </w:p>
        </w:tc>
        <w:tc>
          <w:tcPr>
            <w:tcW w:w="3453" w:type="dxa"/>
            <w:shd w:val="clear" w:color="auto" w:fill="F3F3F3"/>
            <w:vAlign w:val="center"/>
          </w:tcPr>
          <w:p>
            <w:pPr>
              <w:jc w:val="center"/>
              <w:rPr>
                <w:rFonts w:ascii="宋体" w:hAnsi="宋体" w:cs="仿宋"/>
                <w:b/>
                <w:szCs w:val="21"/>
              </w:rPr>
            </w:pPr>
            <w:r>
              <w:rPr>
                <w:rFonts w:hint="eastAsia" w:ascii="宋体" w:hAnsi="宋体" w:cs="仿宋"/>
                <w:b/>
                <w:szCs w:val="21"/>
              </w:rPr>
              <w:t>计划完成的工作内容</w:t>
            </w:r>
          </w:p>
        </w:tc>
        <w:tc>
          <w:tcPr>
            <w:tcW w:w="2779" w:type="dxa"/>
            <w:shd w:val="clear" w:color="auto" w:fill="F3F3F3"/>
            <w:vAlign w:val="center"/>
          </w:tcPr>
          <w:p>
            <w:pPr>
              <w:jc w:val="center"/>
              <w:rPr>
                <w:rFonts w:ascii="宋体" w:hAnsi="宋体" w:cs="仿宋"/>
                <w:b/>
                <w:szCs w:val="21"/>
              </w:rPr>
            </w:pPr>
            <w:r>
              <w:rPr>
                <w:rFonts w:hint="eastAsia" w:ascii="宋体" w:hAnsi="宋体" w:cs="仿宋"/>
                <w:b/>
                <w:szCs w:val="21"/>
              </w:rPr>
              <w:t>实施方建议或要求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837" w:type="dxa"/>
            <w:vAlign w:val="center"/>
          </w:tcPr>
          <w:p>
            <w:pPr>
              <w:jc w:val="center"/>
              <w:rPr>
                <w:rFonts w:ascii="宋体" w:hAnsi="宋体" w:cs="仿宋"/>
              </w:rPr>
            </w:pPr>
            <w:r>
              <w:rPr>
                <w:rFonts w:hint="eastAsia" w:ascii="宋体" w:hAnsi="宋体" w:cs="仿宋"/>
              </w:rPr>
              <w:t>1</w:t>
            </w:r>
          </w:p>
        </w:tc>
        <w:tc>
          <w:tcPr>
            <w:tcW w:w="2899" w:type="dxa"/>
            <w:vAlign w:val="center"/>
          </w:tcPr>
          <w:p>
            <w:pPr>
              <w:tabs>
                <w:tab w:val="left" w:pos="540"/>
              </w:tabs>
              <w:rPr>
                <w:rFonts w:ascii="宋体" w:hAnsi="宋体" w:cs="仿宋"/>
                <w:szCs w:val="21"/>
              </w:rPr>
            </w:pPr>
            <w:r>
              <w:rPr>
                <w:rFonts w:hint="eastAsia" w:ascii="宋体" w:hAnsi="宋体" w:cs="仿宋"/>
                <w:szCs w:val="21"/>
              </w:rPr>
              <w:t xml:space="preserve">   拟定  年    月   日</w:t>
            </w:r>
          </w:p>
        </w:tc>
        <w:tc>
          <w:tcPr>
            <w:tcW w:w="3453" w:type="dxa"/>
            <w:vAlign w:val="center"/>
          </w:tcPr>
          <w:p>
            <w:pPr>
              <w:tabs>
                <w:tab w:val="left" w:pos="540"/>
              </w:tabs>
              <w:ind w:firstLine="480"/>
              <w:jc w:val="center"/>
              <w:rPr>
                <w:rFonts w:ascii="宋体" w:hAnsi="宋体" w:cs="仿宋"/>
                <w:szCs w:val="21"/>
              </w:rPr>
            </w:pPr>
            <w:r>
              <w:rPr>
                <w:rFonts w:hint="eastAsia" w:ascii="宋体" w:hAnsi="宋体" w:cs="仿宋"/>
                <w:szCs w:val="21"/>
              </w:rPr>
              <w:t>签定合同并生效</w:t>
            </w:r>
          </w:p>
        </w:tc>
        <w:tc>
          <w:tcPr>
            <w:tcW w:w="2779" w:type="dxa"/>
            <w:vAlign w:val="center"/>
          </w:tcPr>
          <w:p>
            <w:pPr>
              <w:tabs>
                <w:tab w:val="left" w:pos="540"/>
              </w:tabs>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837" w:type="dxa"/>
            <w:vAlign w:val="center"/>
          </w:tcPr>
          <w:p>
            <w:pPr>
              <w:jc w:val="center"/>
              <w:rPr>
                <w:rFonts w:ascii="宋体" w:hAnsi="宋体" w:cs="仿宋"/>
              </w:rPr>
            </w:pPr>
            <w:r>
              <w:rPr>
                <w:rFonts w:hint="eastAsia" w:ascii="宋体" w:hAnsi="宋体" w:cs="仿宋"/>
              </w:rPr>
              <w:t>2</w:t>
            </w:r>
          </w:p>
        </w:tc>
        <w:tc>
          <w:tcPr>
            <w:tcW w:w="2899" w:type="dxa"/>
            <w:vAlign w:val="center"/>
          </w:tcPr>
          <w:p>
            <w:pPr>
              <w:tabs>
                <w:tab w:val="left" w:pos="540"/>
              </w:tabs>
              <w:rPr>
                <w:rFonts w:ascii="宋体" w:hAnsi="宋体" w:cs="仿宋"/>
                <w:szCs w:val="21"/>
              </w:rPr>
            </w:pPr>
            <w:r>
              <w:rPr>
                <w:rFonts w:hint="eastAsia" w:ascii="宋体" w:hAnsi="宋体" w:cs="仿宋"/>
                <w:szCs w:val="21"/>
              </w:rPr>
              <w:t xml:space="preserve">   月   日—   月   日</w:t>
            </w:r>
          </w:p>
        </w:tc>
        <w:tc>
          <w:tcPr>
            <w:tcW w:w="3453" w:type="dxa"/>
            <w:vAlign w:val="center"/>
          </w:tcPr>
          <w:p>
            <w:pPr>
              <w:tabs>
                <w:tab w:val="left" w:pos="540"/>
              </w:tabs>
              <w:ind w:firstLine="480"/>
              <w:jc w:val="center"/>
              <w:rPr>
                <w:rFonts w:ascii="宋体" w:hAnsi="宋体" w:cs="仿宋"/>
                <w:szCs w:val="21"/>
              </w:rPr>
            </w:pPr>
          </w:p>
        </w:tc>
        <w:tc>
          <w:tcPr>
            <w:tcW w:w="2779" w:type="dxa"/>
            <w:vAlign w:val="center"/>
          </w:tcPr>
          <w:p>
            <w:pPr>
              <w:tabs>
                <w:tab w:val="left" w:pos="540"/>
              </w:tabs>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837" w:type="dxa"/>
            <w:vAlign w:val="center"/>
          </w:tcPr>
          <w:p>
            <w:pPr>
              <w:jc w:val="center"/>
              <w:rPr>
                <w:rFonts w:ascii="宋体" w:hAnsi="宋体" w:cs="仿宋"/>
              </w:rPr>
            </w:pPr>
            <w:r>
              <w:rPr>
                <w:rFonts w:hint="eastAsia" w:ascii="宋体" w:hAnsi="宋体" w:cs="仿宋"/>
              </w:rPr>
              <w:t>3</w:t>
            </w:r>
          </w:p>
        </w:tc>
        <w:tc>
          <w:tcPr>
            <w:tcW w:w="2899" w:type="dxa"/>
            <w:vAlign w:val="center"/>
          </w:tcPr>
          <w:p>
            <w:pPr>
              <w:tabs>
                <w:tab w:val="left" w:pos="540"/>
              </w:tabs>
              <w:rPr>
                <w:rFonts w:ascii="宋体" w:hAnsi="宋体" w:cs="仿宋"/>
                <w:szCs w:val="21"/>
              </w:rPr>
            </w:pPr>
            <w:r>
              <w:rPr>
                <w:rFonts w:hint="eastAsia" w:ascii="宋体" w:hAnsi="宋体" w:cs="仿宋"/>
                <w:szCs w:val="21"/>
              </w:rPr>
              <w:t xml:space="preserve">   月   日—   月   日</w:t>
            </w:r>
          </w:p>
        </w:tc>
        <w:tc>
          <w:tcPr>
            <w:tcW w:w="3453" w:type="dxa"/>
            <w:vAlign w:val="center"/>
          </w:tcPr>
          <w:p>
            <w:pPr>
              <w:tabs>
                <w:tab w:val="left" w:pos="540"/>
              </w:tabs>
              <w:ind w:firstLine="480"/>
              <w:jc w:val="center"/>
              <w:rPr>
                <w:rFonts w:ascii="宋体" w:hAnsi="宋体" w:cs="仿宋"/>
                <w:szCs w:val="21"/>
              </w:rPr>
            </w:pPr>
          </w:p>
        </w:tc>
        <w:tc>
          <w:tcPr>
            <w:tcW w:w="2779" w:type="dxa"/>
            <w:vAlign w:val="center"/>
          </w:tcPr>
          <w:p>
            <w:pPr>
              <w:tabs>
                <w:tab w:val="left" w:pos="540"/>
              </w:tabs>
              <w:ind w:firstLine="480"/>
              <w:jc w:val="center"/>
              <w:rPr>
                <w:rFonts w:ascii="宋体" w:hAnsi="宋体" w:cs="仿宋"/>
                <w:szCs w:val="21"/>
              </w:rPr>
            </w:pPr>
          </w:p>
        </w:tc>
      </w:tr>
    </w:tbl>
    <w:p>
      <w:pPr>
        <w:pStyle w:val="35"/>
        <w:ind w:firstLine="0" w:firstLineChars="0"/>
        <w:rPr>
          <w:rFonts w:ascii="宋体" w:hAnsi="宋体" w:cs="仿宋"/>
          <w:b/>
          <w:spacing w:val="0"/>
          <w:kern w:val="2"/>
          <w:lang w:val="en-GB"/>
        </w:rPr>
      </w:pPr>
    </w:p>
    <w:p>
      <w:pPr>
        <w:widowControl/>
        <w:jc w:val="left"/>
        <w:rPr>
          <w:rFonts w:ascii="宋体" w:hAnsi="宋体" w:cs="仿宋"/>
          <w:b/>
          <w:lang w:val="en-GB"/>
        </w:rPr>
      </w:pPr>
      <w:r>
        <w:rPr>
          <w:rFonts w:ascii="宋体" w:hAnsi="宋体" w:cs="仿宋"/>
          <w:b/>
          <w:lang w:val="en-GB"/>
        </w:rPr>
        <w:br w:type="page"/>
      </w:r>
    </w:p>
    <w:p>
      <w:pPr>
        <w:pStyle w:val="35"/>
        <w:ind w:firstLine="482"/>
        <w:rPr>
          <w:rFonts w:ascii="宋体" w:hAnsi="宋体" w:cs="仿宋"/>
          <w:b/>
          <w:spacing w:val="0"/>
          <w:kern w:val="2"/>
          <w:lang w:val="en-GB"/>
        </w:rPr>
      </w:pPr>
      <w:r>
        <w:rPr>
          <w:rFonts w:hint="eastAsia" w:ascii="宋体" w:hAnsi="宋体" w:cs="仿宋"/>
          <w:b/>
          <w:spacing w:val="0"/>
          <w:kern w:val="2"/>
          <w:lang w:val="en-GB"/>
        </w:rPr>
        <w:t>3.</w:t>
      </w:r>
      <w:r>
        <w:rPr>
          <w:rFonts w:ascii="宋体" w:hAnsi="宋体" w:cs="仿宋"/>
          <w:b/>
          <w:spacing w:val="0"/>
          <w:kern w:val="2"/>
          <w:lang w:val="en-GB"/>
        </w:rPr>
        <w:t>4</w:t>
      </w:r>
      <w:r>
        <w:rPr>
          <w:rFonts w:hint="eastAsia" w:ascii="宋体" w:hAnsi="宋体" w:cs="仿宋"/>
          <w:b/>
          <w:spacing w:val="0"/>
          <w:kern w:val="2"/>
          <w:lang w:val="en-GB"/>
        </w:rPr>
        <w:t>其它重要事项说明及承诺</w:t>
      </w:r>
    </w:p>
    <w:p>
      <w:pPr>
        <w:ind w:firstLine="480"/>
        <w:rPr>
          <w:rFonts w:ascii="宋体" w:hAnsi="宋体" w:cs="仿宋"/>
        </w:rPr>
      </w:pPr>
      <w:r>
        <w:rPr>
          <w:rFonts w:hint="eastAsia" w:ascii="宋体" w:hAnsi="宋体" w:cs="仿宋"/>
        </w:rPr>
        <w:t xml:space="preserve">    (请扼要叙述)</w:t>
      </w:r>
    </w:p>
    <w:p>
      <w:pPr>
        <w:pStyle w:val="35"/>
        <w:ind w:firstLine="600"/>
        <w:rPr>
          <w:rFonts w:ascii="宋体" w:hAnsi="宋体" w:cs="仿宋"/>
          <w:sz w:val="28"/>
          <w:szCs w:val="28"/>
        </w:rPr>
      </w:pPr>
    </w:p>
    <w:p>
      <w:pPr>
        <w:pStyle w:val="35"/>
        <w:ind w:firstLine="600"/>
        <w:rPr>
          <w:rFonts w:ascii="宋体" w:hAnsi="宋体" w:cs="仿宋"/>
          <w:sz w:val="28"/>
          <w:szCs w:val="28"/>
        </w:rPr>
      </w:pPr>
    </w:p>
    <w:p>
      <w:pPr>
        <w:pStyle w:val="35"/>
        <w:ind w:firstLine="600"/>
        <w:rPr>
          <w:rFonts w:ascii="宋体" w:hAnsi="宋体" w:cs="仿宋"/>
          <w:sz w:val="28"/>
          <w:szCs w:val="28"/>
        </w:rPr>
      </w:pPr>
    </w:p>
    <w:p>
      <w:pPr>
        <w:pStyle w:val="35"/>
        <w:ind w:firstLine="600"/>
        <w:rPr>
          <w:rFonts w:ascii="宋体" w:hAnsi="宋体" w:cs="仿宋"/>
          <w:sz w:val="28"/>
          <w:szCs w:val="28"/>
        </w:rPr>
      </w:pPr>
    </w:p>
    <w:p>
      <w:pPr>
        <w:pStyle w:val="35"/>
        <w:ind w:firstLine="600"/>
        <w:rPr>
          <w:rFonts w:ascii="宋体" w:hAnsi="宋体" w:cs="仿宋"/>
          <w:sz w:val="28"/>
          <w:szCs w:val="28"/>
        </w:rPr>
      </w:pPr>
    </w:p>
    <w:p>
      <w:pPr>
        <w:pStyle w:val="35"/>
        <w:ind w:firstLine="600"/>
        <w:rPr>
          <w:rFonts w:ascii="宋体" w:hAnsi="宋体" w:cs="仿宋"/>
          <w:sz w:val="28"/>
          <w:szCs w:val="28"/>
        </w:rPr>
      </w:pPr>
    </w:p>
    <w:p>
      <w:pPr>
        <w:pStyle w:val="35"/>
        <w:ind w:firstLine="600"/>
        <w:rPr>
          <w:rFonts w:ascii="宋体" w:hAnsi="宋体" w:cs="仿宋"/>
          <w:sz w:val="28"/>
          <w:szCs w:val="28"/>
        </w:rPr>
      </w:pPr>
    </w:p>
    <w:p>
      <w:pPr>
        <w:spacing w:line="360" w:lineRule="auto"/>
        <w:ind w:firstLine="480"/>
        <w:rPr>
          <w:rFonts w:ascii="宋体" w:hAnsi="宋体" w:cs="仿宋"/>
        </w:rPr>
      </w:pPr>
      <w:r>
        <w:rPr>
          <w:rFonts w:hint="eastAsia" w:ascii="宋体" w:hAnsi="宋体" w:cs="仿宋"/>
        </w:rPr>
        <w:t>响应供应商法定代表人（或法定代表人授权代表）签字：</w:t>
      </w:r>
      <w:r>
        <w:rPr>
          <w:rFonts w:hint="eastAsia" w:ascii="宋体" w:hAnsi="宋体" w:cs="仿宋"/>
          <w:u w:val="single"/>
        </w:rPr>
        <w:t xml:space="preserve">                  </w:t>
      </w:r>
      <w:r>
        <w:rPr>
          <w:rFonts w:hint="eastAsia" w:ascii="宋体" w:hAnsi="宋体" w:cs="仿宋"/>
        </w:rPr>
        <w:t xml:space="preserve"> </w:t>
      </w:r>
    </w:p>
    <w:p>
      <w:pPr>
        <w:spacing w:line="360" w:lineRule="auto"/>
        <w:ind w:firstLine="480"/>
        <w:rPr>
          <w:rFonts w:ascii="宋体" w:hAnsi="宋体" w:cs="仿宋"/>
          <w:u w:val="single"/>
        </w:rPr>
      </w:pPr>
      <w:r>
        <w:rPr>
          <w:rFonts w:hint="eastAsia" w:ascii="宋体" w:hAnsi="宋体" w:cs="仿宋"/>
        </w:rPr>
        <w:t>响应供应商名称（签章）：</w:t>
      </w:r>
      <w:r>
        <w:rPr>
          <w:rFonts w:hint="eastAsia" w:ascii="宋体" w:hAnsi="宋体" w:cs="仿宋"/>
          <w:u w:val="single"/>
        </w:rPr>
        <w:t xml:space="preserve">                        </w:t>
      </w:r>
    </w:p>
    <w:p>
      <w:pPr>
        <w:spacing w:line="360" w:lineRule="auto"/>
        <w:ind w:firstLine="480"/>
        <w:rPr>
          <w:rFonts w:ascii="宋体" w:hAnsi="宋体" w:cs="仿宋"/>
        </w:rPr>
      </w:pPr>
      <w:r>
        <w:rPr>
          <w:rFonts w:hint="eastAsia" w:ascii="宋体" w:hAnsi="宋体" w:cs="仿宋"/>
        </w:rPr>
        <w:t>日期：          年      月     日</w:t>
      </w:r>
    </w:p>
    <w:p>
      <w:pPr>
        <w:spacing w:line="360" w:lineRule="auto"/>
        <w:ind w:firstLine="480"/>
        <w:rPr>
          <w:rFonts w:ascii="宋体" w:hAnsi="宋体" w:cs="仿宋"/>
        </w:rPr>
      </w:pPr>
    </w:p>
    <w:p>
      <w:pPr>
        <w:pStyle w:val="35"/>
        <w:ind w:firstLine="460"/>
        <w:rPr>
          <w:rFonts w:ascii="宋体" w:hAnsi="宋体"/>
          <w:sz w:val="21"/>
          <w:szCs w:val="21"/>
        </w:rPr>
      </w:pPr>
    </w:p>
    <w:p>
      <w:pPr>
        <w:pStyle w:val="35"/>
        <w:ind w:firstLine="460"/>
        <w:rPr>
          <w:rFonts w:ascii="宋体" w:hAnsi="宋体"/>
          <w:sz w:val="21"/>
          <w:szCs w:val="21"/>
        </w:rPr>
      </w:pPr>
    </w:p>
    <w:p>
      <w:pPr>
        <w:pStyle w:val="35"/>
        <w:ind w:firstLine="460"/>
        <w:rPr>
          <w:rFonts w:ascii="宋体" w:hAnsi="宋体"/>
          <w:sz w:val="21"/>
          <w:szCs w:val="21"/>
        </w:rPr>
      </w:pPr>
    </w:p>
    <w:p>
      <w:pPr>
        <w:pStyle w:val="35"/>
        <w:ind w:firstLine="460"/>
        <w:rPr>
          <w:rFonts w:ascii="宋体" w:hAnsi="宋体"/>
          <w:sz w:val="21"/>
          <w:szCs w:val="21"/>
        </w:rPr>
      </w:pPr>
    </w:p>
    <w:p>
      <w:pPr>
        <w:pStyle w:val="35"/>
        <w:ind w:firstLine="460"/>
        <w:rPr>
          <w:rFonts w:ascii="宋体" w:hAnsi="宋体"/>
          <w:sz w:val="21"/>
          <w:szCs w:val="21"/>
        </w:rPr>
      </w:pPr>
    </w:p>
    <w:p>
      <w:pPr>
        <w:pStyle w:val="35"/>
        <w:ind w:firstLine="460"/>
        <w:rPr>
          <w:rFonts w:ascii="宋体" w:hAnsi="宋体"/>
          <w:sz w:val="21"/>
          <w:szCs w:val="21"/>
        </w:rPr>
      </w:pPr>
    </w:p>
    <w:p>
      <w:pPr>
        <w:pStyle w:val="35"/>
        <w:ind w:firstLine="460"/>
        <w:rPr>
          <w:rFonts w:ascii="宋体" w:hAnsi="宋体"/>
          <w:sz w:val="21"/>
          <w:szCs w:val="21"/>
        </w:rPr>
      </w:pPr>
    </w:p>
    <w:p>
      <w:pPr>
        <w:pStyle w:val="35"/>
        <w:ind w:firstLine="460"/>
        <w:rPr>
          <w:rFonts w:ascii="宋体" w:hAnsi="宋体"/>
          <w:sz w:val="21"/>
          <w:szCs w:val="21"/>
        </w:rPr>
      </w:pPr>
    </w:p>
    <w:p>
      <w:pPr>
        <w:pStyle w:val="35"/>
        <w:ind w:firstLine="460"/>
        <w:rPr>
          <w:rFonts w:ascii="宋体" w:hAnsi="宋体"/>
          <w:sz w:val="21"/>
          <w:szCs w:val="21"/>
        </w:rPr>
      </w:pPr>
    </w:p>
    <w:p>
      <w:pPr>
        <w:pStyle w:val="35"/>
        <w:ind w:firstLine="460"/>
        <w:rPr>
          <w:rFonts w:ascii="宋体" w:hAnsi="宋体"/>
          <w:sz w:val="21"/>
          <w:szCs w:val="21"/>
        </w:rPr>
      </w:pPr>
    </w:p>
    <w:p>
      <w:pPr>
        <w:pStyle w:val="35"/>
        <w:ind w:firstLine="460"/>
        <w:rPr>
          <w:rFonts w:ascii="宋体" w:hAnsi="宋体"/>
          <w:sz w:val="21"/>
          <w:szCs w:val="21"/>
        </w:rPr>
      </w:pPr>
    </w:p>
    <w:p>
      <w:pPr>
        <w:pStyle w:val="35"/>
        <w:ind w:firstLine="460"/>
        <w:rPr>
          <w:rFonts w:ascii="宋体" w:hAnsi="宋体"/>
          <w:sz w:val="21"/>
          <w:szCs w:val="21"/>
        </w:rPr>
      </w:pPr>
    </w:p>
    <w:p>
      <w:pPr>
        <w:pStyle w:val="35"/>
        <w:ind w:firstLine="460"/>
        <w:rPr>
          <w:rFonts w:ascii="宋体" w:hAnsi="宋体"/>
          <w:sz w:val="21"/>
          <w:szCs w:val="21"/>
        </w:rPr>
      </w:pPr>
    </w:p>
    <w:p>
      <w:pPr>
        <w:pStyle w:val="35"/>
        <w:ind w:firstLine="460"/>
        <w:rPr>
          <w:rFonts w:ascii="宋体" w:hAnsi="宋体"/>
          <w:sz w:val="21"/>
          <w:szCs w:val="21"/>
        </w:rPr>
      </w:pPr>
    </w:p>
    <w:p>
      <w:pPr>
        <w:pStyle w:val="35"/>
        <w:ind w:firstLine="0" w:firstLineChars="0"/>
        <w:rPr>
          <w:rFonts w:ascii="宋体" w:hAnsi="宋体"/>
          <w:sz w:val="21"/>
          <w:szCs w:val="21"/>
        </w:rPr>
      </w:pPr>
    </w:p>
    <w:p>
      <w:pPr>
        <w:spacing w:line="300" w:lineRule="exact"/>
        <w:jc w:val="left"/>
        <w:rPr>
          <w:rFonts w:ascii="宋体" w:hAnsi="宋体" w:cs="仿宋"/>
          <w:lang w:val="en-GB"/>
        </w:rPr>
      </w:pPr>
      <w:r>
        <w:rPr>
          <w:rFonts w:ascii="宋体" w:hAnsi="宋体"/>
          <w:b/>
          <w:bCs/>
        </w:rPr>
        <w:br w:type="page"/>
      </w:r>
    </w:p>
    <w:p>
      <w:pPr>
        <w:jc w:val="center"/>
        <w:outlineLvl w:val="1"/>
        <w:rPr>
          <w:rFonts w:ascii="宋体" w:hAnsi="宋体" w:cs="仿宋"/>
          <w:b/>
        </w:rPr>
      </w:pPr>
      <w:bookmarkStart w:id="34" w:name="_Toc6273"/>
      <w:r>
        <w:rPr>
          <w:rFonts w:hint="eastAsia" w:ascii="宋体" w:hAnsi="宋体" w:cs="仿宋"/>
          <w:b/>
        </w:rPr>
        <w:t>四、价格部分</w:t>
      </w:r>
      <w:bookmarkEnd w:id="34"/>
    </w:p>
    <w:p>
      <w:pPr>
        <w:jc w:val="center"/>
        <w:rPr>
          <w:rFonts w:ascii="宋体" w:hAnsi="宋体" w:cs="仿宋"/>
          <w:b/>
          <w:bCs/>
        </w:rPr>
      </w:pPr>
      <w:r>
        <w:rPr>
          <w:rFonts w:hint="eastAsia" w:ascii="宋体" w:hAnsi="宋体" w:cs="仿宋"/>
          <w:b/>
          <w:bCs/>
        </w:rPr>
        <w:t>报价一览表</w:t>
      </w:r>
    </w:p>
    <w:tbl>
      <w:tblPr>
        <w:tblStyle w:val="15"/>
        <w:tblW w:w="9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76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trPr>
        <w:tc>
          <w:tcPr>
            <w:tcW w:w="1728" w:type="dxa"/>
            <w:tcBorders>
              <w:bottom w:val="single" w:color="auto" w:sz="4" w:space="0"/>
            </w:tcBorders>
            <w:vAlign w:val="center"/>
          </w:tcPr>
          <w:p>
            <w:pPr>
              <w:jc w:val="center"/>
              <w:rPr>
                <w:rFonts w:ascii="宋体" w:hAnsi="宋体" w:cs="仿宋"/>
              </w:rPr>
            </w:pPr>
            <w:r>
              <w:rPr>
                <w:rFonts w:hint="eastAsia" w:ascii="宋体" w:hAnsi="宋体" w:cs="仿宋"/>
              </w:rPr>
              <w:t>项目名称</w:t>
            </w:r>
          </w:p>
        </w:tc>
        <w:tc>
          <w:tcPr>
            <w:tcW w:w="7632" w:type="dxa"/>
            <w:tcBorders>
              <w:bottom w:val="single" w:color="auto" w:sz="4" w:space="0"/>
            </w:tcBorders>
            <w:vAlign w:val="center"/>
          </w:tcPr>
          <w:p>
            <w:pPr>
              <w:jc w:val="center"/>
              <w:rPr>
                <w:rFonts w:ascii="宋体" w:hAnsi="宋体"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trPr>
        <w:tc>
          <w:tcPr>
            <w:tcW w:w="1728" w:type="dxa"/>
            <w:tcBorders>
              <w:bottom w:val="single" w:color="auto" w:sz="4" w:space="0"/>
            </w:tcBorders>
            <w:vAlign w:val="center"/>
          </w:tcPr>
          <w:p>
            <w:pPr>
              <w:jc w:val="center"/>
              <w:rPr>
                <w:rFonts w:ascii="宋体" w:hAnsi="宋体" w:cs="仿宋"/>
              </w:rPr>
            </w:pPr>
            <w:r>
              <w:rPr>
                <w:rFonts w:hint="eastAsia" w:ascii="宋体" w:hAnsi="宋体" w:cs="仿宋"/>
              </w:rPr>
              <w:t>响应供应商</w:t>
            </w:r>
          </w:p>
        </w:tc>
        <w:tc>
          <w:tcPr>
            <w:tcW w:w="7632" w:type="dxa"/>
            <w:tcBorders>
              <w:bottom w:val="single" w:color="auto" w:sz="4" w:space="0"/>
            </w:tcBorders>
            <w:vAlign w:val="center"/>
          </w:tcPr>
          <w:p>
            <w:pPr>
              <w:jc w:val="center"/>
              <w:rPr>
                <w:rFonts w:ascii="宋体" w:hAnsi="宋体" w:cs="仿宋"/>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1" w:hRule="atLeast"/>
        </w:trPr>
        <w:tc>
          <w:tcPr>
            <w:tcW w:w="1728" w:type="dxa"/>
            <w:tcBorders>
              <w:bottom w:val="single" w:color="auto" w:sz="2" w:space="0"/>
            </w:tcBorders>
            <w:vAlign w:val="center"/>
          </w:tcPr>
          <w:p>
            <w:pPr>
              <w:jc w:val="center"/>
              <w:rPr>
                <w:rFonts w:ascii="宋体" w:hAnsi="宋体" w:cs="仿宋"/>
              </w:rPr>
            </w:pPr>
            <w:r>
              <w:rPr>
                <w:rFonts w:hint="eastAsia" w:ascii="宋体" w:hAnsi="宋体" w:cs="仿宋"/>
              </w:rPr>
              <w:t>总报价</w:t>
            </w:r>
          </w:p>
        </w:tc>
        <w:tc>
          <w:tcPr>
            <w:tcW w:w="7632" w:type="dxa"/>
            <w:tcBorders>
              <w:bottom w:val="single" w:color="auto" w:sz="2" w:space="0"/>
            </w:tcBorders>
            <w:vAlign w:val="center"/>
          </w:tcPr>
          <w:p>
            <w:pPr>
              <w:rPr>
                <w:rFonts w:ascii="宋体" w:hAnsi="宋体" w:cs="仿宋"/>
              </w:rPr>
            </w:pPr>
            <w:r>
              <w:rPr>
                <w:rFonts w:hint="eastAsia" w:ascii="宋体" w:hAnsi="宋体" w:cs="仿宋"/>
              </w:rPr>
              <w:t>（大写）人民币                     元整（￥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9360" w:type="dxa"/>
            <w:gridSpan w:val="2"/>
            <w:vAlign w:val="center"/>
          </w:tcPr>
          <w:p>
            <w:pPr>
              <w:jc w:val="center"/>
              <w:rPr>
                <w:rFonts w:ascii="宋体" w:hAnsi="宋体" w:cs="仿宋"/>
              </w:rPr>
            </w:pPr>
            <w:r>
              <w:rPr>
                <w:rFonts w:hint="eastAsia" w:ascii="宋体" w:hAnsi="宋体" w:cs="仿宋"/>
              </w:rPr>
              <w:t>备注：详细内容见《报价明细报价表》。</w:t>
            </w:r>
          </w:p>
        </w:tc>
      </w:tr>
    </w:tbl>
    <w:p>
      <w:pPr>
        <w:rPr>
          <w:rFonts w:ascii="宋体" w:hAnsi="宋体" w:cs="仿宋"/>
          <w:b/>
          <w:bCs/>
        </w:rPr>
      </w:pPr>
      <w:r>
        <w:rPr>
          <w:rFonts w:hint="eastAsia" w:ascii="宋体" w:hAnsi="宋体" w:cs="仿宋"/>
          <w:b/>
          <w:bCs/>
        </w:rPr>
        <w:t>注：</w:t>
      </w:r>
    </w:p>
    <w:p>
      <w:pPr>
        <w:ind w:firstLine="480"/>
        <w:rPr>
          <w:rFonts w:ascii="宋体" w:hAnsi="宋体" w:cs="仿宋"/>
        </w:rPr>
      </w:pPr>
      <w:r>
        <w:rPr>
          <w:rFonts w:hint="eastAsia" w:ascii="宋体" w:hAnsi="宋体" w:cs="仿宋"/>
        </w:rPr>
        <w:t>1.响应供应商须按要求填写所有信息，不得随意更改本表格式。</w:t>
      </w:r>
    </w:p>
    <w:p>
      <w:pPr>
        <w:ind w:firstLine="480"/>
        <w:rPr>
          <w:rFonts w:ascii="宋体" w:hAnsi="宋体" w:cs="仿宋"/>
        </w:rPr>
      </w:pPr>
      <w:r>
        <w:rPr>
          <w:rFonts w:hint="eastAsia" w:ascii="宋体" w:hAnsi="宋体" w:cs="仿宋"/>
        </w:rPr>
        <w:t>2.报价中必须包含货物及零配件的购置和安装、运输保险、装卸、培训辅导、质保期售后服务、全额含税发票、雇员费用、合同实施过程中应预见和不可预见费用等。所有价格均应以人民币报价，金额单位为元。</w:t>
      </w:r>
    </w:p>
    <w:p>
      <w:pPr>
        <w:ind w:firstLine="480"/>
        <w:rPr>
          <w:rFonts w:ascii="宋体" w:hAnsi="宋体" w:cs="仿宋"/>
        </w:rPr>
      </w:pPr>
      <w:r>
        <w:rPr>
          <w:rFonts w:hint="eastAsia" w:ascii="宋体" w:hAnsi="宋体" w:cs="仿宋"/>
        </w:rPr>
        <w:t>3.此表是响应文件的必要文件，是响应文件的组成部分，还应另附一份并与优惠声明（若有）封装在一个信封中，作为开标之用。</w:t>
      </w:r>
    </w:p>
    <w:p>
      <w:pPr>
        <w:ind w:firstLine="480"/>
        <w:rPr>
          <w:rFonts w:ascii="宋体" w:hAnsi="宋体" w:cs="仿宋"/>
        </w:rPr>
      </w:pPr>
      <w:r>
        <w:rPr>
          <w:rFonts w:hint="eastAsia" w:ascii="宋体" w:hAnsi="宋体" w:cs="仿宋"/>
        </w:rPr>
        <w:t>4.所投货物/</w:t>
      </w:r>
      <w:r>
        <w:rPr>
          <w:rFonts w:hint="eastAsia" w:ascii="宋体" w:hAnsi="宋体" w:cs="仿宋"/>
          <w:lang w:val="en-GB"/>
        </w:rPr>
        <w:t>服务为小型或微型企业产品的</w:t>
      </w:r>
      <w:r>
        <w:rPr>
          <w:rFonts w:hint="eastAsia" w:ascii="宋体" w:hAnsi="宋体" w:cs="仿宋"/>
        </w:rPr>
        <w:t>，请在上表中标注，填写小型/微型企业产品/服务价格合计一项，并提供附表《中小微企业声明函》，否则将不作为中小企业产品进行相应的价格扣除。</w:t>
      </w:r>
    </w:p>
    <w:p>
      <w:pPr>
        <w:ind w:firstLine="480"/>
        <w:rPr>
          <w:rFonts w:ascii="宋体" w:hAnsi="宋体" w:cs="仿宋"/>
        </w:rPr>
      </w:pPr>
    </w:p>
    <w:p>
      <w:pPr>
        <w:ind w:firstLine="480"/>
        <w:rPr>
          <w:rFonts w:ascii="宋体" w:hAnsi="宋体" w:cs="仿宋"/>
        </w:rPr>
      </w:pPr>
    </w:p>
    <w:p>
      <w:pPr>
        <w:ind w:firstLine="480"/>
        <w:rPr>
          <w:rFonts w:ascii="宋体" w:hAnsi="宋体" w:cs="仿宋"/>
        </w:rPr>
      </w:pPr>
    </w:p>
    <w:p>
      <w:pPr>
        <w:ind w:firstLine="480"/>
        <w:rPr>
          <w:rFonts w:ascii="宋体" w:hAnsi="宋体" w:cs="仿宋"/>
        </w:rPr>
      </w:pPr>
    </w:p>
    <w:p>
      <w:pPr>
        <w:ind w:firstLine="480"/>
        <w:rPr>
          <w:rFonts w:ascii="宋体" w:hAnsi="宋体" w:cs="仿宋"/>
        </w:rPr>
      </w:pPr>
    </w:p>
    <w:p>
      <w:pPr>
        <w:ind w:firstLine="480"/>
        <w:rPr>
          <w:rFonts w:ascii="宋体" w:hAnsi="宋体" w:cs="仿宋"/>
        </w:rPr>
      </w:pPr>
      <w:r>
        <w:rPr>
          <w:rFonts w:hint="eastAsia" w:ascii="宋体" w:hAnsi="宋体" w:cs="仿宋"/>
        </w:rPr>
        <w:t>响应供应商法定代表人（或法定代表人授权代表）签字：</w:t>
      </w:r>
      <w:r>
        <w:rPr>
          <w:rFonts w:hint="eastAsia" w:ascii="宋体" w:hAnsi="宋体" w:cs="仿宋"/>
          <w:u w:val="single"/>
        </w:rPr>
        <w:t xml:space="preserve">                </w:t>
      </w:r>
      <w:r>
        <w:rPr>
          <w:rFonts w:hint="eastAsia" w:ascii="宋体" w:hAnsi="宋体" w:cs="仿宋"/>
        </w:rPr>
        <w:t xml:space="preserve">   </w:t>
      </w:r>
    </w:p>
    <w:p>
      <w:pPr>
        <w:ind w:firstLine="480"/>
        <w:rPr>
          <w:rFonts w:ascii="宋体" w:hAnsi="宋体" w:cs="仿宋"/>
          <w:u w:val="single"/>
        </w:rPr>
      </w:pPr>
      <w:r>
        <w:rPr>
          <w:rFonts w:hint="eastAsia" w:ascii="宋体" w:hAnsi="宋体" w:cs="仿宋"/>
        </w:rPr>
        <w:t>响应供应商名称（签章）：</w:t>
      </w:r>
      <w:r>
        <w:rPr>
          <w:rFonts w:hint="eastAsia" w:ascii="宋体" w:hAnsi="宋体" w:cs="仿宋"/>
          <w:u w:val="single"/>
        </w:rPr>
        <w:t xml:space="preserve">                        </w:t>
      </w:r>
    </w:p>
    <w:p>
      <w:pPr>
        <w:ind w:firstLine="480"/>
        <w:rPr>
          <w:rFonts w:ascii="宋体" w:hAnsi="宋体" w:cs="仿宋"/>
        </w:rPr>
      </w:pPr>
      <w:r>
        <w:rPr>
          <w:rFonts w:hint="eastAsia" w:ascii="宋体" w:hAnsi="宋体" w:cs="仿宋"/>
        </w:rPr>
        <w:t>日期：   年   月   日</w:t>
      </w:r>
    </w:p>
    <w:p>
      <w:pPr>
        <w:rPr>
          <w:rFonts w:ascii="宋体" w:hAnsi="宋体"/>
        </w:rPr>
      </w:pPr>
    </w:p>
    <w:p>
      <w:pPr>
        <w:widowControl/>
        <w:jc w:val="left"/>
        <w:rPr>
          <w:rFonts w:ascii="宋体" w:hAnsi="宋体"/>
        </w:rPr>
      </w:pPr>
    </w:p>
    <w:p>
      <w:pPr>
        <w:widowControl/>
        <w:jc w:val="center"/>
        <w:rPr>
          <w:rFonts w:ascii="宋体" w:hAnsi="宋体" w:cs="宋体"/>
          <w:b/>
          <w:sz w:val="28"/>
          <w:szCs w:val="28"/>
        </w:rPr>
      </w:pPr>
      <w:r>
        <w:rPr>
          <w:rFonts w:ascii="宋体" w:hAnsi="宋体"/>
        </w:rPr>
        <w:br w:type="page"/>
      </w:r>
      <w:r>
        <w:rPr>
          <w:rFonts w:hint="eastAsia" w:ascii="宋体" w:hAnsi="宋体" w:cs="宋体"/>
          <w:b/>
          <w:sz w:val="28"/>
          <w:szCs w:val="28"/>
        </w:rPr>
        <w:t>报价明细报价表</w:t>
      </w:r>
    </w:p>
    <w:tbl>
      <w:tblPr>
        <w:tblStyle w:val="15"/>
        <w:tblW w:w="8389" w:type="dxa"/>
        <w:jc w:val="center"/>
        <w:tblLayout w:type="fixed"/>
        <w:tblCellMar>
          <w:top w:w="0" w:type="dxa"/>
          <w:left w:w="108" w:type="dxa"/>
          <w:bottom w:w="0" w:type="dxa"/>
          <w:right w:w="108" w:type="dxa"/>
        </w:tblCellMar>
      </w:tblPr>
      <w:tblGrid>
        <w:gridCol w:w="750"/>
        <w:gridCol w:w="2243"/>
        <w:gridCol w:w="794"/>
        <w:gridCol w:w="793"/>
        <w:gridCol w:w="794"/>
        <w:gridCol w:w="1904"/>
        <w:gridCol w:w="1111"/>
      </w:tblGrid>
      <w:tr>
        <w:tblPrEx>
          <w:tblCellMar>
            <w:top w:w="0" w:type="dxa"/>
            <w:left w:w="108" w:type="dxa"/>
            <w:bottom w:w="0" w:type="dxa"/>
            <w:right w:w="108" w:type="dxa"/>
          </w:tblCellMar>
        </w:tblPrEx>
        <w:trPr>
          <w:trHeight w:val="869" w:hRule="atLeast"/>
          <w:jc w:val="center"/>
        </w:trPr>
        <w:tc>
          <w:tcPr>
            <w:tcW w:w="750"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szCs w:val="21"/>
              </w:rPr>
            </w:pPr>
            <w:r>
              <w:rPr>
                <w:rFonts w:hint="eastAsia" w:ascii="宋体" w:hAnsi="宋体" w:cs="宋体"/>
                <w:b/>
                <w:szCs w:val="21"/>
              </w:rPr>
              <w:t>序号</w:t>
            </w:r>
          </w:p>
        </w:tc>
        <w:tc>
          <w:tcPr>
            <w:tcW w:w="2243" w:type="dxa"/>
            <w:tcBorders>
              <w:top w:val="single" w:color="auto" w:sz="6" w:space="0"/>
              <w:left w:val="single" w:color="auto" w:sz="6" w:space="0"/>
              <w:bottom w:val="single" w:color="auto" w:sz="6" w:space="0"/>
              <w:right w:val="single" w:color="auto" w:sz="4" w:space="0"/>
            </w:tcBorders>
            <w:vAlign w:val="center"/>
          </w:tcPr>
          <w:p>
            <w:pPr>
              <w:jc w:val="center"/>
              <w:rPr>
                <w:rFonts w:ascii="宋体" w:hAnsi="宋体" w:cs="宋体"/>
                <w:b/>
                <w:szCs w:val="21"/>
              </w:rPr>
            </w:pPr>
            <w:r>
              <w:rPr>
                <w:rFonts w:hint="eastAsia" w:ascii="宋体" w:hAnsi="宋体" w:cs="宋体"/>
                <w:b/>
                <w:szCs w:val="21"/>
              </w:rPr>
              <w:t>服务内容</w:t>
            </w:r>
          </w:p>
        </w:tc>
        <w:tc>
          <w:tcPr>
            <w:tcW w:w="794"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szCs w:val="21"/>
              </w:rPr>
            </w:pPr>
            <w:r>
              <w:rPr>
                <w:rFonts w:hint="eastAsia" w:ascii="宋体" w:hAnsi="宋体" w:cs="宋体"/>
                <w:b/>
                <w:szCs w:val="21"/>
              </w:rPr>
              <w:t>单位</w:t>
            </w:r>
          </w:p>
        </w:tc>
        <w:tc>
          <w:tcPr>
            <w:tcW w:w="793"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szCs w:val="21"/>
              </w:rPr>
            </w:pPr>
            <w:r>
              <w:rPr>
                <w:rFonts w:hint="eastAsia" w:ascii="宋体" w:hAnsi="宋体" w:cs="宋体"/>
                <w:b/>
                <w:szCs w:val="21"/>
              </w:rPr>
              <w:t>数量</w:t>
            </w:r>
          </w:p>
        </w:tc>
        <w:tc>
          <w:tcPr>
            <w:tcW w:w="794"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szCs w:val="21"/>
              </w:rPr>
            </w:pPr>
            <w:r>
              <w:rPr>
                <w:rFonts w:hint="eastAsia" w:ascii="宋体" w:hAnsi="宋体" w:cs="宋体"/>
                <w:b/>
                <w:szCs w:val="21"/>
              </w:rPr>
              <w:t>单价</w:t>
            </w:r>
          </w:p>
        </w:tc>
        <w:tc>
          <w:tcPr>
            <w:tcW w:w="1904"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szCs w:val="21"/>
              </w:rPr>
            </w:pPr>
            <w:r>
              <w:rPr>
                <w:rFonts w:hint="eastAsia" w:ascii="宋体" w:hAnsi="宋体" w:cs="宋体"/>
                <w:b/>
                <w:szCs w:val="21"/>
              </w:rPr>
              <w:t>是否小型/微型企业产品/服务</w:t>
            </w:r>
          </w:p>
          <w:p>
            <w:pPr>
              <w:jc w:val="center"/>
              <w:rPr>
                <w:rFonts w:ascii="宋体" w:hAnsi="宋体" w:cs="宋体"/>
                <w:b/>
                <w:szCs w:val="21"/>
              </w:rPr>
            </w:pPr>
            <w:r>
              <w:rPr>
                <w:rFonts w:hint="eastAsia" w:ascii="宋体" w:hAnsi="宋体" w:cs="宋体"/>
                <w:b/>
                <w:szCs w:val="21"/>
              </w:rPr>
              <w:t>（是/否）</w:t>
            </w:r>
          </w:p>
        </w:tc>
        <w:tc>
          <w:tcPr>
            <w:tcW w:w="1111"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szCs w:val="21"/>
              </w:rPr>
            </w:pPr>
            <w:r>
              <w:rPr>
                <w:rFonts w:hint="eastAsia" w:ascii="宋体" w:hAnsi="宋体" w:cs="宋体"/>
                <w:b/>
                <w:szCs w:val="21"/>
              </w:rPr>
              <w:t>总价</w:t>
            </w:r>
          </w:p>
        </w:tc>
      </w:tr>
      <w:tr>
        <w:tblPrEx>
          <w:tblCellMar>
            <w:top w:w="0" w:type="dxa"/>
            <w:left w:w="108" w:type="dxa"/>
            <w:bottom w:w="0" w:type="dxa"/>
            <w:right w:w="108" w:type="dxa"/>
          </w:tblCellMar>
        </w:tblPrEx>
        <w:trPr>
          <w:trHeight w:val="554" w:hRule="atLeast"/>
          <w:jc w:val="center"/>
        </w:trPr>
        <w:tc>
          <w:tcPr>
            <w:tcW w:w="750"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2243" w:type="dxa"/>
            <w:tcBorders>
              <w:top w:val="single" w:color="auto" w:sz="6" w:space="0"/>
              <w:left w:val="single" w:color="auto" w:sz="4" w:space="0"/>
              <w:bottom w:val="single" w:color="auto" w:sz="6" w:space="0"/>
              <w:right w:val="single" w:color="auto" w:sz="4" w:space="0"/>
            </w:tcBorders>
            <w:vAlign w:val="center"/>
          </w:tcPr>
          <w:p>
            <w:pPr>
              <w:spacing w:before="156" w:beforeLines="50" w:after="156" w:afterLines="50" w:line="360" w:lineRule="exact"/>
              <w:ind w:firstLine="420"/>
              <w:jc w:val="center"/>
              <w:rPr>
                <w:rFonts w:ascii="宋体" w:hAnsi="宋体" w:cs="宋体"/>
                <w:szCs w:val="21"/>
              </w:rPr>
            </w:pPr>
          </w:p>
        </w:tc>
        <w:tc>
          <w:tcPr>
            <w:tcW w:w="794"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793"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794"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1904"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1111"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r>
      <w:tr>
        <w:tblPrEx>
          <w:tblCellMar>
            <w:top w:w="0" w:type="dxa"/>
            <w:left w:w="108" w:type="dxa"/>
            <w:bottom w:w="0" w:type="dxa"/>
            <w:right w:w="108" w:type="dxa"/>
          </w:tblCellMar>
        </w:tblPrEx>
        <w:trPr>
          <w:trHeight w:val="554" w:hRule="atLeast"/>
          <w:jc w:val="center"/>
        </w:trPr>
        <w:tc>
          <w:tcPr>
            <w:tcW w:w="750"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2243" w:type="dxa"/>
            <w:tcBorders>
              <w:top w:val="single" w:color="auto" w:sz="6" w:space="0"/>
              <w:left w:val="single" w:color="auto" w:sz="4" w:space="0"/>
              <w:bottom w:val="single" w:color="auto" w:sz="6" w:space="0"/>
              <w:right w:val="single" w:color="auto" w:sz="4" w:space="0"/>
            </w:tcBorders>
            <w:vAlign w:val="center"/>
          </w:tcPr>
          <w:p>
            <w:pPr>
              <w:spacing w:before="156" w:beforeLines="50" w:after="156" w:afterLines="50" w:line="360" w:lineRule="exact"/>
              <w:jc w:val="center"/>
              <w:rPr>
                <w:rFonts w:ascii="宋体" w:hAnsi="宋体" w:cs="宋体"/>
                <w:szCs w:val="21"/>
              </w:rPr>
            </w:pPr>
            <w:r>
              <w:rPr>
                <w:rFonts w:hint="eastAsia" w:ascii="宋体" w:hAnsi="宋体" w:cs="宋体"/>
                <w:szCs w:val="21"/>
              </w:rPr>
              <w:t>合计</w:t>
            </w:r>
          </w:p>
        </w:tc>
        <w:tc>
          <w:tcPr>
            <w:tcW w:w="794"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793"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794"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1904"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1111"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r>
    </w:tbl>
    <w:p>
      <w:pPr>
        <w:widowControl/>
        <w:jc w:val="center"/>
        <w:rPr>
          <w:rFonts w:ascii="宋体" w:hAnsi="宋体"/>
        </w:rPr>
      </w:pPr>
    </w:p>
    <w:sectPr>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等线">
    <w:altName w:val="宋体"/>
    <w:panose1 w:val="02010600030101010101"/>
    <w:charset w:val="86"/>
    <w:family w:val="auto"/>
    <w:pitch w:val="default"/>
    <w:sig w:usb0="00000000" w:usb1="00000000" w:usb2="00000016" w:usb3="00000000" w:csb0="0004000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TimesNewRomanPSMT">
    <w:altName w:val="Times New Roman"/>
    <w:panose1 w:val="00000000000000000000"/>
    <w:charset w:val="00"/>
    <w:family w:val="roman"/>
    <w:pitch w:val="default"/>
    <w:sig w:usb0="00000000" w:usb1="00000000" w:usb2="00000000"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Lucida Console">
    <w:panose1 w:val="020B0609040504020204"/>
    <w:charset w:val="00"/>
    <w:family w:val="modern"/>
    <w:pitch w:val="default"/>
    <w:sig w:usb0="8000028F" w:usb1="00001800" w:usb2="00000000" w:usb3="00000000" w:csb0="0000001F" w:csb1="D7D70000"/>
  </w:font>
  <w:font w:name="微软雅黑 Bold">
    <w:altName w:val="黑体"/>
    <w:panose1 w:val="020B0703020204020201"/>
    <w:charset w:val="86"/>
    <w:family w:val="auto"/>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8434E1"/>
    <w:multiLevelType w:val="multilevel"/>
    <w:tmpl w:val="578434E1"/>
    <w:lvl w:ilvl="0" w:tentative="0">
      <w:start w:val="1"/>
      <w:numFmt w:val="bullet"/>
      <w:lvlText w:val=""/>
      <w:lvlJc w:val="left"/>
      <w:pPr>
        <w:ind w:left="2937" w:hanging="420"/>
      </w:pPr>
      <w:rPr>
        <w:rFonts w:hint="default" w:ascii="Wingdings" w:hAnsi="Wingdings"/>
      </w:rPr>
    </w:lvl>
    <w:lvl w:ilvl="1" w:tentative="0">
      <w:start w:val="1"/>
      <w:numFmt w:val="bullet"/>
      <w:lvlText w:val=""/>
      <w:lvlJc w:val="left"/>
      <w:pPr>
        <w:ind w:left="3357" w:hanging="420"/>
      </w:pPr>
      <w:rPr>
        <w:rFonts w:hint="default" w:ascii="Wingdings" w:hAnsi="Wingdings"/>
      </w:rPr>
    </w:lvl>
    <w:lvl w:ilvl="2" w:tentative="0">
      <w:start w:val="1"/>
      <w:numFmt w:val="bullet"/>
      <w:lvlText w:val=""/>
      <w:lvlJc w:val="left"/>
      <w:pPr>
        <w:ind w:left="3777" w:hanging="420"/>
      </w:pPr>
      <w:rPr>
        <w:rFonts w:hint="default" w:ascii="Wingdings" w:hAnsi="Wingdings"/>
      </w:rPr>
    </w:lvl>
    <w:lvl w:ilvl="3" w:tentative="0">
      <w:start w:val="1"/>
      <w:numFmt w:val="bullet"/>
      <w:lvlText w:val=""/>
      <w:lvlJc w:val="left"/>
      <w:pPr>
        <w:ind w:left="4197" w:hanging="420"/>
      </w:pPr>
      <w:rPr>
        <w:rFonts w:hint="default" w:ascii="Wingdings" w:hAnsi="Wingdings"/>
      </w:rPr>
    </w:lvl>
    <w:lvl w:ilvl="4" w:tentative="0">
      <w:start w:val="1"/>
      <w:numFmt w:val="bullet"/>
      <w:lvlText w:val=""/>
      <w:lvlJc w:val="left"/>
      <w:pPr>
        <w:ind w:left="4617" w:hanging="420"/>
      </w:pPr>
      <w:rPr>
        <w:rFonts w:hint="default" w:ascii="Wingdings" w:hAnsi="Wingdings"/>
      </w:rPr>
    </w:lvl>
    <w:lvl w:ilvl="5" w:tentative="0">
      <w:start w:val="1"/>
      <w:numFmt w:val="bullet"/>
      <w:lvlText w:val=""/>
      <w:lvlJc w:val="left"/>
      <w:pPr>
        <w:ind w:left="5037" w:hanging="420"/>
      </w:pPr>
      <w:rPr>
        <w:rFonts w:hint="default" w:ascii="Wingdings" w:hAnsi="Wingdings"/>
      </w:rPr>
    </w:lvl>
    <w:lvl w:ilvl="6" w:tentative="0">
      <w:start w:val="1"/>
      <w:numFmt w:val="bullet"/>
      <w:lvlText w:val=""/>
      <w:lvlJc w:val="left"/>
      <w:pPr>
        <w:ind w:left="5457" w:hanging="420"/>
      </w:pPr>
      <w:rPr>
        <w:rFonts w:hint="default" w:ascii="Wingdings" w:hAnsi="Wingdings"/>
      </w:rPr>
    </w:lvl>
    <w:lvl w:ilvl="7" w:tentative="0">
      <w:start w:val="1"/>
      <w:numFmt w:val="bullet"/>
      <w:lvlText w:val=""/>
      <w:lvlJc w:val="left"/>
      <w:pPr>
        <w:ind w:left="5877" w:hanging="420"/>
      </w:pPr>
      <w:rPr>
        <w:rFonts w:hint="default" w:ascii="Wingdings" w:hAnsi="Wingdings"/>
      </w:rPr>
    </w:lvl>
    <w:lvl w:ilvl="8" w:tentative="0">
      <w:start w:val="1"/>
      <w:numFmt w:val="bullet"/>
      <w:lvlText w:val=""/>
      <w:lvlJc w:val="left"/>
      <w:pPr>
        <w:ind w:left="6297" w:hanging="420"/>
      </w:pPr>
      <w:rPr>
        <w:rFonts w:hint="default" w:ascii="Wingdings" w:hAnsi="Wingdings"/>
      </w:rPr>
    </w:lvl>
  </w:abstractNum>
  <w:abstractNum w:abstractNumId="1">
    <w:nsid w:val="60C1C135"/>
    <w:multiLevelType w:val="singleLevel"/>
    <w:tmpl w:val="60C1C135"/>
    <w:lvl w:ilvl="0" w:tentative="0">
      <w:start w:val="1"/>
      <w:numFmt w:val="bullet"/>
      <w:pStyle w:val="8"/>
      <w:lvlText w:val=""/>
      <w:lvlJc w:val="left"/>
      <w:pPr>
        <w:tabs>
          <w:tab w:val="left" w:pos="360"/>
        </w:tabs>
        <w:ind w:left="360" w:hanging="360"/>
      </w:pPr>
      <w:rPr>
        <w:rFonts w:hint="default" w:ascii="Wingdings" w:hAnsi="Wingdings"/>
      </w:rPr>
    </w:lvl>
  </w:abstractNum>
  <w:abstractNum w:abstractNumId="2">
    <w:nsid w:val="66CA0DCA"/>
    <w:multiLevelType w:val="multilevel"/>
    <w:tmpl w:val="66CA0DCA"/>
    <w:lvl w:ilvl="0" w:tentative="0">
      <w:start w:val="1"/>
      <w:numFmt w:val="bullet"/>
      <w:pStyle w:val="37"/>
      <w:lvlText w:val=""/>
      <w:lvlJc w:val="left"/>
      <w:pPr>
        <w:tabs>
          <w:tab w:val="left" w:pos="1260"/>
        </w:tabs>
        <w:ind w:left="1260" w:hanging="420"/>
      </w:pPr>
      <w:rPr>
        <w:rFonts w:hint="default" w:ascii="Wingdings" w:hAnsi="Wingdings"/>
      </w:rPr>
    </w:lvl>
    <w:lvl w:ilvl="1" w:tentative="0">
      <w:start w:val="1"/>
      <w:numFmt w:val="bullet"/>
      <w:lvlText w:val=""/>
      <w:lvlJc w:val="left"/>
      <w:pPr>
        <w:tabs>
          <w:tab w:val="left" w:pos="580"/>
        </w:tabs>
        <w:ind w:left="580" w:hanging="420"/>
      </w:pPr>
      <w:rPr>
        <w:rFonts w:hint="default" w:ascii="Wingdings" w:hAnsi="Wingdings"/>
      </w:rPr>
    </w:lvl>
    <w:lvl w:ilvl="2" w:tentative="0">
      <w:start w:val="1"/>
      <w:numFmt w:val="bullet"/>
      <w:lvlText w:val=""/>
      <w:lvlJc w:val="left"/>
      <w:pPr>
        <w:tabs>
          <w:tab w:val="left" w:pos="1000"/>
        </w:tabs>
        <w:ind w:left="1000" w:hanging="420"/>
      </w:pPr>
      <w:rPr>
        <w:rFonts w:hint="default" w:ascii="Wingdings" w:hAnsi="Wingdings"/>
      </w:rPr>
    </w:lvl>
    <w:lvl w:ilvl="3" w:tentative="0">
      <w:start w:val="1"/>
      <w:numFmt w:val="bullet"/>
      <w:lvlText w:val=""/>
      <w:lvlJc w:val="left"/>
      <w:pPr>
        <w:tabs>
          <w:tab w:val="left" w:pos="1420"/>
        </w:tabs>
        <w:ind w:left="1420" w:hanging="420"/>
      </w:pPr>
      <w:rPr>
        <w:rFonts w:hint="default" w:ascii="Wingdings" w:hAnsi="Wingdings"/>
      </w:rPr>
    </w:lvl>
    <w:lvl w:ilvl="4" w:tentative="0">
      <w:start w:val="1"/>
      <w:numFmt w:val="bullet"/>
      <w:lvlText w:val=""/>
      <w:lvlJc w:val="left"/>
      <w:pPr>
        <w:tabs>
          <w:tab w:val="left" w:pos="1840"/>
        </w:tabs>
        <w:ind w:left="1840" w:hanging="420"/>
      </w:pPr>
      <w:rPr>
        <w:rFonts w:hint="default" w:ascii="Wingdings" w:hAnsi="Wingdings"/>
      </w:rPr>
    </w:lvl>
    <w:lvl w:ilvl="5" w:tentative="0">
      <w:start w:val="1"/>
      <w:numFmt w:val="bullet"/>
      <w:lvlText w:val=""/>
      <w:lvlJc w:val="left"/>
      <w:pPr>
        <w:tabs>
          <w:tab w:val="left" w:pos="2260"/>
        </w:tabs>
        <w:ind w:left="2260" w:hanging="420"/>
      </w:pPr>
      <w:rPr>
        <w:rFonts w:hint="default" w:ascii="Wingdings" w:hAnsi="Wingdings"/>
      </w:rPr>
    </w:lvl>
    <w:lvl w:ilvl="6" w:tentative="0">
      <w:start w:val="1"/>
      <w:numFmt w:val="bullet"/>
      <w:lvlText w:val=""/>
      <w:lvlJc w:val="left"/>
      <w:pPr>
        <w:tabs>
          <w:tab w:val="left" w:pos="2680"/>
        </w:tabs>
        <w:ind w:left="2680" w:hanging="420"/>
      </w:pPr>
      <w:rPr>
        <w:rFonts w:hint="default" w:ascii="Wingdings" w:hAnsi="Wingdings"/>
      </w:rPr>
    </w:lvl>
    <w:lvl w:ilvl="7" w:tentative="0">
      <w:start w:val="1"/>
      <w:numFmt w:val="bullet"/>
      <w:lvlText w:val=""/>
      <w:lvlJc w:val="left"/>
      <w:pPr>
        <w:tabs>
          <w:tab w:val="left" w:pos="3100"/>
        </w:tabs>
        <w:ind w:left="3100" w:hanging="420"/>
      </w:pPr>
      <w:rPr>
        <w:rFonts w:hint="default" w:ascii="Wingdings" w:hAnsi="Wingdings"/>
      </w:rPr>
    </w:lvl>
    <w:lvl w:ilvl="8" w:tentative="0">
      <w:start w:val="1"/>
      <w:numFmt w:val="bullet"/>
      <w:lvlText w:val=""/>
      <w:lvlJc w:val="left"/>
      <w:pPr>
        <w:tabs>
          <w:tab w:val="left" w:pos="3520"/>
        </w:tabs>
        <w:ind w:left="3520" w:hanging="420"/>
      </w:pPr>
      <w:rPr>
        <w:rFonts w:hint="default" w:ascii="Wingdings" w:hAnsi="Wingdings"/>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ZhOWI4YTg2MDVhMjlkM2FkZWMyNjg5MzdhNmI0YTYifQ=="/>
  </w:docVars>
  <w:rsids>
    <w:rsidRoot w:val="00172A27"/>
    <w:rsid w:val="00053470"/>
    <w:rsid w:val="00062E18"/>
    <w:rsid w:val="000632CD"/>
    <w:rsid w:val="000633CC"/>
    <w:rsid w:val="000753DB"/>
    <w:rsid w:val="0007589E"/>
    <w:rsid w:val="00076F93"/>
    <w:rsid w:val="00077E14"/>
    <w:rsid w:val="00077EEB"/>
    <w:rsid w:val="00084D1C"/>
    <w:rsid w:val="0009715C"/>
    <w:rsid w:val="000C60DC"/>
    <w:rsid w:val="000D683B"/>
    <w:rsid w:val="00105B19"/>
    <w:rsid w:val="001105DE"/>
    <w:rsid w:val="00112002"/>
    <w:rsid w:val="00151430"/>
    <w:rsid w:val="001544F2"/>
    <w:rsid w:val="00163EB3"/>
    <w:rsid w:val="00172260"/>
    <w:rsid w:val="00180FB3"/>
    <w:rsid w:val="00191DAD"/>
    <w:rsid w:val="001A0AFE"/>
    <w:rsid w:val="001B0BD5"/>
    <w:rsid w:val="001B0D71"/>
    <w:rsid w:val="001B70A3"/>
    <w:rsid w:val="001E01D9"/>
    <w:rsid w:val="001E5484"/>
    <w:rsid w:val="001F040A"/>
    <w:rsid w:val="00212990"/>
    <w:rsid w:val="00260D08"/>
    <w:rsid w:val="002622B2"/>
    <w:rsid w:val="00264843"/>
    <w:rsid w:val="00265845"/>
    <w:rsid w:val="00274E72"/>
    <w:rsid w:val="00277BFB"/>
    <w:rsid w:val="00285081"/>
    <w:rsid w:val="00295BD1"/>
    <w:rsid w:val="002A2763"/>
    <w:rsid w:val="002C0AD6"/>
    <w:rsid w:val="002C2F28"/>
    <w:rsid w:val="002C6999"/>
    <w:rsid w:val="002D7E4D"/>
    <w:rsid w:val="002E2900"/>
    <w:rsid w:val="002F06DB"/>
    <w:rsid w:val="002F35FE"/>
    <w:rsid w:val="00300EF6"/>
    <w:rsid w:val="0030197F"/>
    <w:rsid w:val="003164A6"/>
    <w:rsid w:val="00320573"/>
    <w:rsid w:val="00381D22"/>
    <w:rsid w:val="003B1888"/>
    <w:rsid w:val="003C6E44"/>
    <w:rsid w:val="004117A8"/>
    <w:rsid w:val="00416CA6"/>
    <w:rsid w:val="00440EE3"/>
    <w:rsid w:val="00446FB1"/>
    <w:rsid w:val="0044784D"/>
    <w:rsid w:val="004638DF"/>
    <w:rsid w:val="00463EB9"/>
    <w:rsid w:val="0049576E"/>
    <w:rsid w:val="004A4303"/>
    <w:rsid w:val="004A6F93"/>
    <w:rsid w:val="004B7064"/>
    <w:rsid w:val="004B7E5A"/>
    <w:rsid w:val="004C0AE1"/>
    <w:rsid w:val="004C68E3"/>
    <w:rsid w:val="004D1423"/>
    <w:rsid w:val="004D1526"/>
    <w:rsid w:val="004E18C6"/>
    <w:rsid w:val="004E2A94"/>
    <w:rsid w:val="004E42D3"/>
    <w:rsid w:val="004E732A"/>
    <w:rsid w:val="005038C1"/>
    <w:rsid w:val="00510AF4"/>
    <w:rsid w:val="00524145"/>
    <w:rsid w:val="00533E87"/>
    <w:rsid w:val="00535504"/>
    <w:rsid w:val="00545470"/>
    <w:rsid w:val="00551465"/>
    <w:rsid w:val="00554F10"/>
    <w:rsid w:val="0055609E"/>
    <w:rsid w:val="00556CC0"/>
    <w:rsid w:val="00586B29"/>
    <w:rsid w:val="005A024E"/>
    <w:rsid w:val="005B6065"/>
    <w:rsid w:val="005C2AF5"/>
    <w:rsid w:val="005D0756"/>
    <w:rsid w:val="005D6A8F"/>
    <w:rsid w:val="005F0E42"/>
    <w:rsid w:val="005F1EEF"/>
    <w:rsid w:val="00606BC6"/>
    <w:rsid w:val="00611236"/>
    <w:rsid w:val="006118B3"/>
    <w:rsid w:val="0061752E"/>
    <w:rsid w:val="006229B6"/>
    <w:rsid w:val="00630D95"/>
    <w:rsid w:val="00647546"/>
    <w:rsid w:val="006718EF"/>
    <w:rsid w:val="006718F9"/>
    <w:rsid w:val="00676393"/>
    <w:rsid w:val="00676F15"/>
    <w:rsid w:val="0068228E"/>
    <w:rsid w:val="006827EA"/>
    <w:rsid w:val="00690044"/>
    <w:rsid w:val="006927DB"/>
    <w:rsid w:val="006B1DE0"/>
    <w:rsid w:val="006C1EEE"/>
    <w:rsid w:val="006C24B2"/>
    <w:rsid w:val="006E08DB"/>
    <w:rsid w:val="006E3BFF"/>
    <w:rsid w:val="007057B2"/>
    <w:rsid w:val="00716581"/>
    <w:rsid w:val="00725117"/>
    <w:rsid w:val="0073178D"/>
    <w:rsid w:val="00737B07"/>
    <w:rsid w:val="0074287E"/>
    <w:rsid w:val="00762A59"/>
    <w:rsid w:val="00765707"/>
    <w:rsid w:val="007707A1"/>
    <w:rsid w:val="00773288"/>
    <w:rsid w:val="007854A7"/>
    <w:rsid w:val="007A7B4A"/>
    <w:rsid w:val="007B61DE"/>
    <w:rsid w:val="007C3ADC"/>
    <w:rsid w:val="007D6C76"/>
    <w:rsid w:val="007F0058"/>
    <w:rsid w:val="00802F90"/>
    <w:rsid w:val="00812005"/>
    <w:rsid w:val="00817F91"/>
    <w:rsid w:val="00821F77"/>
    <w:rsid w:val="00825C90"/>
    <w:rsid w:val="0083222A"/>
    <w:rsid w:val="00833810"/>
    <w:rsid w:val="008417AB"/>
    <w:rsid w:val="00854A26"/>
    <w:rsid w:val="00861919"/>
    <w:rsid w:val="008813ED"/>
    <w:rsid w:val="00881D6D"/>
    <w:rsid w:val="00884545"/>
    <w:rsid w:val="00884E2F"/>
    <w:rsid w:val="008A45C0"/>
    <w:rsid w:val="008B2CA9"/>
    <w:rsid w:val="008E01E6"/>
    <w:rsid w:val="008F7826"/>
    <w:rsid w:val="008F7DD3"/>
    <w:rsid w:val="009064B1"/>
    <w:rsid w:val="00906F34"/>
    <w:rsid w:val="009129DB"/>
    <w:rsid w:val="00917060"/>
    <w:rsid w:val="00917579"/>
    <w:rsid w:val="00933F48"/>
    <w:rsid w:val="009352AF"/>
    <w:rsid w:val="00950907"/>
    <w:rsid w:val="0095514D"/>
    <w:rsid w:val="00975C64"/>
    <w:rsid w:val="009862BB"/>
    <w:rsid w:val="00993BBD"/>
    <w:rsid w:val="009973B1"/>
    <w:rsid w:val="009A2021"/>
    <w:rsid w:val="009A75CD"/>
    <w:rsid w:val="009B302D"/>
    <w:rsid w:val="009B4BE7"/>
    <w:rsid w:val="009D1FF5"/>
    <w:rsid w:val="009D22B7"/>
    <w:rsid w:val="009D4EE1"/>
    <w:rsid w:val="009E36AF"/>
    <w:rsid w:val="009E4314"/>
    <w:rsid w:val="009F310C"/>
    <w:rsid w:val="009F704D"/>
    <w:rsid w:val="00A14DD0"/>
    <w:rsid w:val="00A3087E"/>
    <w:rsid w:val="00A5493C"/>
    <w:rsid w:val="00A64754"/>
    <w:rsid w:val="00A70375"/>
    <w:rsid w:val="00AA2971"/>
    <w:rsid w:val="00AA2B19"/>
    <w:rsid w:val="00AA4119"/>
    <w:rsid w:val="00AB5393"/>
    <w:rsid w:val="00AC4B9F"/>
    <w:rsid w:val="00AD17E1"/>
    <w:rsid w:val="00AD221B"/>
    <w:rsid w:val="00AE7878"/>
    <w:rsid w:val="00B1015C"/>
    <w:rsid w:val="00B104DF"/>
    <w:rsid w:val="00B27231"/>
    <w:rsid w:val="00B57DE9"/>
    <w:rsid w:val="00B67C9B"/>
    <w:rsid w:val="00B85125"/>
    <w:rsid w:val="00B924BB"/>
    <w:rsid w:val="00BA0DA4"/>
    <w:rsid w:val="00BB5EE7"/>
    <w:rsid w:val="00BC1779"/>
    <w:rsid w:val="00BC1A33"/>
    <w:rsid w:val="00BC49C6"/>
    <w:rsid w:val="00BC643B"/>
    <w:rsid w:val="00BD520A"/>
    <w:rsid w:val="00BE71A6"/>
    <w:rsid w:val="00C008C8"/>
    <w:rsid w:val="00C073D6"/>
    <w:rsid w:val="00C11D51"/>
    <w:rsid w:val="00C1362A"/>
    <w:rsid w:val="00C3110F"/>
    <w:rsid w:val="00C3676F"/>
    <w:rsid w:val="00C47F61"/>
    <w:rsid w:val="00C64B97"/>
    <w:rsid w:val="00C739C1"/>
    <w:rsid w:val="00C85034"/>
    <w:rsid w:val="00CA6C27"/>
    <w:rsid w:val="00CC2319"/>
    <w:rsid w:val="00CD3A79"/>
    <w:rsid w:val="00CE2A6A"/>
    <w:rsid w:val="00CE515C"/>
    <w:rsid w:val="00D36C71"/>
    <w:rsid w:val="00D438EF"/>
    <w:rsid w:val="00D51CDD"/>
    <w:rsid w:val="00D528DB"/>
    <w:rsid w:val="00D834C4"/>
    <w:rsid w:val="00D84066"/>
    <w:rsid w:val="00D866EE"/>
    <w:rsid w:val="00D929B8"/>
    <w:rsid w:val="00D97AE3"/>
    <w:rsid w:val="00DA18F8"/>
    <w:rsid w:val="00DA1DEB"/>
    <w:rsid w:val="00DA5CE9"/>
    <w:rsid w:val="00DC0638"/>
    <w:rsid w:val="00DC72B8"/>
    <w:rsid w:val="00DE0C23"/>
    <w:rsid w:val="00DF3414"/>
    <w:rsid w:val="00DF5C95"/>
    <w:rsid w:val="00E03657"/>
    <w:rsid w:val="00E21563"/>
    <w:rsid w:val="00E36B65"/>
    <w:rsid w:val="00E77B27"/>
    <w:rsid w:val="00E918AB"/>
    <w:rsid w:val="00EA7393"/>
    <w:rsid w:val="00EC5079"/>
    <w:rsid w:val="00ED2A78"/>
    <w:rsid w:val="00EE2F05"/>
    <w:rsid w:val="00F07E81"/>
    <w:rsid w:val="00F22DEA"/>
    <w:rsid w:val="00F306D5"/>
    <w:rsid w:val="00F41B13"/>
    <w:rsid w:val="00F51A1C"/>
    <w:rsid w:val="00F67162"/>
    <w:rsid w:val="00F7494F"/>
    <w:rsid w:val="00F83C84"/>
    <w:rsid w:val="00F854FB"/>
    <w:rsid w:val="00F87420"/>
    <w:rsid w:val="00F94494"/>
    <w:rsid w:val="00FA2EEC"/>
    <w:rsid w:val="00FC0A72"/>
    <w:rsid w:val="00FC0D9E"/>
    <w:rsid w:val="00FC41EF"/>
    <w:rsid w:val="00FD73D5"/>
    <w:rsid w:val="00FF1334"/>
    <w:rsid w:val="00FF4C44"/>
    <w:rsid w:val="168C59ED"/>
    <w:rsid w:val="191D3739"/>
    <w:rsid w:val="23D87429"/>
    <w:rsid w:val="2EF763BF"/>
    <w:rsid w:val="31017980"/>
    <w:rsid w:val="313E3616"/>
    <w:rsid w:val="553F0D7B"/>
    <w:rsid w:val="59F578D8"/>
    <w:rsid w:val="5E953DC0"/>
    <w:rsid w:val="5EF64929"/>
    <w:rsid w:val="6089290A"/>
    <w:rsid w:val="6F1550AC"/>
    <w:rsid w:val="70BE71A8"/>
    <w:rsid w:val="766931BF"/>
    <w:rsid w:val="7E4669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iPriority="99"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iPriority="99" w:semiHidden="0"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38"/>
    <w:qFormat/>
    <w:uiPriority w:val="9"/>
    <w:pPr>
      <w:keepNext/>
      <w:keepLines/>
      <w:spacing w:before="340" w:after="330" w:line="578" w:lineRule="auto"/>
      <w:outlineLvl w:val="0"/>
    </w:pPr>
    <w:rPr>
      <w:b/>
      <w:bCs/>
      <w:kern w:val="44"/>
      <w:sz w:val="44"/>
      <w:szCs w:val="44"/>
      <w:lang w:val="zh-CN" w:eastAsia="zh-CN"/>
    </w:rPr>
  </w:style>
  <w:style w:type="paragraph" w:styleId="4">
    <w:name w:val="heading 2"/>
    <w:basedOn w:val="1"/>
    <w:next w:val="1"/>
    <w:link w:val="41"/>
    <w:unhideWhenUsed/>
    <w:qFormat/>
    <w:uiPriority w:val="9"/>
    <w:pPr>
      <w:keepNext/>
      <w:keepLines/>
      <w:spacing w:before="260" w:after="260" w:line="416" w:lineRule="auto"/>
      <w:outlineLvl w:val="1"/>
    </w:pPr>
    <w:rPr>
      <w:rFonts w:ascii="等线 Light" w:hAnsi="等线 Light" w:eastAsia="等线 Light"/>
      <w:b/>
      <w:bCs/>
      <w:sz w:val="32"/>
      <w:szCs w:val="32"/>
    </w:rPr>
  </w:style>
  <w:style w:type="paragraph" w:styleId="5">
    <w:name w:val="heading 3"/>
    <w:basedOn w:val="1"/>
    <w:next w:val="1"/>
    <w:link w:val="32"/>
    <w:qFormat/>
    <w:uiPriority w:val="9"/>
    <w:pPr>
      <w:keepNext/>
      <w:keepLines/>
      <w:spacing w:before="260" w:after="260" w:line="400" w:lineRule="exact"/>
      <w:jc w:val="left"/>
      <w:outlineLvl w:val="2"/>
    </w:pPr>
    <w:rPr>
      <w:rFonts w:ascii="Times New Roman" w:hAnsi="Times New Roman"/>
      <w:b/>
      <w:kern w:val="0"/>
      <w:sz w:val="28"/>
      <w:szCs w:val="20"/>
      <w:lang w:val="zh-CN" w:eastAsia="zh-CN"/>
    </w:rPr>
  </w:style>
  <w:style w:type="character" w:default="1" w:styleId="17">
    <w:name w:val="Default Paragraph Font"/>
    <w:unhideWhenUsed/>
    <w:qFormat/>
    <w:uiPriority w:val="1"/>
  </w:style>
  <w:style w:type="table" w:default="1" w:styleId="15">
    <w:name w:val="Normal Table"/>
    <w:unhideWhenUsed/>
    <w:qFormat/>
    <w:uiPriority w:val="99"/>
    <w:tblPr>
      <w:tblCellMar>
        <w:top w:w="0" w:type="dxa"/>
        <w:left w:w="108" w:type="dxa"/>
        <w:bottom w:w="0" w:type="dxa"/>
        <w:right w:w="108" w:type="dxa"/>
      </w:tblCellMar>
    </w:tblPr>
  </w:style>
  <w:style w:type="paragraph" w:styleId="2">
    <w:name w:val="Message Header"/>
    <w:basedOn w:val="1"/>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Theme="majorHAnsi" w:hAnsiTheme="majorHAnsi" w:eastAsiaTheme="majorEastAsia" w:cstheme="majorBidi"/>
      <w:sz w:val="24"/>
      <w:szCs w:val="24"/>
    </w:rPr>
  </w:style>
  <w:style w:type="paragraph" w:styleId="6">
    <w:name w:val="Normal Indent"/>
    <w:basedOn w:val="1"/>
    <w:unhideWhenUsed/>
    <w:qFormat/>
    <w:uiPriority w:val="99"/>
    <w:pPr>
      <w:ind w:firstLine="420"/>
    </w:pPr>
    <w:rPr>
      <w:rFonts w:asciiTheme="minorHAnsi" w:hAnsiTheme="minorHAnsi" w:cstheme="minorBidi"/>
      <w:szCs w:val="22"/>
    </w:rPr>
  </w:style>
  <w:style w:type="paragraph" w:styleId="7">
    <w:name w:val="caption"/>
    <w:basedOn w:val="1"/>
    <w:next w:val="1"/>
    <w:qFormat/>
    <w:uiPriority w:val="35"/>
    <w:rPr>
      <w:rFonts w:ascii="Cambria" w:hAnsi="Cambria" w:eastAsia="黑体"/>
      <w:sz w:val="20"/>
      <w:szCs w:val="20"/>
    </w:rPr>
  </w:style>
  <w:style w:type="paragraph" w:styleId="8">
    <w:name w:val="List Bullet"/>
    <w:basedOn w:val="1"/>
    <w:unhideWhenUsed/>
    <w:qFormat/>
    <w:uiPriority w:val="99"/>
    <w:pPr>
      <w:numPr>
        <w:ilvl w:val="0"/>
        <w:numId w:val="1"/>
      </w:numPr>
    </w:pPr>
  </w:style>
  <w:style w:type="paragraph" w:styleId="9">
    <w:name w:val="Body Text Indent"/>
    <w:basedOn w:val="1"/>
    <w:link w:val="24"/>
    <w:unhideWhenUsed/>
    <w:qFormat/>
    <w:uiPriority w:val="99"/>
    <w:pPr>
      <w:spacing w:line="440" w:lineRule="exact"/>
      <w:ind w:firstLine="830" w:firstLineChars="352"/>
    </w:pPr>
    <w:rPr>
      <w:rFonts w:ascii="仿宋_GB2312" w:hAnsi="Times New Roman" w:eastAsia="仿宋_GB2312"/>
      <w:kern w:val="0"/>
      <w:sz w:val="32"/>
      <w:szCs w:val="20"/>
      <w:lang w:val="zh-CN" w:eastAsia="zh-CN"/>
    </w:rPr>
  </w:style>
  <w:style w:type="paragraph" w:styleId="10">
    <w:name w:val="Plain Text"/>
    <w:basedOn w:val="1"/>
    <w:link w:val="21"/>
    <w:unhideWhenUsed/>
    <w:qFormat/>
    <w:uiPriority w:val="99"/>
    <w:pPr>
      <w:spacing w:line="440" w:lineRule="exact"/>
      <w:ind w:firstLine="880" w:firstLineChars="200"/>
    </w:pPr>
    <w:rPr>
      <w:rFonts w:ascii="宋体" w:hAnsi="Courier New"/>
      <w:kern w:val="0"/>
      <w:sz w:val="24"/>
      <w:szCs w:val="21"/>
      <w:lang w:val="zh-CN" w:eastAsia="zh-CN"/>
    </w:rPr>
  </w:style>
  <w:style w:type="paragraph" w:styleId="11">
    <w:name w:val="Balloon Text"/>
    <w:basedOn w:val="1"/>
    <w:link w:val="29"/>
    <w:unhideWhenUsed/>
    <w:qFormat/>
    <w:uiPriority w:val="99"/>
    <w:rPr>
      <w:kern w:val="0"/>
      <w:sz w:val="18"/>
      <w:szCs w:val="18"/>
      <w:lang w:val="zh-CN" w:eastAsia="zh-CN"/>
    </w:rPr>
  </w:style>
  <w:style w:type="paragraph" w:styleId="12">
    <w:name w:val="footer"/>
    <w:basedOn w:val="1"/>
    <w:link w:val="31"/>
    <w:unhideWhenUsed/>
    <w:qFormat/>
    <w:uiPriority w:val="99"/>
    <w:pPr>
      <w:tabs>
        <w:tab w:val="center" w:pos="4153"/>
        <w:tab w:val="right" w:pos="8306"/>
      </w:tabs>
      <w:snapToGrid w:val="0"/>
      <w:jc w:val="left"/>
    </w:pPr>
    <w:rPr>
      <w:kern w:val="0"/>
      <w:sz w:val="18"/>
      <w:szCs w:val="18"/>
      <w:lang w:val="zh-CN" w:eastAsia="zh-CN"/>
    </w:rPr>
  </w:style>
  <w:style w:type="paragraph" w:styleId="13">
    <w:name w:val="header"/>
    <w:basedOn w:val="1"/>
    <w:link w:val="25"/>
    <w:unhideWhenUsed/>
    <w:qFormat/>
    <w:uiPriority w:val="99"/>
    <w:pPr>
      <w:pBdr>
        <w:bottom w:val="single" w:color="auto" w:sz="6" w:space="1"/>
      </w:pBdr>
      <w:tabs>
        <w:tab w:val="center" w:pos="4153"/>
        <w:tab w:val="right" w:pos="8306"/>
      </w:tabs>
      <w:snapToGrid w:val="0"/>
      <w:jc w:val="center"/>
    </w:pPr>
    <w:rPr>
      <w:kern w:val="0"/>
      <w:sz w:val="18"/>
      <w:szCs w:val="18"/>
      <w:lang w:val="zh-CN" w:eastAsia="zh-CN"/>
    </w:rPr>
  </w:style>
  <w:style w:type="paragraph" w:styleId="14">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table" w:styleId="16">
    <w:name w:val="Table Grid"/>
    <w:basedOn w:val="15"/>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8">
    <w:name w:val="Hyperlink"/>
    <w:unhideWhenUsed/>
    <w:qFormat/>
    <w:uiPriority w:val="99"/>
    <w:rPr>
      <w:color w:val="0563C1"/>
      <w:u w:val="single"/>
    </w:rPr>
  </w:style>
  <w:style w:type="character" w:customStyle="1" w:styleId="19">
    <w:name w:val="页脚 Char"/>
    <w:qFormat/>
    <w:uiPriority w:val="0"/>
    <w:rPr>
      <w:rFonts w:eastAsia="宋体"/>
      <w:kern w:val="2"/>
      <w:sz w:val="18"/>
      <w:szCs w:val="18"/>
      <w:lang w:val="en-US" w:eastAsia="zh-CN" w:bidi="ar-SA"/>
    </w:rPr>
  </w:style>
  <w:style w:type="character" w:customStyle="1" w:styleId="20">
    <w:name w:val="fontstyle01"/>
    <w:qFormat/>
    <w:uiPriority w:val="0"/>
    <w:rPr>
      <w:rFonts w:hint="eastAsia" w:ascii="宋体" w:hAnsi="宋体" w:eastAsia="宋体"/>
      <w:color w:val="000000"/>
      <w:sz w:val="28"/>
      <w:szCs w:val="28"/>
    </w:rPr>
  </w:style>
  <w:style w:type="character" w:customStyle="1" w:styleId="21">
    <w:name w:val="纯文本 字符"/>
    <w:link w:val="10"/>
    <w:qFormat/>
    <w:uiPriority w:val="99"/>
    <w:rPr>
      <w:rFonts w:ascii="宋体" w:hAnsi="Courier New" w:eastAsia="宋体" w:cs="Courier New"/>
      <w:sz w:val="24"/>
      <w:szCs w:val="21"/>
    </w:rPr>
  </w:style>
  <w:style w:type="character" w:customStyle="1" w:styleId="22">
    <w:name w:val="列表段落 字符"/>
    <w:link w:val="23"/>
    <w:qFormat/>
    <w:locked/>
    <w:uiPriority w:val="34"/>
    <w:rPr>
      <w:rFonts w:ascii="Calibri" w:hAnsi="Calibri" w:eastAsia="宋体" w:cs="Times New Roman"/>
    </w:rPr>
  </w:style>
  <w:style w:type="paragraph" w:customStyle="1" w:styleId="23">
    <w:name w:val="List Paragraph"/>
    <w:basedOn w:val="1"/>
    <w:link w:val="22"/>
    <w:qFormat/>
    <w:uiPriority w:val="34"/>
    <w:pPr>
      <w:ind w:firstLine="420" w:firstLineChars="200"/>
    </w:pPr>
    <w:rPr>
      <w:kern w:val="0"/>
      <w:sz w:val="20"/>
      <w:szCs w:val="20"/>
      <w:lang w:val="zh-CN" w:eastAsia="zh-CN"/>
    </w:rPr>
  </w:style>
  <w:style w:type="character" w:customStyle="1" w:styleId="24">
    <w:name w:val="正文文本缩进 字符"/>
    <w:link w:val="9"/>
    <w:qFormat/>
    <w:uiPriority w:val="99"/>
    <w:rPr>
      <w:rFonts w:ascii="仿宋_GB2312" w:hAnsi="Times New Roman" w:eastAsia="仿宋_GB2312" w:cs="Times New Roman"/>
      <w:sz w:val="32"/>
      <w:szCs w:val="20"/>
    </w:rPr>
  </w:style>
  <w:style w:type="character" w:customStyle="1" w:styleId="25">
    <w:name w:val="页眉 字符"/>
    <w:link w:val="13"/>
    <w:qFormat/>
    <w:uiPriority w:val="99"/>
    <w:rPr>
      <w:sz w:val="18"/>
      <w:szCs w:val="18"/>
    </w:rPr>
  </w:style>
  <w:style w:type="character" w:customStyle="1" w:styleId="26">
    <w:name w:val="1J Char"/>
    <w:link w:val="27"/>
    <w:qFormat/>
    <w:uiPriority w:val="0"/>
    <w:rPr>
      <w:rFonts w:eastAsia="宋体"/>
      <w:b/>
      <w:sz w:val="24"/>
      <w:szCs w:val="24"/>
    </w:rPr>
  </w:style>
  <w:style w:type="paragraph" w:customStyle="1" w:styleId="27">
    <w:name w:val="1J"/>
    <w:basedOn w:val="1"/>
    <w:link w:val="26"/>
    <w:qFormat/>
    <w:uiPriority w:val="0"/>
    <w:pPr>
      <w:jc w:val="center"/>
    </w:pPr>
    <w:rPr>
      <w:b/>
      <w:kern w:val="0"/>
      <w:sz w:val="24"/>
      <w:szCs w:val="24"/>
      <w:lang w:val="zh-CN" w:eastAsia="zh-CN"/>
    </w:rPr>
  </w:style>
  <w:style w:type="character" w:customStyle="1" w:styleId="28">
    <w:name w:val="fontstyle31"/>
    <w:qFormat/>
    <w:uiPriority w:val="0"/>
    <w:rPr>
      <w:rFonts w:hint="default" w:ascii="Calibri" w:hAnsi="Calibri"/>
      <w:color w:val="000000"/>
      <w:sz w:val="22"/>
      <w:szCs w:val="22"/>
    </w:rPr>
  </w:style>
  <w:style w:type="character" w:customStyle="1" w:styleId="29">
    <w:name w:val="批注框文本 字符"/>
    <w:link w:val="11"/>
    <w:semiHidden/>
    <w:qFormat/>
    <w:uiPriority w:val="99"/>
    <w:rPr>
      <w:sz w:val="18"/>
      <w:szCs w:val="18"/>
    </w:rPr>
  </w:style>
  <w:style w:type="character" w:customStyle="1" w:styleId="30">
    <w:name w:val="fontstyle21"/>
    <w:qFormat/>
    <w:uiPriority w:val="0"/>
    <w:rPr>
      <w:rFonts w:hint="default" w:ascii="TimesNewRomanPSMT" w:hAnsi="TimesNewRomanPSMT"/>
      <w:color w:val="000000"/>
      <w:sz w:val="18"/>
      <w:szCs w:val="18"/>
    </w:rPr>
  </w:style>
  <w:style w:type="character" w:customStyle="1" w:styleId="31">
    <w:name w:val="页脚 字符"/>
    <w:link w:val="12"/>
    <w:qFormat/>
    <w:uiPriority w:val="99"/>
    <w:rPr>
      <w:sz w:val="18"/>
      <w:szCs w:val="18"/>
    </w:rPr>
  </w:style>
  <w:style w:type="character" w:customStyle="1" w:styleId="32">
    <w:name w:val="标题 3 字符"/>
    <w:link w:val="5"/>
    <w:qFormat/>
    <w:uiPriority w:val="9"/>
    <w:rPr>
      <w:rFonts w:ascii="Times New Roman" w:hAnsi="Times New Roman" w:eastAsia="宋体" w:cs="Times New Roman"/>
      <w:b/>
      <w:kern w:val="0"/>
      <w:sz w:val="28"/>
      <w:szCs w:val="20"/>
    </w:rPr>
  </w:style>
  <w:style w:type="paragraph" w:customStyle="1" w:styleId="33">
    <w:name w:val="图"/>
    <w:basedOn w:val="1"/>
    <w:qFormat/>
    <w:uiPriority w:val="0"/>
    <w:pPr>
      <w:keepNext/>
      <w:adjustRightInd w:val="0"/>
      <w:spacing w:before="60" w:after="60" w:line="300" w:lineRule="auto"/>
      <w:ind w:firstLine="880" w:firstLineChars="200"/>
      <w:jc w:val="center"/>
      <w:textAlignment w:val="center"/>
    </w:pPr>
    <w:rPr>
      <w:rFonts w:ascii="Times New Roman" w:hAnsi="Times New Roman"/>
      <w:spacing w:val="20"/>
      <w:kern w:val="0"/>
      <w:sz w:val="24"/>
      <w:szCs w:val="20"/>
    </w:rPr>
  </w:style>
  <w:style w:type="paragraph" w:customStyle="1" w:styleId="34">
    <w:name w:val="题注4"/>
    <w:basedOn w:val="1"/>
    <w:next w:val="7"/>
    <w:qFormat/>
    <w:uiPriority w:val="0"/>
    <w:pPr>
      <w:spacing w:line="440" w:lineRule="exact"/>
      <w:ind w:left="-132" w:leftChars="-64" w:right="-105" w:rightChars="-50" w:hanging="2" w:firstLineChars="200"/>
      <w:jc w:val="center"/>
    </w:pPr>
    <w:rPr>
      <w:rFonts w:ascii="Times New Roman" w:hAnsi="Times New Roman"/>
      <w:b/>
      <w:color w:val="FF0000"/>
      <w:sz w:val="24"/>
      <w:szCs w:val="21"/>
      <w:lang w:val="en-GB"/>
    </w:rPr>
  </w:style>
  <w:style w:type="paragraph" w:customStyle="1" w:styleId="35">
    <w:name w:val="表格文字"/>
    <w:basedOn w:val="1"/>
    <w:qFormat/>
    <w:uiPriority w:val="0"/>
    <w:pPr>
      <w:spacing w:before="25" w:after="25" w:line="440" w:lineRule="exact"/>
      <w:ind w:firstLine="880" w:firstLineChars="200"/>
      <w:jc w:val="left"/>
    </w:pPr>
    <w:rPr>
      <w:rFonts w:ascii="Times New Roman" w:hAnsi="Times New Roman"/>
      <w:bCs/>
      <w:spacing w:val="10"/>
      <w:kern w:val="0"/>
      <w:sz w:val="24"/>
      <w:szCs w:val="20"/>
    </w:rPr>
  </w:style>
  <w:style w:type="paragraph" w:customStyle="1" w:styleId="36">
    <w:name w:val="列表段落1"/>
    <w:basedOn w:val="1"/>
    <w:qFormat/>
    <w:uiPriority w:val="0"/>
    <w:pPr>
      <w:ind w:firstLine="420" w:firstLineChars="200"/>
    </w:pPr>
    <w:rPr>
      <w:rFonts w:ascii="Times New Roman" w:hAnsi="Times New Roman"/>
      <w:sz w:val="28"/>
      <w:szCs w:val="24"/>
    </w:rPr>
  </w:style>
  <w:style w:type="paragraph" w:customStyle="1" w:styleId="37">
    <w:name w:val="编号1"/>
    <w:basedOn w:val="1"/>
    <w:qFormat/>
    <w:uiPriority w:val="0"/>
    <w:pPr>
      <w:numPr>
        <w:ilvl w:val="0"/>
        <w:numId w:val="2"/>
      </w:numPr>
    </w:pPr>
    <w:rPr>
      <w:rFonts w:ascii="Times New Roman" w:hAnsi="Times New Roman"/>
      <w:szCs w:val="24"/>
    </w:rPr>
  </w:style>
  <w:style w:type="character" w:customStyle="1" w:styleId="38">
    <w:name w:val="标题 1 字符"/>
    <w:link w:val="3"/>
    <w:qFormat/>
    <w:uiPriority w:val="9"/>
    <w:rPr>
      <w:b/>
      <w:bCs/>
      <w:kern w:val="44"/>
      <w:sz w:val="44"/>
      <w:szCs w:val="44"/>
    </w:rPr>
  </w:style>
  <w:style w:type="character" w:customStyle="1" w:styleId="39">
    <w:name w:val="Unresolved Mention"/>
    <w:unhideWhenUsed/>
    <w:qFormat/>
    <w:uiPriority w:val="99"/>
    <w:rPr>
      <w:color w:val="605E5C"/>
      <w:shd w:val="clear" w:color="auto" w:fill="E1DFDD"/>
    </w:rPr>
  </w:style>
  <w:style w:type="paragraph" w:customStyle="1" w:styleId="40">
    <w:name w:val="列出段落1"/>
    <w:basedOn w:val="1"/>
    <w:qFormat/>
    <w:uiPriority w:val="34"/>
    <w:pPr>
      <w:ind w:firstLine="420" w:firstLineChars="200"/>
    </w:pPr>
  </w:style>
  <w:style w:type="character" w:customStyle="1" w:styleId="41">
    <w:name w:val="标题 2 字符"/>
    <w:link w:val="4"/>
    <w:semiHidden/>
    <w:qFormat/>
    <w:uiPriority w:val="9"/>
    <w:rPr>
      <w:rFonts w:ascii="等线 Light" w:hAnsi="等线 Light" w:eastAsia="等线 Light" w:cs="Times New Roman"/>
      <w:b/>
      <w:bCs/>
      <w:kern w:val="2"/>
      <w:sz w:val="32"/>
      <w:szCs w:val="32"/>
    </w:rPr>
  </w:style>
  <w:style w:type="table" w:customStyle="1" w:styleId="42">
    <w:name w:val="网格型1"/>
    <w:basedOn w:val="15"/>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43">
    <w:name w:val="List Paragraph1"/>
    <w:basedOn w:val="1"/>
    <w:next w:val="23"/>
    <w:qFormat/>
    <w:uiPriority w:val="34"/>
    <w:pPr>
      <w:ind w:firstLine="420" w:firstLineChars="200"/>
    </w:pPr>
  </w:style>
  <w:style w:type="paragraph" w:customStyle="1" w:styleId="44">
    <w:name w:val="样式 首行缩进:  2 字符"/>
    <w:basedOn w:val="1"/>
    <w:qFormat/>
    <w:uiPriority w:val="0"/>
    <w:pPr>
      <w:spacing w:before="120" w:after="120"/>
      <w:ind w:firstLine="582"/>
    </w:pPr>
    <w:rPr>
      <w:rFonts w:eastAsia="仿宋_GB2312" w:cs="宋体"/>
      <w:kern w:val="10"/>
      <w:sz w:val="28"/>
      <w:szCs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mycomputer</Company>
  <Pages>21</Pages>
  <Words>7110</Words>
  <Characters>7544</Characters>
  <Lines>51</Lines>
  <Paragraphs>14</Paragraphs>
  <TotalTime>11</TotalTime>
  <ScaleCrop>false</ScaleCrop>
  <LinksUpToDate>false</LinksUpToDate>
  <CharactersWithSpaces>8924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2021-01-30T08:57:00Z</dcterms:created>
  <dc:creator>周小龙</dc:creator>
  <cp:lastModifiedBy>Administrator</cp:lastModifiedBy>
  <cp:lastPrinted>2019-05-06T07:16:00Z</cp:lastPrinted>
  <dcterms:modified xsi:type="dcterms:W3CDTF">2023-04-04T01:29:26Z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495CEF2DBBA84A6CA8D00EE09AE1A0A0</vt:lpwstr>
  </property>
</Properties>
</file>