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新生儿科及儿科病房改造、</w:t>
      </w:r>
      <w:r>
        <w:rPr>
          <w:rFonts w:hint="eastAsia" w:ascii="方正小标宋简体" w:hAnsi="宋体" w:eastAsia="方正小标宋简体"/>
          <w:b/>
          <w:bCs/>
          <w:kern w:val="0"/>
          <w:sz w:val="44"/>
          <w:szCs w:val="44"/>
          <w:lang w:val="en-US" w:eastAsia="zh-CN"/>
        </w:rPr>
        <w:t>1号楼检验科扩建城市检测基地项目、</w:t>
      </w:r>
      <w:r>
        <w:rPr>
          <w:rFonts w:hint="eastAsia" w:ascii="方正小标宋简体" w:hAnsi="宋体" w:eastAsia="方正小标宋简体"/>
          <w:b/>
          <w:bCs/>
          <w:kern w:val="0"/>
          <w:sz w:val="44"/>
          <w:szCs w:val="44"/>
          <w:lang w:eastAsia="zh-CN"/>
        </w:rPr>
        <w:t>水东湾分院负压</w:t>
      </w:r>
      <w:r>
        <w:rPr>
          <w:rFonts w:hint="eastAsia" w:ascii="方正小标宋简体" w:hAnsi="宋体" w:eastAsia="方正小标宋简体"/>
          <w:b/>
          <w:bCs/>
          <w:kern w:val="0"/>
          <w:sz w:val="44"/>
          <w:szCs w:val="44"/>
          <w:lang w:val="en-US" w:eastAsia="zh-CN"/>
        </w:rPr>
        <w:t>ICU工程及水东湾分院检验科扩建城市检测基地项目聘请监理</w:t>
      </w:r>
      <w:r>
        <w:rPr>
          <w:rFonts w:hint="eastAsia" w:ascii="方正小标宋简体" w:hAnsi="宋体" w:eastAsia="方正小标宋简体"/>
          <w:b/>
          <w:bCs/>
          <w:kern w:val="0"/>
          <w:sz w:val="44"/>
          <w:szCs w:val="44"/>
        </w:rPr>
        <w:t>服务项目信息公开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ascii="仿宋" w:hAnsi="仿宋" w:eastAsia="仿宋" w:cs="仿宋"/>
          <w:b/>
          <w:w w:val="110"/>
          <w:sz w:val="36"/>
          <w:szCs w:val="36"/>
        </w:rPr>
        <w:t>1</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我院对茂名市人民医院新生儿科及儿科病房改造、1号楼检验科扩建城市检测基地项目、水东湾分院负压ICU工程及水东湾分院检验科扩建城市检测基地项目聘请监理服务信息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茂名市人民医院新生儿科及儿科病房改造、1号楼检验科扩建城市检测基地项目、水东湾分院负压ICU工程及水东湾分院检验科扩建城市检测基地项目聘请监理服务项目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 响应本项目的供应商可以分别响应包组一、包组二，也可以同时响应两个包组。因四项工程存在同时开始施工的可能性，同时响应两个包组的供应商应确保有充足的监理人员对四项工程进行监理。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项目监理负责人 1 人 ( 可以由项目总负责人兼任 ），具备房屋建筑工程专业国家注册监理工程师证书，且为本单位在职人员；总监代表1人，具备房屋建筑工程专业国家注册监理工程师证书，且为本单位在职人员；其他监理人员不少于10人，且为本单位在职人员。如中标后，则不得担任其他建设工程项目的监理负责人（项目总监），只承担本项目工作（提供承诺函）；[注：正在担任其他建设工程项目的项目监理负责人的起止时间：在本招标项目以外的招标项目以中标结果公示时间首日起至工程竣工验收合格之日期间为正在担任该项目的项目监理负责人(项目总监)；直接发包项目以签订施工合同之日起至工程竣工验收合格之日期间为正在担任该项目的项目监理负责人(项目总监)。]。</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提交报价资料</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rPr>
        <w:t>报名时间：</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08</w:t>
      </w:r>
      <w:r>
        <w:rPr>
          <w:rFonts w:hint="eastAsia" w:ascii="宋体" w:hAnsi="宋体"/>
          <w:shd w:val="clear" w:color="auto" w:fill="FFFF00"/>
        </w:rPr>
        <w:t>月</w:t>
      </w:r>
      <w:r>
        <w:rPr>
          <w:rFonts w:hint="eastAsia" w:ascii="宋体" w:hAnsi="宋体"/>
          <w:shd w:val="clear" w:color="auto" w:fill="FFFF00"/>
          <w:lang w:val="en-US" w:eastAsia="zh-CN"/>
        </w:rPr>
        <w:t>23</w:t>
      </w:r>
      <w:r>
        <w:rPr>
          <w:rFonts w:hint="eastAsia" w:ascii="宋体" w:hAnsi="宋体"/>
          <w:shd w:val="clear" w:color="auto" w:fill="FFFF00"/>
        </w:rPr>
        <w:t>日起至</w:t>
      </w:r>
      <w:r>
        <w:rPr>
          <w:rFonts w:hint="eastAsia" w:ascii="宋体" w:hAnsi="宋体"/>
          <w:shd w:val="clear" w:color="auto" w:fill="FFFF00"/>
          <w:lang w:val="en-US" w:eastAsia="zh-CN"/>
        </w:rPr>
        <w:t>2021</w:t>
      </w:r>
      <w:r>
        <w:rPr>
          <w:rFonts w:hint="eastAsia" w:ascii="宋体" w:hAnsi="宋体"/>
          <w:shd w:val="clear" w:color="auto" w:fill="FFFF00"/>
        </w:rPr>
        <w:t>年</w:t>
      </w:r>
      <w:r>
        <w:rPr>
          <w:rFonts w:hint="eastAsia" w:ascii="宋体" w:hAnsi="宋体"/>
          <w:shd w:val="clear" w:color="auto" w:fill="FFFF00"/>
          <w:lang w:val="en-US" w:eastAsia="zh-CN"/>
        </w:rPr>
        <w:t>08</w:t>
      </w:r>
      <w:r>
        <w:rPr>
          <w:rFonts w:hint="eastAsia" w:ascii="宋体" w:hAnsi="宋体"/>
          <w:shd w:val="clear" w:color="auto" w:fill="FFFF00"/>
        </w:rPr>
        <w:t>月</w:t>
      </w:r>
      <w:r>
        <w:rPr>
          <w:rFonts w:hint="eastAsia" w:ascii="宋体" w:hAnsi="宋体"/>
          <w:shd w:val="clear" w:color="auto" w:fill="FFFF00"/>
          <w:lang w:val="en-US" w:eastAsia="zh-CN"/>
        </w:rPr>
        <w:t>27</w:t>
      </w:r>
      <w:r>
        <w:rPr>
          <w:rFonts w:hint="eastAsia" w:ascii="宋体" w:hAnsi="宋体"/>
          <w:shd w:val="clear" w:color="auto" w:fill="FFFF00"/>
        </w:rPr>
        <w:t>日上午</w:t>
      </w:r>
      <w:r>
        <w:rPr>
          <w:rFonts w:ascii="宋体" w:hAnsi="宋体"/>
          <w:shd w:val="clear" w:color="auto" w:fill="FFFF00"/>
        </w:rPr>
        <w:t>7</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2"/>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Ansi="宋体"/>
        </w:rPr>
        <w:t>1</w:t>
      </w:r>
      <w:r>
        <w:rPr>
          <w:rFonts w:hint="eastAsia" w:hAnsi="宋体"/>
        </w:rPr>
        <w:t>年</w:t>
      </w:r>
      <w:r>
        <w:rPr>
          <w:rFonts w:hint="eastAsia" w:hAnsi="宋体"/>
          <w:lang w:val="en-US" w:eastAsia="zh-CN"/>
        </w:rPr>
        <w:t>8</w:t>
      </w:r>
      <w:r>
        <w:rPr>
          <w:rFonts w:hint="eastAsia" w:hAnsi="宋体"/>
        </w:rPr>
        <w:t>月</w:t>
      </w:r>
      <w:r>
        <w:rPr>
          <w:rFonts w:hint="eastAsia" w:hAnsi="宋体"/>
          <w:lang w:val="en-US" w:eastAsia="zh-CN"/>
        </w:rPr>
        <w:t>20</w:t>
      </w:r>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1、项目名称：茂名市人民医院新生儿科及儿科病房改造、1号楼检验科扩建城市检测基地项目、水东湾分院负压ICU工程及水东湾分院检验科扩建城市检测基地项目聘请监理服务项目。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2"/>
        <w:tblW w:w="9797" w:type="dxa"/>
        <w:tblInd w:w="-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4080"/>
        <w:gridCol w:w="2950"/>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96"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序号</w:t>
            </w:r>
          </w:p>
        </w:tc>
        <w:tc>
          <w:tcPr>
            <w:tcW w:w="4080"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950"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c>
          <w:tcPr>
            <w:tcW w:w="1771"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包组造价合计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6" w:type="dxa"/>
            <w:vMerge w:val="restart"/>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包组一</w:t>
            </w:r>
          </w:p>
        </w:tc>
        <w:tc>
          <w:tcPr>
            <w:tcW w:w="4080" w:type="dxa"/>
          </w:tcPr>
          <w:p>
            <w:pPr>
              <w:spacing w:line="360" w:lineRule="auto"/>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1号楼新生儿科病区改造工程</w:t>
            </w:r>
          </w:p>
        </w:tc>
        <w:tc>
          <w:tcPr>
            <w:tcW w:w="2950"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2,515,289.15</w:t>
            </w:r>
          </w:p>
        </w:tc>
        <w:tc>
          <w:tcPr>
            <w:tcW w:w="1771"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7,132,000.89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6" w:type="dxa"/>
            <w:vMerge w:val="continue"/>
          </w:tcPr>
          <w:p>
            <w:pPr>
              <w:spacing w:line="360" w:lineRule="auto"/>
              <w:rPr>
                <w:rFonts w:hint="default" w:ascii="宋体" w:hAnsi="宋体" w:eastAsia="宋体"/>
                <w:kern w:val="0"/>
                <w:szCs w:val="21"/>
                <w:vertAlign w:val="baseline"/>
                <w:lang w:val="en-US" w:eastAsia="zh-CN"/>
              </w:rPr>
            </w:pPr>
          </w:p>
        </w:tc>
        <w:tc>
          <w:tcPr>
            <w:tcW w:w="4080" w:type="dxa"/>
          </w:tcPr>
          <w:p>
            <w:pPr>
              <w:spacing w:line="360" w:lineRule="auto"/>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儿科病房改造工程</w:t>
            </w:r>
          </w:p>
        </w:tc>
        <w:tc>
          <w:tcPr>
            <w:tcW w:w="2950"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625,416.40</w:t>
            </w:r>
          </w:p>
        </w:tc>
        <w:tc>
          <w:tcPr>
            <w:tcW w:w="1771" w:type="dxa"/>
            <w:vMerge w:val="continue"/>
            <w:vAlign w:val="center"/>
          </w:tcPr>
          <w:p>
            <w:pPr>
              <w:spacing w:line="360" w:lineRule="auto"/>
              <w:jc w:val="center"/>
              <w:rPr>
                <w:rFonts w:hint="eastAsia" w:ascii="宋体" w:hAnsi="宋体"/>
                <w:kern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6" w:type="dxa"/>
            <w:vMerge w:val="continue"/>
          </w:tcPr>
          <w:p>
            <w:pPr>
              <w:spacing w:line="360" w:lineRule="auto"/>
              <w:rPr>
                <w:rFonts w:hint="default" w:ascii="宋体" w:hAnsi="宋体" w:eastAsia="宋体"/>
                <w:kern w:val="0"/>
                <w:szCs w:val="21"/>
                <w:vertAlign w:val="baseline"/>
                <w:lang w:val="en-US" w:eastAsia="zh-CN"/>
              </w:rPr>
            </w:pPr>
          </w:p>
        </w:tc>
        <w:tc>
          <w:tcPr>
            <w:tcW w:w="4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kern w:val="0"/>
                <w:sz w:val="21"/>
                <w:szCs w:val="21"/>
                <w:vertAlign w:val="baseline"/>
                <w:lang w:val="en-US" w:eastAsia="zh-CN"/>
              </w:rPr>
            </w:pPr>
            <w:r>
              <w:rPr>
                <w:rFonts w:hint="default" w:ascii="宋体" w:hAnsi="宋体" w:eastAsia="宋体"/>
                <w:kern w:val="0"/>
                <w:sz w:val="21"/>
                <w:szCs w:val="21"/>
                <w:vertAlign w:val="baseline"/>
                <w:lang w:val="en-US" w:eastAsia="zh-CN"/>
              </w:rPr>
              <w:t>1号楼检验科扩建城市检测基地项目</w:t>
            </w:r>
            <w:r>
              <w:rPr>
                <w:rFonts w:hint="eastAsia" w:ascii="宋体" w:hAnsi="宋体"/>
                <w:kern w:val="0"/>
                <w:sz w:val="21"/>
                <w:szCs w:val="21"/>
                <w:vertAlign w:val="baseline"/>
                <w:lang w:val="en-US" w:eastAsia="zh-CN"/>
              </w:rPr>
              <w:t>（本项目名称以茂名市投资审核中心出具的工程预算审核报告书的项目名称为准）</w:t>
            </w:r>
          </w:p>
        </w:tc>
        <w:tc>
          <w:tcPr>
            <w:tcW w:w="29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kern w:val="0"/>
                <w:sz w:val="21"/>
                <w:szCs w:val="21"/>
                <w:vertAlign w:val="baseline"/>
                <w:lang w:val="en-US" w:eastAsia="zh-CN"/>
              </w:rPr>
            </w:pPr>
            <w:r>
              <w:rPr>
                <w:rFonts w:hint="eastAsia" w:ascii="宋体" w:hAnsi="宋体"/>
                <w:kern w:val="0"/>
                <w:sz w:val="21"/>
                <w:szCs w:val="21"/>
                <w:vertAlign w:val="baseline"/>
                <w:lang w:val="en-US" w:eastAsia="zh-CN"/>
              </w:rPr>
              <w:t>3,991,295.34（本项目造价以茂名市投资审核中心出具的工程预算审核报告书的审核造价为准）</w:t>
            </w:r>
          </w:p>
        </w:tc>
        <w:tc>
          <w:tcPr>
            <w:tcW w:w="1771" w:type="dxa"/>
            <w:vMerge w:val="continue"/>
            <w:vAlign w:val="center"/>
          </w:tcPr>
          <w:p>
            <w:pPr>
              <w:spacing w:line="360" w:lineRule="auto"/>
              <w:jc w:val="center"/>
              <w:rPr>
                <w:rFonts w:hint="eastAsia" w:ascii="宋体" w:hAnsi="宋体"/>
                <w:kern w:val="0"/>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6" w:type="dxa"/>
            <w:vMerge w:val="restart"/>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包组二</w:t>
            </w:r>
          </w:p>
        </w:tc>
        <w:tc>
          <w:tcPr>
            <w:tcW w:w="4080" w:type="dxa"/>
          </w:tcPr>
          <w:p>
            <w:pPr>
              <w:spacing w:line="360" w:lineRule="auto"/>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茂名市中心医院急诊楼ICU系统工程</w:t>
            </w:r>
          </w:p>
        </w:tc>
        <w:tc>
          <w:tcPr>
            <w:tcW w:w="2950"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3,637,855.39</w:t>
            </w:r>
          </w:p>
        </w:tc>
        <w:tc>
          <w:tcPr>
            <w:tcW w:w="1771"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6,558,265.23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6" w:type="dxa"/>
            <w:vMerge w:val="continue"/>
          </w:tcPr>
          <w:p>
            <w:pPr>
              <w:spacing w:line="360" w:lineRule="auto"/>
              <w:rPr>
                <w:rFonts w:hint="default" w:ascii="宋体" w:hAnsi="宋体" w:eastAsia="宋体"/>
                <w:kern w:val="0"/>
                <w:szCs w:val="21"/>
                <w:vertAlign w:val="baseline"/>
                <w:lang w:val="en-US" w:eastAsia="zh-CN"/>
              </w:rPr>
            </w:pPr>
          </w:p>
        </w:tc>
        <w:tc>
          <w:tcPr>
            <w:tcW w:w="4080" w:type="dxa"/>
          </w:tcPr>
          <w:p>
            <w:pPr>
              <w:spacing w:line="360" w:lineRule="auto"/>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水东湾分院检验科扩建城市检测基地项目（本项目名称以茂名市水东湾新城投资审核中心出具的工程预算审核报告书的项目名称为准）</w:t>
            </w:r>
          </w:p>
        </w:tc>
        <w:tc>
          <w:tcPr>
            <w:tcW w:w="2950" w:type="dxa"/>
            <w:vAlign w:val="center"/>
          </w:tcPr>
          <w:p>
            <w:pPr>
              <w:spacing w:line="360" w:lineRule="auto"/>
              <w:jc w:val="left"/>
              <w:rPr>
                <w:rFonts w:hint="default" w:ascii="宋体" w:hAnsi="宋体" w:eastAsia="宋体"/>
                <w:kern w:val="0"/>
                <w:szCs w:val="21"/>
                <w:vertAlign w:val="baseline"/>
                <w:lang w:val="en-US" w:eastAsia="zh-CN"/>
              </w:rPr>
            </w:pPr>
            <w:r>
              <w:rPr>
                <w:rFonts w:hint="default" w:ascii="宋体" w:hAnsi="宋体" w:eastAsia="宋体"/>
                <w:kern w:val="0"/>
                <w:szCs w:val="21"/>
                <w:vertAlign w:val="baseline"/>
                <w:lang w:val="en-US" w:eastAsia="zh-CN"/>
              </w:rPr>
              <w:t>2</w:t>
            </w:r>
            <w:r>
              <w:rPr>
                <w:rFonts w:hint="eastAsia" w:ascii="宋体" w:hAnsi="宋体"/>
                <w:kern w:val="0"/>
                <w:szCs w:val="21"/>
                <w:vertAlign w:val="baseline"/>
                <w:lang w:val="en-US" w:eastAsia="zh-CN"/>
              </w:rPr>
              <w:t>,</w:t>
            </w:r>
            <w:r>
              <w:rPr>
                <w:rFonts w:hint="default" w:ascii="宋体" w:hAnsi="宋体" w:eastAsia="宋体"/>
                <w:kern w:val="0"/>
                <w:szCs w:val="21"/>
                <w:vertAlign w:val="baseline"/>
                <w:lang w:val="en-US" w:eastAsia="zh-CN"/>
              </w:rPr>
              <w:t>920</w:t>
            </w:r>
            <w:r>
              <w:rPr>
                <w:rFonts w:hint="eastAsia" w:ascii="宋体" w:hAnsi="宋体"/>
                <w:kern w:val="0"/>
                <w:szCs w:val="21"/>
                <w:vertAlign w:val="baseline"/>
                <w:lang w:val="en-US" w:eastAsia="zh-CN"/>
              </w:rPr>
              <w:t>,</w:t>
            </w:r>
            <w:r>
              <w:rPr>
                <w:rFonts w:hint="default" w:ascii="宋体" w:hAnsi="宋体" w:eastAsia="宋体"/>
                <w:kern w:val="0"/>
                <w:szCs w:val="21"/>
                <w:vertAlign w:val="baseline"/>
                <w:lang w:val="en-US" w:eastAsia="zh-CN"/>
              </w:rPr>
              <w:t>409.84（本项目造价以茂名市水东湾新城投资审核中心出具的工程预算审核报告书的</w:t>
            </w:r>
            <w:r>
              <w:rPr>
                <w:rFonts w:hint="eastAsia" w:ascii="宋体" w:hAnsi="宋体"/>
                <w:kern w:val="0"/>
                <w:sz w:val="21"/>
                <w:szCs w:val="21"/>
                <w:vertAlign w:val="baseline"/>
                <w:lang w:val="en-US" w:eastAsia="zh-CN"/>
              </w:rPr>
              <w:t>审核造价</w:t>
            </w:r>
            <w:r>
              <w:rPr>
                <w:rFonts w:hint="default" w:ascii="宋体" w:hAnsi="宋体" w:eastAsia="宋体"/>
                <w:kern w:val="0"/>
                <w:szCs w:val="21"/>
                <w:vertAlign w:val="baseline"/>
                <w:lang w:val="en-US" w:eastAsia="zh-CN"/>
              </w:rPr>
              <w:t>为准）</w:t>
            </w:r>
          </w:p>
        </w:tc>
        <w:tc>
          <w:tcPr>
            <w:tcW w:w="1771" w:type="dxa"/>
            <w:vMerge w:val="continue"/>
            <w:vAlign w:val="center"/>
          </w:tcPr>
          <w:p>
            <w:pPr>
              <w:spacing w:line="360" w:lineRule="auto"/>
              <w:jc w:val="center"/>
              <w:rPr>
                <w:rFonts w:hint="default" w:ascii="宋体" w:hAnsi="宋体" w:eastAsia="宋体"/>
                <w:kern w:val="0"/>
                <w:szCs w:val="21"/>
                <w:vertAlign w:val="baseline"/>
                <w:lang w:val="en-US" w:eastAsia="zh-CN"/>
              </w:rPr>
            </w:pP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 xml:space="preserve">服务地点：采购人指定地点。 </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2. 质量要求：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（1）质量目标：达国家合格或以上标准。</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（2）执行标准：执行国家、广东省、茂名市现行工程质量验评标准。</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（3）其它说明：综合验收达到施工招标质量要求。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3. 安全文明施工要求</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（1）安全目标：茂名市安全生产文明施工双优样板工地。</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（2）执行标准：执行国家、广东省、茂名市现行安全生产文明施工验评标准。</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（3）其它说明：达到施工招标要求的标准。</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进度控制目标：与工程建设施工合同工期、保修期相同。。</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茂名市人民医院新生儿科及儿科病房改造、1号楼检验科扩建城市检测基地项目、水东湾分院负压ICU工程及水东湾分院检验科扩建城市检测基地项目聘请监理服务项目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9878"/>
      <w:bookmarkStart w:id="1" w:name="_Toc202252034"/>
      <w:bookmarkStart w:id="2" w:name="_Toc395800947"/>
      <w:bookmarkStart w:id="3" w:name="_Toc202820351"/>
      <w:bookmarkStart w:id="4" w:name="_Toc202816996"/>
      <w:bookmarkStart w:id="5" w:name="_Toc202251075"/>
      <w:bookmarkStart w:id="6" w:name="_Toc28330"/>
      <w:bookmarkStart w:id="7" w:name="_Toc202251700"/>
      <w:bookmarkStart w:id="8" w:name="_Toc202254105"/>
      <w:r>
        <w:rPr>
          <w:rFonts w:hint="eastAsia" w:ascii="宋体" w:hAnsi="宋体" w:cs="仿宋"/>
          <w:b/>
          <w:bCs/>
        </w:rPr>
        <w:t>评审项目投标资料表（目录）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3"/>
        <w:ind w:firstLine="480"/>
        <w:rPr>
          <w:rFonts w:ascii="宋体" w:hAnsi="宋体"/>
        </w:rPr>
      </w:pPr>
      <w:r>
        <w:rPr>
          <w:rFonts w:hint="eastAsia" w:ascii="宋体" w:hAnsi="宋体" w:cs="宋体"/>
        </w:rPr>
        <w:br w:type="page"/>
      </w:r>
    </w:p>
    <w:p>
      <w:pPr>
        <w:pStyle w:val="23"/>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茂名市人民医院新生儿科及儿科病房改造、1号楼检验科扩建城市检测基地项目、水东湾分院负压ICU工程及水东湾分院检验科扩建城市检测基地项目聘请监理服务采购项目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816997"/>
      <w:bookmarkStart w:id="11" w:name="_Toc202252035"/>
      <w:bookmarkStart w:id="12" w:name="_Toc31980"/>
      <w:bookmarkStart w:id="13" w:name="_Toc202819879"/>
      <w:bookmarkStart w:id="14" w:name="_Toc202251701"/>
      <w:bookmarkStart w:id="15" w:name="_Toc202251076"/>
      <w:bookmarkStart w:id="16" w:name="_Toc202820352"/>
      <w:bookmarkStart w:id="17" w:name="_Toc202254106"/>
      <w:bookmarkStart w:id="18" w:name="_Toc39580094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4426"/>
      <w:bookmarkStart w:id="20" w:name="_Toc202251077"/>
      <w:bookmarkStart w:id="21" w:name="_Toc202251702"/>
      <w:bookmarkStart w:id="22" w:name="_Toc202816998"/>
      <w:bookmarkStart w:id="23" w:name="_Toc29676"/>
      <w:bookmarkStart w:id="24" w:name="_Toc202819880"/>
      <w:bookmarkStart w:id="25" w:name="_Toc202254107"/>
      <w:bookmarkStart w:id="26" w:name="_Toc202820353"/>
      <w:bookmarkStart w:id="27" w:name="_Toc202252036"/>
      <w:bookmarkStart w:id="28" w:name="_Toc395800950"/>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1"/>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29"/>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1"/>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1"/>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1"/>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pStyle w:val="31"/>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460"/>
        <w:rPr>
          <w:rFonts w:ascii="宋体" w:hAnsi="宋体"/>
          <w:sz w:val="21"/>
          <w:szCs w:val="21"/>
        </w:rPr>
      </w:pPr>
    </w:p>
    <w:p>
      <w:pPr>
        <w:pStyle w:val="31"/>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eastAsia="zh-CN"/>
        </w:rPr>
        <w:t>茂名市人民医院</w:t>
      </w:r>
      <w:r>
        <w:rPr>
          <w:rFonts w:hint="eastAsia" w:ascii="宋体" w:hAnsi="宋体"/>
          <w:bCs/>
          <w:u w:val="single"/>
        </w:rPr>
        <w:t>新生儿科及儿科病房改造、1号楼检验科扩建城市检测基地项目、水东湾分院负压ICU工程及水东湾分院检验科扩建城市检测基地项目聘请监理服务采购项目</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rPr>
        <w:t xml:space="preserve"> </w:t>
      </w:r>
      <w:r>
        <w:rPr>
          <w:rFonts w:hint="eastAsia" w:ascii="宋体" w:hAnsi="宋体"/>
          <w:bCs/>
          <w:u w:val="single"/>
        </w:rPr>
        <w:t>茂名市人民医院新生儿科及儿科病房改造、1号楼检验科扩建城市检测基地项目、水东湾分院负压ICU工程及水东湾分院检验科扩建城市检测基地项目聘请监理服务</w:t>
      </w:r>
      <w:bookmarkStart w:id="33" w:name="_GoBack"/>
      <w:bookmarkEnd w:id="33"/>
      <w:r>
        <w:rPr>
          <w:rFonts w:hint="eastAsia" w:ascii="宋体" w:hAnsi="宋体"/>
          <w:bCs/>
          <w:u w:val="single"/>
        </w:rPr>
        <w:t>采购项目</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211C29BF"/>
    <w:rsid w:val="23D87429"/>
    <w:rsid w:val="41960124"/>
    <w:rsid w:val="42CE4C86"/>
    <w:rsid w:val="49A359F0"/>
    <w:rsid w:val="6D2367A2"/>
    <w:rsid w:val="735B526A"/>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7"/>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5"/>
    <w:unhideWhenUsed/>
    <w:qFormat/>
    <w:uiPriority w:val="99"/>
    <w:rPr>
      <w:kern w:val="0"/>
      <w:sz w:val="18"/>
      <w:szCs w:val="18"/>
      <w:lang w:val="zh-CN" w:eastAsia="zh-CN"/>
    </w:rPr>
  </w:style>
  <w:style w:type="paragraph" w:styleId="9">
    <w:name w:val="footer"/>
    <w:basedOn w:val="1"/>
    <w:link w:val="27"/>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unhideWhenUsed/>
    <w:qFormat/>
    <w:uiPriority w:val="99"/>
    <w:rPr>
      <w:color w:val="0563C1"/>
      <w:u w:val="single"/>
    </w:rPr>
  </w:style>
  <w:style w:type="character" w:customStyle="1" w:styleId="15">
    <w:name w:val="页脚 Char"/>
    <w:qFormat/>
    <w:uiPriority w:val="0"/>
    <w:rPr>
      <w:rFonts w:eastAsia="宋体"/>
      <w:kern w:val="2"/>
      <w:sz w:val="18"/>
      <w:szCs w:val="18"/>
      <w:lang w:val="en-US" w:eastAsia="zh-CN" w:bidi="ar-SA"/>
    </w:rPr>
  </w:style>
  <w:style w:type="character" w:customStyle="1" w:styleId="16">
    <w:name w:val="fontstyle01"/>
    <w:qFormat/>
    <w:uiPriority w:val="0"/>
    <w:rPr>
      <w:rFonts w:hint="eastAsia" w:ascii="宋体" w:hAnsi="宋体" w:eastAsia="宋体"/>
      <w:color w:val="000000"/>
      <w:sz w:val="28"/>
      <w:szCs w:val="28"/>
    </w:rPr>
  </w:style>
  <w:style w:type="character" w:customStyle="1" w:styleId="17">
    <w:name w:val="纯文本 字符"/>
    <w:link w:val="7"/>
    <w:qFormat/>
    <w:uiPriority w:val="99"/>
    <w:rPr>
      <w:rFonts w:ascii="宋体" w:hAnsi="Courier New" w:eastAsia="宋体" w:cs="Courier New"/>
      <w:sz w:val="24"/>
      <w:szCs w:val="21"/>
    </w:rPr>
  </w:style>
  <w:style w:type="character" w:customStyle="1" w:styleId="18">
    <w:name w:val="列表段落 字符"/>
    <w:link w:val="19"/>
    <w:qFormat/>
    <w:locked/>
    <w:uiPriority w:val="34"/>
    <w:rPr>
      <w:rFonts w:ascii="Calibri" w:hAnsi="Calibri" w:eastAsia="宋体" w:cs="Times New Roman"/>
    </w:rPr>
  </w:style>
  <w:style w:type="paragraph" w:styleId="19">
    <w:name w:val="List Paragraph"/>
    <w:basedOn w:val="1"/>
    <w:link w:val="18"/>
    <w:qFormat/>
    <w:uiPriority w:val="34"/>
    <w:pPr>
      <w:ind w:firstLine="420" w:firstLineChars="200"/>
    </w:pPr>
    <w:rPr>
      <w:kern w:val="0"/>
      <w:sz w:val="20"/>
      <w:szCs w:val="20"/>
      <w:lang w:val="zh-CN" w:eastAsia="zh-CN"/>
    </w:rPr>
  </w:style>
  <w:style w:type="character" w:customStyle="1" w:styleId="20">
    <w:name w:val="正文文本缩进 字符"/>
    <w:link w:val="6"/>
    <w:qFormat/>
    <w:uiPriority w:val="99"/>
    <w:rPr>
      <w:rFonts w:ascii="仿宋_GB2312" w:hAnsi="Times New Roman" w:eastAsia="仿宋_GB2312" w:cs="Times New Roman"/>
      <w:sz w:val="32"/>
      <w:szCs w:val="20"/>
    </w:rPr>
  </w:style>
  <w:style w:type="character" w:customStyle="1" w:styleId="21">
    <w:name w:val="页眉 字符"/>
    <w:link w:val="10"/>
    <w:qFormat/>
    <w:uiPriority w:val="99"/>
    <w:rPr>
      <w:sz w:val="18"/>
      <w:szCs w:val="18"/>
    </w:rPr>
  </w:style>
  <w:style w:type="character" w:customStyle="1" w:styleId="22">
    <w:name w:val="1J Char"/>
    <w:link w:val="23"/>
    <w:qFormat/>
    <w:uiPriority w:val="0"/>
    <w:rPr>
      <w:rFonts w:eastAsia="宋体"/>
      <w:b/>
      <w:sz w:val="24"/>
      <w:szCs w:val="24"/>
    </w:rPr>
  </w:style>
  <w:style w:type="paragraph" w:customStyle="1" w:styleId="23">
    <w:name w:val="1J"/>
    <w:basedOn w:val="1"/>
    <w:link w:val="22"/>
    <w:qFormat/>
    <w:uiPriority w:val="0"/>
    <w:pPr>
      <w:jc w:val="center"/>
    </w:pPr>
    <w:rPr>
      <w:b/>
      <w:kern w:val="0"/>
      <w:sz w:val="24"/>
      <w:szCs w:val="24"/>
      <w:lang w:val="zh-CN" w:eastAsia="zh-CN"/>
    </w:rPr>
  </w:style>
  <w:style w:type="character" w:customStyle="1" w:styleId="24">
    <w:name w:val="fontstyle31"/>
    <w:qFormat/>
    <w:uiPriority w:val="0"/>
    <w:rPr>
      <w:rFonts w:hint="default" w:ascii="Calibri" w:hAnsi="Calibri"/>
      <w:color w:val="000000"/>
      <w:sz w:val="22"/>
      <w:szCs w:val="22"/>
    </w:rPr>
  </w:style>
  <w:style w:type="character" w:customStyle="1" w:styleId="25">
    <w:name w:val="批注框文本 字符"/>
    <w:link w:val="8"/>
    <w:semiHidden/>
    <w:qFormat/>
    <w:uiPriority w:val="99"/>
    <w:rPr>
      <w:sz w:val="18"/>
      <w:szCs w:val="18"/>
    </w:rPr>
  </w:style>
  <w:style w:type="character" w:customStyle="1" w:styleId="26">
    <w:name w:val="fontstyle21"/>
    <w:qFormat/>
    <w:uiPriority w:val="0"/>
    <w:rPr>
      <w:rFonts w:hint="default" w:ascii="TimesNewRomanPSMT" w:hAnsi="TimesNewRomanPSMT"/>
      <w:color w:val="000000"/>
      <w:sz w:val="18"/>
      <w:szCs w:val="18"/>
    </w:rPr>
  </w:style>
  <w:style w:type="character" w:customStyle="1" w:styleId="27">
    <w:name w:val="页脚 字符"/>
    <w:link w:val="9"/>
    <w:qFormat/>
    <w:uiPriority w:val="99"/>
    <w:rPr>
      <w:sz w:val="18"/>
      <w:szCs w:val="18"/>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2">
    <w:name w:val="列表段落1"/>
    <w:basedOn w:val="1"/>
    <w:qFormat/>
    <w:uiPriority w:val="0"/>
    <w:pPr>
      <w:ind w:firstLine="420" w:firstLineChars="200"/>
    </w:pPr>
    <w:rPr>
      <w:rFonts w:ascii="Times New Roman" w:hAnsi="Times New Roman"/>
      <w:sz w:val="28"/>
      <w:szCs w:val="24"/>
    </w:rPr>
  </w:style>
  <w:style w:type="paragraph" w:customStyle="1" w:styleId="33">
    <w:name w:val="编号1"/>
    <w:basedOn w:val="1"/>
    <w:qFormat/>
    <w:uiPriority w:val="0"/>
    <w:pPr>
      <w:numPr>
        <w:ilvl w:val="0"/>
        <w:numId w:val="1"/>
      </w:numPr>
    </w:pPr>
    <w:rPr>
      <w:rFonts w:ascii="Times New Roman" w:hAnsi="Times New Roman"/>
      <w:szCs w:val="24"/>
    </w:rPr>
  </w:style>
  <w:style w:type="character" w:customStyle="1" w:styleId="34">
    <w:name w:val="标题 1 字符"/>
    <w:link w:val="2"/>
    <w:qFormat/>
    <w:uiPriority w:val="9"/>
    <w:rPr>
      <w:b/>
      <w:bCs/>
      <w:kern w:val="44"/>
      <w:sz w:val="44"/>
      <w:szCs w:val="44"/>
    </w:rPr>
  </w:style>
  <w:style w:type="character" w:customStyle="1" w:styleId="35">
    <w:name w:val="Unresolved Mention"/>
    <w:semiHidden/>
    <w:unhideWhenUsed/>
    <w:qFormat/>
    <w:uiPriority w:val="99"/>
    <w:rPr>
      <w:color w:val="605E5C"/>
      <w:shd w:val="clear" w:color="auto" w:fill="E1DFDD"/>
    </w:rPr>
  </w:style>
  <w:style w:type="paragraph" w:customStyle="1" w:styleId="36">
    <w:name w:val="列出段落1"/>
    <w:basedOn w:val="1"/>
    <w:qFormat/>
    <w:uiPriority w:val="34"/>
    <w:pPr>
      <w:ind w:firstLine="420" w:firstLineChars="200"/>
    </w:pPr>
  </w:style>
  <w:style w:type="character" w:customStyle="1" w:styleId="37">
    <w:name w:val="标题 2 字符"/>
    <w:link w:val="3"/>
    <w:semiHidden/>
    <w:qFormat/>
    <w:uiPriority w:val="9"/>
    <w:rPr>
      <w:rFonts w:ascii="等线 Light" w:hAnsi="等线 Light" w:eastAsia="等线 Light" w:cs="Times New Roman"/>
      <w:b/>
      <w:bCs/>
      <w:kern w:val="2"/>
      <w:sz w:val="32"/>
      <w:szCs w:val="32"/>
    </w:rPr>
  </w:style>
  <w:style w:type="table" w:customStyle="1" w:styleId="38">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19</Pages>
  <Words>1278</Words>
  <Characters>7287</Characters>
  <Lines>60</Lines>
  <Paragraphs>17</Paragraphs>
  <TotalTime>7</TotalTime>
  <ScaleCrop>false</ScaleCrop>
  <LinksUpToDate>false</LinksUpToDate>
  <CharactersWithSpaces>8548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周小龙</cp:lastModifiedBy>
  <cp:lastPrinted>2019-05-06T07:16:00Z</cp:lastPrinted>
  <dcterms:modified xsi:type="dcterms:W3CDTF">2021-08-23T06:57:18Z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AFF6048C758E4425AD3B2F4FEFC093AA</vt:lpwstr>
  </property>
</Properties>
</file>