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rFonts w:ascii="宋体" w:hAnsi="宋体"/>
          <w:b/>
          <w:bCs/>
          <w:sz w:val="28"/>
          <w:szCs w:val="28"/>
          <w:lang w:val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聚焦超声肿瘤治疗系统（海扶刀）保养</w:t>
      </w:r>
      <w:r>
        <w:rPr>
          <w:rFonts w:hint="eastAsia" w:ascii="宋体" w:hAnsi="宋体"/>
          <w:b/>
          <w:bCs/>
          <w:sz w:val="28"/>
          <w:szCs w:val="28"/>
          <w:lang w:val="zh-CN"/>
        </w:rPr>
        <w:t>服务需求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1.维修保养设备名称、规格型号：</w:t>
      </w:r>
      <w:r>
        <w:rPr>
          <w:rFonts w:hint="eastAsia" w:ascii="宋体" w:hAnsi="宋体"/>
          <w:b w:val="0"/>
          <w:bCs w:val="0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聚焦超声肿瘤治疗</w:t>
      </w:r>
      <w:r>
        <w:rPr>
          <w:rFonts w:hint="eastAsia" w:ascii="宋体" w:hAnsi="宋体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JC200</w:t>
      </w:r>
      <w:r>
        <w:rPr>
          <w:rFonts w:hint="eastAsia" w:ascii="宋体" w:hAnsi="宋体"/>
          <w:b w:val="0"/>
          <w:bCs w:val="0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系统（海扶刀）</w:t>
      </w:r>
      <w:r>
        <w:rPr>
          <w:rFonts w:hint="eastAsia" w:ascii="宋体" w:hAnsi="宋体"/>
          <w:szCs w:val="21"/>
          <w:lang w:val="zh-CN"/>
        </w:rPr>
        <w:t>于20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  <w:lang w:val="zh-CN"/>
        </w:rPr>
        <w:t>年</w:t>
      </w:r>
      <w:r>
        <w:rPr>
          <w:rFonts w:hint="eastAsia" w:ascii="宋体" w:hAnsi="宋体"/>
          <w:szCs w:val="21"/>
          <w:lang w:val="en-US" w:eastAsia="zh-CN"/>
        </w:rPr>
        <w:t>3月</w:t>
      </w:r>
      <w:r>
        <w:rPr>
          <w:rFonts w:hint="eastAsia" w:ascii="宋体" w:hAnsi="宋体"/>
          <w:szCs w:val="21"/>
          <w:lang w:val="zh-CN"/>
        </w:rPr>
        <w:t>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/>
          <w:b/>
          <w:bCs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2.服务年限：</w:t>
      </w:r>
      <w:r>
        <w:rPr>
          <w:rFonts w:hint="eastAsia" w:ascii="宋体" w:hAnsi="宋体"/>
          <w:b w:val="0"/>
          <w:bCs w:val="0"/>
          <w:szCs w:val="21"/>
          <w:lang w:val="zh-CN"/>
        </w:rPr>
        <w:t>3年（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保养</w:t>
      </w:r>
      <w:r>
        <w:rPr>
          <w:rFonts w:hint="eastAsia" w:ascii="宋体" w:hAnsi="宋体"/>
          <w:b w:val="0"/>
          <w:bCs w:val="0"/>
          <w:szCs w:val="21"/>
          <w:lang w:val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Cs w:val="21"/>
          <w:lang w:val="zh-CN"/>
        </w:rPr>
        <w:t>3.服务内容</w:t>
      </w:r>
      <w:r>
        <w:rPr>
          <w:rFonts w:hint="eastAsia" w:ascii="宋体" w:hAnsi="宋体"/>
          <w:szCs w:val="21"/>
          <w:lang w:val="zh-CN"/>
        </w:rPr>
        <w:t>：</w:t>
      </w:r>
      <w:r>
        <w:rPr>
          <w:rFonts w:hint="eastAsia" w:ascii="宋体" w:hAnsi="宋体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聚焦超声肿瘤治疗JC200系统（海扶刀）的保养服务，</w:t>
      </w:r>
      <w:r>
        <w:rPr>
          <w:rFonts w:hint="eastAsia" w:ascii="宋体" w:hAnsi="宋体"/>
          <w:color w:val="000000" w:themeColor="text1"/>
          <w:szCs w:val="21"/>
          <w:lang w:val="zh-Hans" w:eastAsia="zh-CN"/>
          <w14:textFill>
            <w14:solidFill>
              <w14:schemeClr w14:val="tx1"/>
            </w14:solidFill>
          </w14:textFill>
        </w:rPr>
        <w:t>每年进行预防性维护（巡检）2 次。巡检内容包括：对输出声功率的校核，设备系统各运动行程和运动精度的校核，水处理系统各项功能及指标的检查和校核，系统及分系统各项软件的维护及升级，设备易损件的更换，设备综合性能及指标的复核、校正，系统各部分的清洁和润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/>
          <w:b/>
          <w:bCs/>
          <w:szCs w:val="21"/>
          <w:lang w:val="zh-CN"/>
        </w:rPr>
        <w:t>.</w:t>
      </w:r>
      <w:r>
        <w:rPr>
          <w:rFonts w:hint="eastAsia" w:ascii="宋体" w:hAnsi="宋体"/>
          <w:b/>
          <w:bCs/>
          <w:szCs w:val="21"/>
          <w:lang w:val="en-US" w:eastAsia="zh-CN"/>
        </w:rPr>
        <w:t>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val="zh-CN"/>
        </w:rPr>
        <w:t>.1</w:t>
      </w:r>
      <w:r>
        <w:rPr>
          <w:rFonts w:hint="eastAsia" w:ascii="宋体" w:hAnsi="宋体" w:cs="宋体"/>
          <w:szCs w:val="24"/>
        </w:rPr>
        <w:t>在国内设有备件仓库，备件应为原厂正品零部件，</w:t>
      </w:r>
      <w:r>
        <w:rPr>
          <w:rFonts w:hint="eastAsia" w:ascii="宋体" w:hAnsi="宋体"/>
        </w:rPr>
        <w:t>满足设备运行要求,不会给设备带来危害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/>
          <w:szCs w:val="21"/>
          <w:lang w:val="zh-CN" w:eastAsia="zh-CN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</w:rPr>
        <w:t>.2国内保税库零备件优先使用权：在服务期内，采购人如需更换零备件，可以具有优先使用中标方国内保税库的备件。中标方应在接到采购人需求申请后，优先处理其诉求</w:t>
      </w:r>
      <w:r>
        <w:rPr>
          <w:rFonts w:hint="eastAsia" w:ascii="宋体" w:hAnsi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val="zh-CN"/>
        </w:rPr>
        <w:t>.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  <w:lang w:val="zh-CN"/>
        </w:rPr>
        <w:t>服务期内，对设备每年提供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  <w:lang w:val="zh-CN"/>
        </w:rPr>
        <w:t>次定期维修、保养、计划性定期的维修服务检测包括设备清洁、性能测试及校准、必要的机械或电气的检查，以及易损件的更换，并定期对设备的数据进行备份，确保系统能按照制造商的产品规格运行的标准来维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 w:cs="宋体"/>
          <w:szCs w:val="24"/>
          <w:lang w:val="en-US" w:eastAsia="zh-CN"/>
        </w:rPr>
        <w:t>4</w:t>
      </w:r>
      <w:r>
        <w:rPr>
          <w:rFonts w:hint="eastAsia" w:ascii="宋体" w:hAnsi="宋体" w:cs="宋体"/>
          <w:szCs w:val="24"/>
        </w:rPr>
        <w:t>.</w:t>
      </w:r>
      <w:r>
        <w:rPr>
          <w:rFonts w:hint="eastAsia" w:ascii="宋体" w:hAnsi="宋体" w:cs="宋体"/>
          <w:szCs w:val="24"/>
          <w:lang w:val="en-US" w:eastAsia="zh-CN"/>
        </w:rPr>
        <w:t>4</w:t>
      </w:r>
      <w:r>
        <w:rPr>
          <w:rFonts w:hint="eastAsia" w:ascii="宋体" w:hAnsi="宋体" w:cs="宋体"/>
          <w:szCs w:val="24"/>
        </w:rPr>
        <w:t>每次保养结束后，提供详细的保养清单（设备安全检查，性能检查），并对设备的潜在故障加以排除，为设备的安全可靠运行，提供建议</w:t>
      </w:r>
      <w:r>
        <w:rPr>
          <w:rFonts w:hint="eastAsia" w:ascii="宋体" w:hAnsi="宋体" w:cs="宋体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val="zh-CN"/>
        </w:rPr>
        <w:t>.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  <w:lang w:val="zh-CN"/>
        </w:rPr>
        <w:t>服务期内，服务商在维修更换配件时引发医院设备其他新故障时，由服务商自行解决故障及配件（包括探测器），全部费用由服务商支付。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Cs w:val="24"/>
          <w:lang w:eastAsia="zh-CN"/>
        </w:rPr>
      </w:pPr>
      <w:r>
        <w:rPr>
          <w:rFonts w:hint="eastAsia" w:ascii="宋体" w:hAnsi="宋体" w:cs="宋体"/>
          <w:szCs w:val="24"/>
          <w:lang w:val="en-US" w:eastAsia="zh-CN"/>
        </w:rPr>
        <w:t>4</w:t>
      </w:r>
      <w:r>
        <w:rPr>
          <w:rFonts w:hint="eastAsia" w:ascii="宋体" w:hAnsi="宋体" w:cs="宋体"/>
          <w:szCs w:val="24"/>
        </w:rPr>
        <w:t>.</w:t>
      </w:r>
      <w:r>
        <w:rPr>
          <w:rFonts w:hint="eastAsia" w:ascii="宋体" w:hAnsi="宋体" w:cs="宋体"/>
          <w:szCs w:val="24"/>
          <w:lang w:val="en-US" w:eastAsia="zh-CN"/>
        </w:rPr>
        <w:t>6</w:t>
      </w:r>
      <w:r>
        <w:rPr>
          <w:rFonts w:hint="eastAsia" w:ascii="宋体" w:hAnsi="宋体" w:cs="宋体"/>
          <w:szCs w:val="24"/>
        </w:rPr>
        <w:t>设备故障排除后，性能指标与该机器的生产厂家提供性能指标相符，所更换的配件必须为全新配件且证件齐全，与机器匹配，确保机器治疗质量达到法定部门检测要求。所需配件由响应供应商提供，更换配件过程中所产生相关费用由响应供应商负责</w:t>
      </w:r>
      <w:r>
        <w:rPr>
          <w:rFonts w:hint="eastAsia" w:ascii="宋体" w:hAnsi="宋体" w:cs="宋体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b/>
          <w:szCs w:val="21"/>
          <w:lang w:val="en-US" w:eastAsia="zh-CN"/>
        </w:rPr>
        <w:t>5.配件</w:t>
      </w:r>
      <w:r>
        <w:rPr>
          <w:rFonts w:hint="eastAsia" w:ascii="宋体" w:hAnsi="宋体"/>
          <w:b/>
          <w:szCs w:val="21"/>
          <w:lang w:val="zh-CN"/>
        </w:rPr>
        <w:t>要求</w:t>
      </w:r>
      <w:r>
        <w:rPr>
          <w:rFonts w:hint="eastAsia" w:ascii="宋体" w:hAnsi="宋体"/>
          <w:szCs w:val="21"/>
          <w:lang w:val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成交供应商</w:t>
      </w:r>
      <w:r>
        <w:rPr>
          <w:rFonts w:hint="eastAsia" w:ascii="宋体" w:hAnsi="宋体"/>
          <w:szCs w:val="21"/>
          <w:lang w:val="zh-CN"/>
        </w:rPr>
        <w:t>提供的</w:t>
      </w:r>
      <w:r>
        <w:rPr>
          <w:rFonts w:hint="eastAsia" w:ascii="宋体" w:hAnsi="宋体"/>
          <w:szCs w:val="21"/>
          <w:lang w:val="en-US" w:eastAsia="zh-CN"/>
        </w:rPr>
        <w:t>配件</w:t>
      </w:r>
      <w:r>
        <w:rPr>
          <w:rFonts w:hint="eastAsia" w:ascii="宋体" w:hAnsi="宋体"/>
          <w:szCs w:val="21"/>
          <w:lang w:val="zh-CN"/>
        </w:rPr>
        <w:t>必须为原厂全新</w:t>
      </w:r>
      <w:r>
        <w:rPr>
          <w:rFonts w:hint="eastAsia" w:ascii="宋体" w:hAnsi="宋体"/>
          <w:szCs w:val="21"/>
          <w:lang w:val="en-US" w:eastAsia="zh-CN"/>
        </w:rPr>
        <w:t>配件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b/>
          <w:szCs w:val="21"/>
          <w:lang w:val="en-US" w:eastAsia="zh-CN"/>
        </w:rPr>
        <w:t>6</w:t>
      </w:r>
      <w:r>
        <w:rPr>
          <w:rFonts w:hint="eastAsia" w:ascii="宋体" w:hAnsi="宋体"/>
          <w:b/>
          <w:szCs w:val="21"/>
          <w:lang w:val="zh-CN"/>
        </w:rPr>
        <w:t>.报价要求：</w:t>
      </w:r>
      <w:r>
        <w:rPr>
          <w:rFonts w:hint="eastAsia" w:ascii="宋体" w:hAnsi="宋体"/>
          <w:szCs w:val="21"/>
          <w:lang w:val="zh-CN"/>
        </w:rPr>
        <w:t>响应供应商应充分考虑项目的实际情况作出报价，报价应已包括备件价、差旅费、安装费、调试费、</w:t>
      </w:r>
      <w:r>
        <w:rPr>
          <w:rFonts w:hint="eastAsia" w:ascii="宋体" w:hAnsi="宋体"/>
          <w:szCs w:val="21"/>
          <w:lang w:val="en-US" w:eastAsia="zh-CN"/>
        </w:rPr>
        <w:t>运输费、</w:t>
      </w:r>
      <w:r>
        <w:rPr>
          <w:rFonts w:hint="eastAsia" w:ascii="宋体" w:hAnsi="宋体"/>
          <w:szCs w:val="21"/>
          <w:lang w:val="zh-CN"/>
        </w:rPr>
        <w:t>人工费、税费</w:t>
      </w:r>
      <w:r>
        <w:rPr>
          <w:rFonts w:hint="eastAsia" w:ascii="宋体" w:hAnsi="宋体"/>
        </w:rPr>
        <w:t>等一切不可预见费用，采购人不再支付报价价以外的任何费用。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  <w:b/>
          <w:szCs w:val="21"/>
          <w:lang w:val="en-US" w:eastAsia="zh-CN"/>
        </w:rPr>
        <w:t>7</w:t>
      </w:r>
      <w:r>
        <w:rPr>
          <w:rFonts w:hint="eastAsia" w:ascii="宋体" w:hAnsi="宋体"/>
          <w:b/>
          <w:szCs w:val="21"/>
          <w:lang w:val="zh-CN"/>
        </w:rPr>
        <w:t>.付款方式：</w:t>
      </w:r>
      <w:r>
        <w:rPr>
          <w:rFonts w:hint="eastAsia" w:ascii="宋体" w:hAnsi="宋体" w:cs="宋体"/>
        </w:rPr>
        <w:t>先服务，后付款的方式。采购人在收到响应供应商有效发票及维修服务书之日起 30 个工作日内将当期款项以电汇或支票方式付至响应供应商指定账号。按半年结算一次。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b/>
        </w:rPr>
        <w:t>★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  <w:szCs w:val="21"/>
          <w:lang w:val="zh-CN"/>
        </w:rPr>
        <w:t>.其他：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  <w:lang w:val="zh-CN"/>
        </w:rPr>
        <w:t>.1采购人所要求的保养设备出现因更新而停用的状况时，双方签订的合同自动终止，保养费用依照此公式支付：（维保费单价/12）×已实施保养月份，不满一个月的不计入已实施保养月份。采购人不承担因终止合同而造成的赔偿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  <w:lang w:val="zh-CN"/>
        </w:rPr>
        <w:t>.2保养服务时，场地清洁工作由响应供应商负责。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  <w:lang w:val="zh-CN"/>
        </w:rPr>
        <w:t>.3响应供应商在提供服务期间因遵守采购人各项规章制度，并对自己的安全负完全责任。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  <w:lang w:val="zh-CN"/>
        </w:rPr>
        <w:t>.4响应供应商在提供服务期间不得损坏采购人财产，否则按损坏情况造价赔偿。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/>
          <w:b/>
          <w:lang w:val="zh-CN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49"/>
    <w:rsid w:val="00130F9C"/>
    <w:rsid w:val="001D3666"/>
    <w:rsid w:val="00207253"/>
    <w:rsid w:val="00244F25"/>
    <w:rsid w:val="002765D6"/>
    <w:rsid w:val="0029115D"/>
    <w:rsid w:val="00296FF5"/>
    <w:rsid w:val="002E190F"/>
    <w:rsid w:val="003F18E1"/>
    <w:rsid w:val="00413535"/>
    <w:rsid w:val="004B5A2A"/>
    <w:rsid w:val="00560149"/>
    <w:rsid w:val="005B5F98"/>
    <w:rsid w:val="005E1BA0"/>
    <w:rsid w:val="005E3D43"/>
    <w:rsid w:val="00632C3A"/>
    <w:rsid w:val="007374DD"/>
    <w:rsid w:val="00857ECE"/>
    <w:rsid w:val="00937611"/>
    <w:rsid w:val="009D1503"/>
    <w:rsid w:val="00A73D87"/>
    <w:rsid w:val="00AB534B"/>
    <w:rsid w:val="00AC44A1"/>
    <w:rsid w:val="00B47311"/>
    <w:rsid w:val="00BB300D"/>
    <w:rsid w:val="00BB599E"/>
    <w:rsid w:val="00CF34E4"/>
    <w:rsid w:val="00E34079"/>
    <w:rsid w:val="00E46540"/>
    <w:rsid w:val="00E75E92"/>
    <w:rsid w:val="00E9630B"/>
    <w:rsid w:val="00EE4F99"/>
    <w:rsid w:val="064F0BF6"/>
    <w:rsid w:val="1EAE295C"/>
    <w:rsid w:val="577D4768"/>
    <w:rsid w:val="7202676D"/>
    <w:rsid w:val="7A1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left="0" w:firstLine="88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left="420" w:hanging="42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420" w:hanging="42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_Style 56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9">
    <w:name w:val="正文 A"/>
    <w:qFormat/>
    <w:uiPriority w:val="0"/>
    <w:pPr>
      <w:widowControl w:val="0"/>
    </w:pPr>
    <w:rPr>
      <w:rFonts w:ascii="Arial Unicode MS" w:hAnsi="Arial Unicode MS" w:eastAsia="Times New Roman" w:cs="Arial Unicode MS"/>
      <w:color w:val="000000"/>
      <w:kern w:val="2"/>
      <w:sz w:val="24"/>
      <w:szCs w:val="24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3</Pages>
  <Words>270</Words>
  <Characters>1540</Characters>
  <Lines>12</Lines>
  <Paragraphs>3</Paragraphs>
  <TotalTime>93</TotalTime>
  <ScaleCrop>false</ScaleCrop>
  <LinksUpToDate>false</LinksUpToDate>
  <CharactersWithSpaces>1807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2018-07-15T09:18:00Z</dcterms:created>
  <dc:creator>周小龙</dc:creator>
  <cp:lastModifiedBy>周小龙</cp:lastModifiedBy>
  <dcterms:modified xsi:type="dcterms:W3CDTF">2021-04-30T07:57:45Z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273F7068043345E3B336A4F028B51548</vt:lpwstr>
  </property>
</Properties>
</file>