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宋体" w:hAnsi="宋体"/>
          <w:b/>
          <w:bCs/>
          <w:sz w:val="36"/>
          <w:szCs w:val="36"/>
          <w:lang w:val="zh-CN"/>
        </w:rPr>
      </w:pPr>
      <w:r>
        <w:rPr>
          <w:rFonts w:hint="eastAsia" w:asciiTheme="minorEastAsia" w:hAnsiTheme="minorEastAsia" w:eastAsiaTheme="minorEastAsia" w:cstheme="minorEastAsia"/>
          <w:b/>
          <w:bCs w:val="0"/>
          <w:spacing w:val="-10"/>
          <w:sz w:val="36"/>
          <w:szCs w:val="36"/>
          <w:lang w:val="en-US" w:eastAsia="zh-CN"/>
        </w:rPr>
        <w:t>茂名市人民医院24台电梯7个月维修保养服务</w:t>
      </w:r>
      <w:r>
        <w:rPr>
          <w:rFonts w:hint="eastAsia" w:ascii="宋体" w:hAnsi="宋体"/>
          <w:b/>
          <w:bCs/>
          <w:sz w:val="36"/>
          <w:szCs w:val="36"/>
          <w:lang w:val="zh-CN"/>
        </w:rPr>
        <w:t>需求</w:t>
      </w:r>
    </w:p>
    <w:p>
      <w:pPr>
        <w:spacing w:line="360" w:lineRule="auto"/>
        <w:ind w:firstLine="422" w:firstLineChars="200"/>
        <w:rPr>
          <w:rFonts w:hint="eastAsia" w:ascii="宋体" w:hAnsi="宋体"/>
          <w:b/>
          <w:bCs/>
          <w:sz w:val="21"/>
          <w:szCs w:val="21"/>
          <w:lang w:val="zh-CN"/>
        </w:rPr>
      </w:pPr>
      <w:r>
        <w:rPr>
          <w:rFonts w:hint="eastAsia" w:ascii="宋体" w:hAnsi="宋体"/>
          <w:b/>
          <w:bCs/>
          <w:sz w:val="21"/>
          <w:szCs w:val="21"/>
          <w:lang w:val="zh-CN"/>
        </w:rPr>
        <w:t>注：</w:t>
      </w:r>
      <w:r>
        <w:rPr>
          <w:rFonts w:hint="eastAsia" w:ascii="新宋体" w:hAnsi="新宋体" w:eastAsia="新宋体"/>
          <w:b/>
          <w:sz w:val="21"/>
          <w:szCs w:val="21"/>
        </w:rPr>
        <w:t>带“★”号条款为不可偏离条款，响应文件未完全满足</w:t>
      </w:r>
      <w:r>
        <w:rPr>
          <w:rFonts w:hint="eastAsia" w:ascii="新宋体" w:hAnsi="新宋体" w:eastAsia="新宋体"/>
          <w:b/>
          <w:sz w:val="21"/>
          <w:szCs w:val="21"/>
          <w:lang w:eastAsia="zh-CN"/>
        </w:rPr>
        <w:t>需求</w:t>
      </w:r>
      <w:r>
        <w:rPr>
          <w:rFonts w:hint="eastAsia" w:ascii="新宋体" w:hAnsi="新宋体" w:eastAsia="新宋体"/>
          <w:b/>
          <w:sz w:val="21"/>
          <w:szCs w:val="21"/>
        </w:rPr>
        <w:t>文件中带“★”号的条款和指标，或非实质性响应有重大偏离的，将导致响应文件无效。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lang w:val="zh-CN"/>
        </w:rPr>
      </w:pPr>
      <w:r>
        <w:rPr>
          <w:rFonts w:hint="eastAsia" w:ascii="宋体" w:hAnsi="宋体"/>
          <w:b/>
          <w:bCs/>
          <w:sz w:val="21"/>
          <w:szCs w:val="21"/>
          <w:lang w:val="zh-CN"/>
        </w:rPr>
        <w:t>一、维修保养电梯规格型号等资料：</w:t>
      </w:r>
    </w:p>
    <w:tbl>
      <w:tblPr>
        <w:tblW w:w="0" w:type="auto"/>
        <w:tblInd w:w="0" w:type="dxa"/>
        <w:shd w:val="clear"/>
        <w:tblLayout w:type="fixed"/>
        <w:tblCellMar>
          <w:top w:w="0" w:type="dxa"/>
          <w:left w:w="0" w:type="dxa"/>
          <w:bottom w:w="0" w:type="dxa"/>
          <w:right w:w="0" w:type="dxa"/>
        </w:tblCellMar>
      </w:tblPr>
      <w:tblGrid>
        <w:gridCol w:w="1037"/>
        <w:gridCol w:w="1453"/>
        <w:gridCol w:w="997"/>
        <w:gridCol w:w="1025"/>
        <w:gridCol w:w="1150"/>
        <w:gridCol w:w="1100"/>
        <w:gridCol w:w="1000"/>
        <w:gridCol w:w="573"/>
      </w:tblGrid>
      <w:tr>
        <w:tblPrEx>
          <w:shd w:val="clear"/>
          <w:tblCellMar>
            <w:top w:w="0" w:type="dxa"/>
            <w:left w:w="0" w:type="dxa"/>
            <w:bottom w:w="0" w:type="dxa"/>
            <w:right w:w="0" w:type="dxa"/>
          </w:tblCellMar>
        </w:tblPrEx>
        <w:trPr>
          <w:trHeight w:val="540" w:hRule="atLeast"/>
        </w:trPr>
        <w:tc>
          <w:tcPr>
            <w:tcW w:w="10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位置</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品牌</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类型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设备数量</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载重（千克）</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层/站</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启用时间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bdr w:val="none" w:color="auto" w:sz="0" w:space="0"/>
                <w:lang w:val="en-US" w:eastAsia="zh-CN" w:bidi="ar"/>
              </w:rPr>
              <w:t>备注</w:t>
            </w:r>
          </w:p>
        </w:tc>
      </w:tr>
      <w:tr>
        <w:tblPrEx>
          <w:tblCellMar>
            <w:top w:w="0" w:type="dxa"/>
            <w:left w:w="0" w:type="dxa"/>
            <w:bottom w:w="0" w:type="dxa"/>
            <w:right w:w="0" w:type="dxa"/>
          </w:tblCellMar>
        </w:tblPrEx>
        <w:trPr>
          <w:trHeight w:val="540"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1号楼</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日本三菱</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医梯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23/23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2008年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日本三菱</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客梯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25/25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2008年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日立（中国）</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自动扶梯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4米35度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2008年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上海三菱</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货梯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25/25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2007年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2号楼</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广州广日</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客梯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11/11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2002年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上海三菱</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医梯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12/12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2008年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广日</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医梯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12/12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2013年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6号楼</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上海三菱</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医梯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9/9</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2012年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上海三菱</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医梯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2012年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7号楼</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广日</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客梯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2013年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菱王</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客梯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2014年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9号楼</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广州广日</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客梯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2002年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10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18"/>
                <w:szCs w:val="18"/>
                <w:u w:val="none"/>
                <w:bdr w:val="none" w:color="auto" w:sz="0" w:space="0"/>
                <w:lang w:val="en-US" w:eastAsia="zh-CN" w:bidi="ar"/>
              </w:rPr>
              <w:t>新福门诊楼</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日立（中国）</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客梯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11/11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2010年</w:t>
            </w: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5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left="0" w:leftChars="0" w:firstLine="0" w:firstLineChars="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合计</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bl>
    <w:p>
      <w:pPr>
        <w:numPr>
          <w:ilvl w:val="0"/>
          <w:numId w:val="0"/>
        </w:numPr>
        <w:spacing w:line="360" w:lineRule="auto"/>
        <w:rPr>
          <w:rFonts w:hint="eastAsia"/>
          <w:lang w:val="zh-CN"/>
        </w:rPr>
      </w:pPr>
      <w:bookmarkStart w:id="0" w:name="_GoBack"/>
      <w:bookmarkEnd w:id="0"/>
    </w:p>
    <w:p>
      <w:pPr>
        <w:spacing w:line="360" w:lineRule="auto"/>
        <w:ind w:firstLine="0" w:firstLineChars="0"/>
        <w:rPr>
          <w:rFonts w:hint="eastAsia" w:ascii="宋体" w:hAnsi="宋体"/>
          <w:b/>
          <w:bCs/>
          <w:sz w:val="21"/>
          <w:szCs w:val="21"/>
          <w:lang w:val="zh-CN"/>
        </w:rPr>
      </w:pPr>
      <w:r>
        <w:rPr>
          <w:rFonts w:hint="eastAsia" w:ascii="宋体" w:hAnsi="宋体"/>
          <w:b/>
          <w:bCs/>
          <w:sz w:val="21"/>
          <w:szCs w:val="21"/>
          <w:lang w:val="zh-CN"/>
        </w:rPr>
        <w:t>二、服务年限：</w:t>
      </w:r>
      <w:r>
        <w:rPr>
          <w:rFonts w:hint="eastAsia" w:ascii="宋体" w:hAnsi="宋体"/>
          <w:b/>
          <w:bCs/>
          <w:sz w:val="21"/>
          <w:szCs w:val="21"/>
          <w:lang w:val="en-US" w:eastAsia="zh-CN"/>
        </w:rPr>
        <w:t>7个月</w:t>
      </w:r>
    </w:p>
    <w:p>
      <w:pPr>
        <w:numPr>
          <w:ilvl w:val="0"/>
          <w:numId w:val="0"/>
        </w:numPr>
        <w:spacing w:line="360" w:lineRule="auto"/>
        <w:rPr>
          <w:rFonts w:hint="eastAsia" w:ascii="宋体" w:hAnsi="宋体"/>
          <w:b/>
          <w:bCs/>
          <w:sz w:val="21"/>
          <w:szCs w:val="21"/>
          <w:lang w:val="zh-CN"/>
        </w:rPr>
      </w:pPr>
      <w:r>
        <w:rPr>
          <w:rFonts w:hint="eastAsia" w:ascii="宋体" w:hAnsi="宋体"/>
          <w:b/>
          <w:bCs/>
          <w:sz w:val="21"/>
          <w:szCs w:val="21"/>
          <w:lang w:val="zh-CN"/>
        </w:rPr>
        <w:t>三、服务需求：</w:t>
      </w:r>
    </w:p>
    <w:p>
      <w:pPr>
        <w:rPr>
          <w:rFonts w:hint="eastAsia"/>
        </w:rPr>
      </w:pPr>
      <w:r>
        <w:rPr>
          <w:rFonts w:hint="eastAsia" w:ascii="宋体" w:hAnsi="宋体" w:cs="宋体"/>
          <w:b w:val="0"/>
          <w:bCs w:val="0"/>
          <w:sz w:val="24"/>
          <w:szCs w:val="24"/>
          <w:lang w:val="en-US" w:eastAsia="zh-CN"/>
        </w:rPr>
        <w:t>1.半包维修保养服务，即300元以下含300元配件费用由成交供应商支出，300元以上配件由采购人支出。</w:t>
      </w:r>
    </w:p>
    <w:p>
      <w:pPr>
        <w:numPr>
          <w:ilvl w:val="0"/>
          <w:numId w:val="0"/>
        </w:numPr>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2.采购人属特殊场所，当电梯发生故障困人时，成交供应商接到电话必须在15分钟内赶到现场处理。</w:t>
      </w:r>
      <w:r>
        <w:rPr>
          <w:rFonts w:hint="eastAsia" w:ascii="宋体" w:hAnsi="宋体" w:cs="宋体"/>
          <w:szCs w:val="24"/>
        </w:rPr>
        <w:t>在服务期内接到</w:t>
      </w:r>
      <w:r>
        <w:rPr>
          <w:rFonts w:hint="eastAsia" w:ascii="宋体" w:hAnsi="宋体" w:cs="宋体"/>
          <w:szCs w:val="24"/>
          <w:lang w:eastAsia="zh-CN"/>
        </w:rPr>
        <w:t>采购人</w:t>
      </w:r>
      <w:r>
        <w:rPr>
          <w:rFonts w:hint="eastAsia" w:ascii="宋体" w:hAnsi="宋体" w:cs="宋体"/>
          <w:szCs w:val="24"/>
        </w:rPr>
        <w:t>故障通知时随叫随到，全天候电话响应</w:t>
      </w:r>
      <w:r>
        <w:rPr>
          <w:rFonts w:hint="eastAsia" w:ascii="宋体" w:hAnsi="宋体" w:cs="宋体"/>
          <w:szCs w:val="24"/>
          <w:lang w:eastAsia="zh-CN"/>
        </w:rPr>
        <w:t>，</w:t>
      </w:r>
      <w:r>
        <w:rPr>
          <w:rFonts w:hint="eastAsia" w:ascii="宋体" w:hAnsi="宋体" w:cs="宋体"/>
          <w:szCs w:val="24"/>
        </w:rPr>
        <w:t>全天候服务电话：提供报修电话，以及维修服务网点、维修人员联系方式。在保修服务期内提供24小时技术电话支持（24小时×365天）</w:t>
      </w:r>
    </w:p>
    <w:p>
      <w:pPr>
        <w:spacing w:line="360" w:lineRule="auto"/>
        <w:ind w:firstLine="48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3.按照广东省特种设备电梯安全管理条例的要求，成交供应商</w:t>
      </w:r>
      <w:r>
        <w:rPr>
          <w:rFonts w:hint="eastAsia"/>
        </w:rPr>
        <w:t>维保人员每月</w:t>
      </w:r>
      <w:r>
        <w:rPr>
          <w:rFonts w:hint="eastAsia"/>
          <w:lang w:eastAsia="zh-CN"/>
        </w:rPr>
        <w:t>需</w:t>
      </w:r>
      <w:r>
        <w:rPr>
          <w:rFonts w:hint="eastAsia"/>
        </w:rPr>
        <w:t>定期对维保电梯进行常规检查和例行保养或其他急修作业</w:t>
      </w:r>
      <w:r>
        <w:rPr>
          <w:rFonts w:hint="eastAsia" w:ascii="宋体" w:hAnsi="宋体" w:cs="宋体"/>
          <w:b w:val="0"/>
          <w:bCs w:val="0"/>
          <w:sz w:val="24"/>
          <w:szCs w:val="24"/>
          <w:lang w:val="en-US" w:eastAsia="zh-CN"/>
        </w:rPr>
        <w:t>，并有记录。</w:t>
      </w:r>
      <w:r>
        <w:rPr>
          <w:rFonts w:hint="eastAsia" w:ascii="宋体" w:hAnsi="宋体" w:cs="宋体"/>
          <w:szCs w:val="24"/>
        </w:rPr>
        <w:t>提供详细的保养清单（设备安全检查，性能检查），并对设备的潜在故障加以排除，为设备的安全可靠运行，提供建议</w:t>
      </w:r>
      <w:r>
        <w:rPr>
          <w:rFonts w:hint="eastAsia" w:ascii="宋体" w:hAnsi="宋体" w:cs="宋体"/>
          <w:szCs w:val="24"/>
          <w:lang w:eastAsia="zh-CN"/>
        </w:rPr>
        <w:t>。</w:t>
      </w:r>
    </w:p>
    <w:p>
      <w:pPr>
        <w:numPr>
          <w:ilvl w:val="0"/>
          <w:numId w:val="0"/>
        </w:numPr>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4.电梯年检周期，维修保养公司协助报检工作。</w:t>
      </w:r>
    </w:p>
    <w:p>
      <w:pPr>
        <w:numPr>
          <w:ilvl w:val="0"/>
          <w:numId w:val="0"/>
        </w:numPr>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5.协助每年电梯应急救援演练工作。</w:t>
      </w:r>
    </w:p>
    <w:p>
      <w:pPr>
        <w:numPr>
          <w:ilvl w:val="0"/>
          <w:numId w:val="0"/>
        </w:numPr>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6.提倡特种设备制造单位响应所制造特种设备的日常维护保养活动。</w:t>
      </w:r>
    </w:p>
    <w:p>
      <w:pPr>
        <w:numPr>
          <w:ilvl w:val="0"/>
          <w:numId w:val="0"/>
        </w:numPr>
        <w:ind w:firstLine="480" w:firstLineChars="200"/>
        <w:jc w:val="both"/>
        <w:rPr>
          <w:rFonts w:hint="eastAsia" w:ascii="宋体" w:hAnsi="宋体" w:cs="宋体"/>
          <w:b w:val="0"/>
          <w:bCs w:val="0"/>
          <w:sz w:val="24"/>
          <w:szCs w:val="24"/>
          <w:lang w:val="zh-CN" w:eastAsia="zh-CN"/>
        </w:rPr>
      </w:pPr>
      <w:r>
        <w:rPr>
          <w:rFonts w:hint="eastAsia" w:ascii="宋体" w:hAnsi="宋体" w:cs="宋体"/>
          <w:b w:val="0"/>
          <w:bCs w:val="0"/>
          <w:sz w:val="24"/>
          <w:szCs w:val="24"/>
          <w:lang w:val="en-US" w:eastAsia="zh-CN"/>
        </w:rPr>
        <w:t>7.维修保养期间，成交供应商发现维保电梯零部件磨损严重或损坏，应立即更换或书面通知采购方及时更换。</w:t>
      </w:r>
    </w:p>
    <w:p>
      <w:pPr>
        <w:numPr>
          <w:ilvl w:val="0"/>
          <w:numId w:val="0"/>
        </w:numPr>
        <w:ind w:firstLine="480" w:firstLineChars="20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8.备件应为原厂正品零部件，满足设备运行要求,不会给设备带来危害。</w:t>
      </w:r>
    </w:p>
    <w:p>
      <w:pPr>
        <w:spacing w:line="360" w:lineRule="auto"/>
        <w:ind w:firstLine="480"/>
        <w:rPr>
          <w:rFonts w:ascii="宋体" w:hAnsi="宋体"/>
          <w:szCs w:val="21"/>
          <w:lang w:val="zh-CN"/>
        </w:rPr>
      </w:pPr>
      <w:r>
        <w:rPr>
          <w:rFonts w:hint="eastAsia" w:ascii="宋体" w:hAnsi="宋体"/>
          <w:szCs w:val="21"/>
          <w:lang w:val="en-US" w:eastAsia="zh-CN"/>
        </w:rPr>
        <w:t>9.</w:t>
      </w:r>
      <w:r>
        <w:rPr>
          <w:rFonts w:hint="eastAsia" w:ascii="宋体" w:hAnsi="宋体"/>
          <w:szCs w:val="21"/>
          <w:lang w:val="zh-CN"/>
        </w:rPr>
        <w:t>服务期内，成交供应商在维修更换配件时引发新故障时，由成交供应商自行解决故障及配件，全部费用由成交供应商支付，并且服务期内所更换的配件在出服务后归医院所有。</w:t>
      </w:r>
    </w:p>
    <w:p>
      <w:pPr>
        <w:pStyle w:val="3"/>
        <w:numPr>
          <w:ilvl w:val="0"/>
          <w:numId w:val="0"/>
        </w:numPr>
        <w:tabs>
          <w:tab w:val="left" w:pos="540"/>
        </w:tabs>
        <w:adjustRightInd w:val="0"/>
        <w:snapToGrid w:val="0"/>
        <w:spacing w:line="360" w:lineRule="auto"/>
        <w:ind w:firstLine="421"/>
        <w:rPr>
          <w:rFonts w:hint="eastAsia" w:ascii="宋体" w:hAnsi="宋体" w:cs="宋体"/>
          <w:szCs w:val="24"/>
        </w:rPr>
      </w:pPr>
      <w:r>
        <w:rPr>
          <w:rFonts w:hint="eastAsia" w:hAnsi="宋体" w:cs="宋体"/>
          <w:szCs w:val="24"/>
          <w:lang w:val="en-US" w:eastAsia="zh-CN"/>
        </w:rPr>
        <w:t>10.</w:t>
      </w:r>
      <w:r>
        <w:rPr>
          <w:rFonts w:hint="eastAsia" w:ascii="宋体" w:hAnsi="宋体" w:cs="宋体"/>
          <w:szCs w:val="24"/>
        </w:rPr>
        <w:t>设备故障排除后，性能指标与该</w:t>
      </w:r>
      <w:r>
        <w:rPr>
          <w:rFonts w:hint="eastAsia" w:hAnsi="宋体" w:cs="宋体"/>
          <w:szCs w:val="24"/>
          <w:lang w:eastAsia="zh-CN"/>
        </w:rPr>
        <w:t>电梯</w:t>
      </w:r>
      <w:r>
        <w:rPr>
          <w:rFonts w:hint="eastAsia" w:ascii="宋体" w:hAnsi="宋体" w:cs="宋体"/>
          <w:szCs w:val="24"/>
        </w:rPr>
        <w:t>的生产厂家提供性能指标相符，所更换的配件必须为全新配件且证件齐全，与机器匹配，确保</w:t>
      </w:r>
      <w:r>
        <w:rPr>
          <w:rFonts w:hint="eastAsia" w:hAnsi="宋体" w:cs="宋体"/>
          <w:szCs w:val="24"/>
          <w:lang w:eastAsia="zh-CN"/>
        </w:rPr>
        <w:t>设备</w:t>
      </w:r>
      <w:r>
        <w:rPr>
          <w:rFonts w:hint="eastAsia" w:ascii="宋体" w:hAnsi="宋体" w:cs="宋体"/>
          <w:szCs w:val="24"/>
        </w:rPr>
        <w:t>达到法定部门检测要求。</w:t>
      </w:r>
    </w:p>
    <w:p>
      <w:pPr>
        <w:pStyle w:val="3"/>
        <w:numPr>
          <w:ilvl w:val="0"/>
          <w:numId w:val="0"/>
        </w:numPr>
        <w:tabs>
          <w:tab w:val="left" w:pos="540"/>
        </w:tabs>
        <w:adjustRightInd w:val="0"/>
        <w:snapToGrid w:val="0"/>
        <w:spacing w:line="360" w:lineRule="auto"/>
        <w:ind w:firstLine="421"/>
        <w:rPr>
          <w:rFonts w:hint="eastAsia" w:ascii="宋体" w:hAnsi="宋体" w:cs="宋体"/>
          <w:szCs w:val="24"/>
        </w:rPr>
      </w:pPr>
      <w:r>
        <w:rPr>
          <w:rFonts w:hint="eastAsia" w:hAnsi="宋体" w:cs="宋体"/>
          <w:szCs w:val="24"/>
          <w:lang w:val="en-US" w:eastAsia="zh-CN"/>
        </w:rPr>
        <w:t>11.</w:t>
      </w:r>
      <w:r>
        <w:rPr>
          <w:rFonts w:hint="eastAsia" w:ascii="宋体" w:hAnsi="宋体" w:cs="宋体"/>
          <w:szCs w:val="24"/>
        </w:rPr>
        <w:t>响应供应商要承诺在服务期内，如遇到无能为力解决机器故障、未履行维修义务或履行义务未符合要求的，采购人有权聘请第三方（含生产厂家）维修解决，维修费等费用，均由响应供应商承担。</w:t>
      </w:r>
    </w:p>
    <w:p>
      <w:pPr>
        <w:pStyle w:val="3"/>
        <w:numPr>
          <w:ilvl w:val="0"/>
          <w:numId w:val="0"/>
        </w:numPr>
        <w:tabs>
          <w:tab w:val="left" w:pos="540"/>
        </w:tabs>
        <w:adjustRightInd w:val="0"/>
        <w:snapToGrid w:val="0"/>
        <w:spacing w:line="360" w:lineRule="auto"/>
        <w:ind w:firstLine="421"/>
        <w:rPr>
          <w:rFonts w:hint="eastAsia" w:ascii="宋体" w:hAnsi="宋体" w:cs="宋体"/>
        </w:rPr>
      </w:pPr>
      <w:r>
        <w:rPr>
          <w:rFonts w:hint="eastAsia" w:hAnsi="宋体" w:cs="宋体"/>
          <w:szCs w:val="24"/>
          <w:lang w:val="en-US" w:eastAsia="zh-CN"/>
        </w:rPr>
        <w:t>12.</w:t>
      </w:r>
      <w:r>
        <w:rPr>
          <w:rFonts w:hint="eastAsia" w:ascii="宋体" w:hAnsi="宋体"/>
          <w:b/>
          <w:szCs w:val="21"/>
          <w:lang w:val="zh-CN"/>
        </w:rPr>
        <w:t>付款方式：</w:t>
      </w:r>
      <w:r>
        <w:rPr>
          <w:rFonts w:hint="eastAsia" w:ascii="宋体" w:hAnsi="宋体" w:cs="宋体"/>
        </w:rPr>
        <w:t>先服务，后付款的方式。采购人在收到响应供应商有效发票及维修服务书之日起 30 个工作日内将当期款项以电汇或支票方式付至响应供应商指定账号。按半年结算一次。</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szCs w:val="21"/>
          <w:lang w:val="zh-CN"/>
        </w:rPr>
      </w:pPr>
      <w:r>
        <w:rPr>
          <w:rFonts w:hint="eastAsia" w:ascii="宋体" w:hAnsi="宋体"/>
          <w:b/>
        </w:rPr>
        <w:t>★</w:t>
      </w:r>
      <w:r>
        <w:rPr>
          <w:rFonts w:hint="eastAsia" w:hAnsi="宋体" w:cs="宋体"/>
          <w:lang w:val="en-US" w:eastAsia="zh-CN"/>
        </w:rPr>
        <w:t>13.</w:t>
      </w:r>
      <w:r>
        <w:rPr>
          <w:rFonts w:hint="eastAsia" w:ascii="宋体" w:hAnsi="宋体"/>
          <w:b/>
          <w:szCs w:val="21"/>
          <w:lang w:val="zh-CN"/>
        </w:rPr>
        <w:t>其他：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szCs w:val="21"/>
          <w:lang w:val="zh-CN"/>
        </w:rPr>
      </w:pPr>
      <w:r>
        <w:rPr>
          <w:rFonts w:hint="eastAsia" w:ascii="宋体" w:hAnsi="宋体"/>
          <w:szCs w:val="21"/>
          <w:lang w:val="zh-CN"/>
        </w:rPr>
        <w:t>（</w:t>
      </w:r>
      <w:r>
        <w:rPr>
          <w:rFonts w:hint="eastAsia" w:ascii="宋体" w:hAnsi="宋体"/>
          <w:szCs w:val="21"/>
          <w:lang w:val="en-US" w:eastAsia="zh-CN"/>
        </w:rPr>
        <w:t>1）</w:t>
      </w:r>
      <w:r>
        <w:rPr>
          <w:rFonts w:hint="eastAsia" w:ascii="宋体" w:hAnsi="宋体"/>
          <w:szCs w:val="21"/>
          <w:lang w:val="zh-CN"/>
        </w:rPr>
        <w:t>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szCs w:val="21"/>
          <w:lang w:val="zh-CN"/>
        </w:rPr>
      </w:pPr>
      <w:r>
        <w:rPr>
          <w:rFonts w:hint="eastAsia" w:ascii="宋体" w:hAnsi="宋体"/>
          <w:szCs w:val="21"/>
          <w:lang w:val="zh-CN"/>
        </w:rPr>
        <w:t>（</w:t>
      </w:r>
      <w:r>
        <w:rPr>
          <w:rFonts w:hint="eastAsia" w:ascii="宋体" w:hAnsi="宋体"/>
          <w:szCs w:val="21"/>
          <w:lang w:val="en-US" w:eastAsia="zh-CN"/>
        </w:rPr>
        <w:t>2）</w:t>
      </w:r>
      <w:r>
        <w:rPr>
          <w:rFonts w:hint="eastAsia" w:ascii="宋体" w:hAnsi="宋体"/>
          <w:szCs w:val="21"/>
          <w:lang w:val="zh-CN"/>
        </w:rPr>
        <w:t>维修保养服务时，场地清洁工作由成交供应商负责。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szCs w:val="21"/>
          <w:lang w:val="zh-CN"/>
        </w:rPr>
      </w:pPr>
      <w:r>
        <w:rPr>
          <w:rFonts w:hint="eastAsia" w:ascii="宋体" w:hAnsi="宋体"/>
          <w:szCs w:val="21"/>
          <w:lang w:val="zh-CN"/>
        </w:rPr>
        <w:t>（</w:t>
      </w:r>
      <w:r>
        <w:rPr>
          <w:rFonts w:hint="eastAsia" w:ascii="宋体" w:hAnsi="宋体"/>
          <w:szCs w:val="21"/>
          <w:lang w:val="en-US" w:eastAsia="zh-CN"/>
        </w:rPr>
        <w:t>3）</w:t>
      </w:r>
      <w:r>
        <w:rPr>
          <w:rFonts w:hint="eastAsia" w:ascii="宋体" w:hAnsi="宋体"/>
          <w:szCs w:val="21"/>
          <w:lang w:val="zh-CN"/>
        </w:rPr>
        <w:t>成交供应商在提供服务期间因遵守采购人各项规章制度，并对自己的安全负完全责任。</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lang w:val="en-US" w:eastAsia="zh-CN"/>
        </w:rPr>
      </w:pPr>
      <w:r>
        <w:rPr>
          <w:rFonts w:hint="eastAsia" w:hAnsi="宋体"/>
          <w:szCs w:val="21"/>
          <w:lang w:val="zh-CN"/>
        </w:rPr>
        <w:t>（</w:t>
      </w:r>
      <w:r>
        <w:rPr>
          <w:rFonts w:hint="eastAsia" w:hAnsi="宋体"/>
          <w:szCs w:val="21"/>
          <w:lang w:val="en-US" w:eastAsia="zh-CN"/>
        </w:rPr>
        <w:t>4）</w:t>
      </w:r>
      <w:r>
        <w:rPr>
          <w:rFonts w:hint="eastAsia" w:ascii="宋体" w:hAnsi="宋体"/>
          <w:szCs w:val="21"/>
          <w:lang w:val="zh-CN"/>
        </w:rPr>
        <w:t>成交供应商在提供服务期间不得损坏采购人财产，否则按损坏情况造价赔偿。</w:t>
      </w: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both"/>
        <w:rPr>
          <w:rFonts w:hint="eastAsia" w:ascii="宋体" w:hAnsi="宋体" w:eastAsia="宋体" w:cs="宋体"/>
          <w:b/>
          <w:color w:val="000000"/>
          <w:kern w:val="0"/>
          <w:sz w:val="72"/>
          <w:szCs w:val="72"/>
          <w:lang w:val="en-US" w:eastAsia="zh-CN" w:bidi="ar"/>
        </w:rPr>
      </w:pP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jc w:val="center"/>
        <w:rPr>
          <w:rFonts w:hint="eastAsia" w:ascii="宋体" w:hAnsi="宋体" w:eastAsia="宋体" w:cs="宋体"/>
          <w:b/>
          <w:color w:val="000000"/>
          <w:kern w:val="0"/>
          <w:sz w:val="72"/>
          <w:szCs w:val="72"/>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b/>
          <w:bCs/>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kern w:val="0"/>
          <w:sz w:val="84"/>
          <w:szCs w:val="84"/>
          <w:lang w:val="en-US" w:eastAsia="zh-CN" w:bidi="ar"/>
        </w:rPr>
      </w:pPr>
      <w:r>
        <w:rPr>
          <w:rFonts w:hint="eastAsia" w:ascii="仿宋" w:hAnsi="仿宋" w:eastAsia="仿宋" w:cs="仿宋"/>
          <w:b/>
          <w:bCs/>
          <w:color w:val="000000"/>
          <w:kern w:val="0"/>
          <w:sz w:val="84"/>
          <w:szCs w:val="84"/>
          <w:lang w:val="en-US" w:eastAsia="zh-CN" w:bidi="ar"/>
        </w:rPr>
        <w:t>响应文件</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spacing w:line="360" w:lineRule="auto"/>
        <w:ind w:firstLine="1240" w:firstLineChars="400"/>
        <w:jc w:val="left"/>
      </w:pPr>
      <w:r>
        <w:rPr>
          <w:rFonts w:hint="eastAsia" w:ascii="仿宋" w:hAnsi="仿宋" w:eastAsia="仿宋" w:cs="仿宋"/>
          <w:color w:val="000000"/>
          <w:kern w:val="0"/>
          <w:sz w:val="31"/>
          <w:szCs w:val="31"/>
          <w:lang w:val="en-US" w:eastAsia="zh-CN" w:bidi="ar"/>
        </w:rPr>
        <w:t xml:space="preserve">项目名称： </w:t>
      </w:r>
    </w:p>
    <w:p>
      <w:pPr>
        <w:keepNext w:val="0"/>
        <w:keepLines w:val="0"/>
        <w:widowControl/>
        <w:suppressLineNumbers w:val="0"/>
        <w:spacing w:line="360" w:lineRule="auto"/>
        <w:ind w:firstLine="1240" w:firstLineChars="400"/>
        <w:jc w:val="left"/>
      </w:pPr>
      <w:r>
        <w:rPr>
          <w:rFonts w:hint="eastAsia" w:ascii="仿宋" w:hAnsi="仿宋" w:eastAsia="仿宋" w:cs="仿宋"/>
          <w:color w:val="000000"/>
          <w:kern w:val="0"/>
          <w:sz w:val="31"/>
          <w:szCs w:val="31"/>
          <w:lang w:val="en-US" w:eastAsia="zh-CN" w:bidi="ar"/>
        </w:rPr>
        <w:t xml:space="preserve">供应商全称（盖公章）： </w:t>
      </w:r>
    </w:p>
    <w:p>
      <w:pPr>
        <w:keepNext w:val="0"/>
        <w:keepLines w:val="0"/>
        <w:widowControl/>
        <w:suppressLineNumbers w:val="0"/>
        <w:spacing w:line="360" w:lineRule="auto"/>
        <w:ind w:firstLine="1240" w:firstLineChars="4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二〇  年 月 日</w:t>
      </w: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pPr>
        <w:keepNext w:val="0"/>
        <w:keepLines w:val="0"/>
        <w:widowControl/>
        <w:suppressLineNumbers w:val="0"/>
        <w:spacing w:line="360" w:lineRule="auto"/>
        <w:ind w:left="0" w:leftChars="0" w:firstLine="0" w:firstLineChars="0"/>
        <w:jc w:val="both"/>
        <w:rPr>
          <w:rFonts w:hint="eastAsia" w:ascii="宋体" w:hAnsi="宋体" w:eastAsia="宋体" w:cs="宋体"/>
          <w:color w:val="000000"/>
          <w:kern w:val="0"/>
          <w:sz w:val="30"/>
          <w:szCs w:val="30"/>
          <w:lang w:val="en-US" w:eastAsia="zh-CN" w:bidi="ar"/>
        </w:rPr>
      </w:pPr>
    </w:p>
    <w:p>
      <w:pPr>
        <w:keepNext w:val="0"/>
        <w:keepLines w:val="0"/>
        <w:widowControl/>
        <w:suppressLineNumbers w:val="0"/>
        <w:spacing w:line="360" w:lineRule="auto"/>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目录</w:t>
      </w:r>
    </w:p>
    <w:p>
      <w:pPr>
        <w:keepNext w:val="0"/>
        <w:keepLines w:val="0"/>
        <w:widowControl/>
        <w:suppressLineNumbers w:val="0"/>
        <w:spacing w:line="360" w:lineRule="auto"/>
        <w:jc w:val="center"/>
        <w:rPr>
          <w:rFonts w:hint="eastAsia" w:ascii="宋体" w:hAnsi="宋体" w:eastAsia="宋体" w:cs="宋体"/>
          <w:color w:val="000000"/>
          <w:kern w:val="0"/>
          <w:sz w:val="30"/>
          <w:szCs w:val="30"/>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1.报价一览表(见附件1)；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2.分项报价明细表(见附件2)；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3.报价函(见附件3)；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4.法定代表人身份证明（见附件4）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5.法定代表人授权委托书(见附件5)；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6.营业执照材料复印件（附件6）；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7.供应商情况介绍（主要产品、技术力量、生产规模、经营业绩等）（附件7）；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8.供应商同类项目实施情况一览表(见附件8)； </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9.类似成功案例业绩证明（供应商同类项目成交通知书、合同、验收报告复印件） （附件9） </w:t>
      </w:r>
    </w:p>
    <w:p>
      <w:pPr>
        <w:keepNext w:val="0"/>
        <w:keepLines w:val="0"/>
        <w:widowControl/>
        <w:suppressLineNumbers w:val="0"/>
        <w:spacing w:line="360" w:lineRule="auto"/>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10.响应表（附件10）</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11.政府采购诚信承诺书(见附件11)；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附件1：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报价一览表</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748"/>
        <w:gridCol w:w="1656"/>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19" w:type="dxa"/>
            <w:noWrap w:val="0"/>
            <w:vAlign w:val="top"/>
          </w:tcPr>
          <w:p>
            <w:pPr>
              <w:keepNext w:val="0"/>
              <w:keepLines w:val="0"/>
              <w:widowControl/>
              <w:suppressLineNumbers w:val="0"/>
              <w:spacing w:line="720" w:lineRule="auto"/>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序号</w:t>
            </w:r>
          </w:p>
        </w:tc>
        <w:tc>
          <w:tcPr>
            <w:tcW w:w="2748" w:type="dxa"/>
            <w:noWrap w:val="0"/>
            <w:vAlign w:val="top"/>
          </w:tcPr>
          <w:p>
            <w:pPr>
              <w:keepNext w:val="0"/>
              <w:keepLines w:val="0"/>
              <w:widowControl/>
              <w:suppressLineNumbers w:val="0"/>
              <w:spacing w:line="720" w:lineRule="auto"/>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服务内容</w:t>
            </w:r>
          </w:p>
        </w:tc>
        <w:tc>
          <w:tcPr>
            <w:tcW w:w="1656" w:type="dxa"/>
            <w:noWrap w:val="0"/>
            <w:vAlign w:val="top"/>
          </w:tcPr>
          <w:p>
            <w:pPr>
              <w:keepNext w:val="0"/>
              <w:keepLines w:val="0"/>
              <w:widowControl/>
              <w:suppressLineNumbers w:val="0"/>
              <w:spacing w:line="720" w:lineRule="auto"/>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报价（元）</w:t>
            </w:r>
          </w:p>
        </w:tc>
        <w:tc>
          <w:tcPr>
            <w:tcW w:w="3199" w:type="dxa"/>
            <w:noWrap w:val="0"/>
            <w:vAlign w:val="top"/>
          </w:tcPr>
          <w:p>
            <w:pPr>
              <w:keepNext w:val="0"/>
              <w:keepLines w:val="0"/>
              <w:widowControl/>
              <w:suppressLineNumbers w:val="0"/>
              <w:spacing w:line="360" w:lineRule="auto"/>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备注</w:t>
            </w:r>
          </w:p>
          <w:p>
            <w:pPr>
              <w:keepNext w:val="0"/>
              <w:keepLines w:val="0"/>
              <w:widowControl/>
              <w:suppressLineNumbers w:val="0"/>
              <w:spacing w:line="360" w:lineRule="auto"/>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r>
              <w:rPr>
                <w:rFonts w:hint="eastAsia" w:ascii="仿宋" w:hAnsi="仿宋" w:eastAsia="仿宋" w:cs="仿宋"/>
                <w:color w:val="000000"/>
                <w:kern w:val="0"/>
                <w:sz w:val="24"/>
                <w:szCs w:val="24"/>
                <w:lang w:val="en-US" w:eastAsia="zh-CN" w:bidi="ar"/>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19"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748"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656"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199" w:type="dxa"/>
            <w:noWrap w:val="0"/>
            <w:vAlign w:val="top"/>
          </w:tcPr>
          <w:p>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667" w:type="dxa"/>
            <w:gridSpan w:val="2"/>
            <w:vMerge w:val="restart"/>
            <w:noWrap w:val="0"/>
            <w:vAlign w:val="top"/>
          </w:tcPr>
          <w:p>
            <w:pPr>
              <w:keepNext w:val="0"/>
              <w:keepLines w:val="0"/>
              <w:pageBreakBefore w:val="0"/>
              <w:widowControl/>
              <w:suppressLineNumbers w:val="0"/>
              <w:kinsoku/>
              <w:wordWrap/>
              <w:overflowPunct/>
              <w:topLinePunct w:val="0"/>
              <w:autoSpaceDE/>
              <w:autoSpaceDN/>
              <w:bidi w:val="0"/>
              <w:adjustRightInd/>
              <w:snapToGrid/>
              <w:spacing w:line="120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总计</w:t>
            </w:r>
          </w:p>
        </w:tc>
        <w:tc>
          <w:tcPr>
            <w:tcW w:w="1656" w:type="dxa"/>
            <w:noWrap w:val="0"/>
            <w:vAlign w:val="top"/>
          </w:tcPr>
          <w:p>
            <w:pPr>
              <w:keepNext w:val="0"/>
              <w:keepLines w:val="0"/>
              <w:widowControl/>
              <w:suppressLineNumbers w:val="0"/>
              <w:spacing w:line="600" w:lineRule="auto"/>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大写</w:t>
            </w:r>
          </w:p>
        </w:tc>
        <w:tc>
          <w:tcPr>
            <w:tcW w:w="3199" w:type="dxa"/>
            <w:noWrap w:val="0"/>
            <w:vAlign w:val="top"/>
          </w:tcPr>
          <w:p>
            <w:pPr>
              <w:keepNext w:val="0"/>
              <w:keepLines w:val="0"/>
              <w:widowControl/>
              <w:suppressLineNumbers w:val="0"/>
              <w:spacing w:line="600" w:lineRule="auto"/>
              <w:jc w:val="left"/>
              <w:rPr>
                <w:rFonts w:hint="eastAsia"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667" w:type="dxa"/>
            <w:gridSpan w:val="2"/>
            <w:vMerge w:val="continue"/>
            <w:noWrap w:val="0"/>
            <w:vAlign w:val="top"/>
          </w:tcPr>
          <w:p>
            <w:pPr>
              <w:keepNext w:val="0"/>
              <w:keepLines w:val="0"/>
              <w:widowControl/>
              <w:suppressLineNumbers w:val="0"/>
              <w:spacing w:line="600" w:lineRule="auto"/>
              <w:jc w:val="left"/>
              <w:rPr>
                <w:rFonts w:hint="eastAsia" w:ascii="仿宋" w:hAnsi="仿宋" w:eastAsia="仿宋" w:cs="仿宋"/>
                <w:color w:val="000000"/>
                <w:kern w:val="0"/>
                <w:sz w:val="24"/>
                <w:szCs w:val="24"/>
                <w:vertAlign w:val="baseline"/>
                <w:lang w:val="en-US" w:eastAsia="zh-CN" w:bidi="ar"/>
              </w:rPr>
            </w:pPr>
          </w:p>
        </w:tc>
        <w:tc>
          <w:tcPr>
            <w:tcW w:w="1656" w:type="dxa"/>
            <w:noWrap w:val="0"/>
            <w:vAlign w:val="top"/>
          </w:tcPr>
          <w:p>
            <w:pPr>
              <w:keepNext w:val="0"/>
              <w:keepLines w:val="0"/>
              <w:widowControl/>
              <w:suppressLineNumbers w:val="0"/>
              <w:spacing w:line="600" w:lineRule="auto"/>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小写</w:t>
            </w:r>
          </w:p>
        </w:tc>
        <w:tc>
          <w:tcPr>
            <w:tcW w:w="3199" w:type="dxa"/>
            <w:noWrap w:val="0"/>
            <w:vAlign w:val="top"/>
          </w:tcPr>
          <w:p>
            <w:pPr>
              <w:keepNext w:val="0"/>
              <w:keepLines w:val="0"/>
              <w:widowControl/>
              <w:suppressLineNumbers w:val="0"/>
              <w:spacing w:line="600" w:lineRule="auto"/>
              <w:jc w:val="left"/>
              <w:rPr>
                <w:rFonts w:hint="eastAsia" w:ascii="仿宋" w:hAnsi="仿宋" w:eastAsia="仿宋" w:cs="仿宋"/>
                <w:color w:val="000000"/>
                <w:kern w:val="0"/>
                <w:sz w:val="24"/>
                <w:szCs w:val="24"/>
                <w:vertAlign w:val="baseline"/>
                <w:lang w:val="en-US" w:eastAsia="zh-CN" w:bidi="ar"/>
              </w:rPr>
            </w:pPr>
          </w:p>
        </w:tc>
      </w:tr>
    </w:tbl>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时间：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日</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附件 2： </w:t>
      </w:r>
    </w:p>
    <w:p>
      <w:pPr>
        <w:keepNext w:val="0"/>
        <w:keepLines w:val="0"/>
        <w:widowControl/>
        <w:suppressLineNumbers w:val="0"/>
        <w:jc w:val="center"/>
      </w:pPr>
      <w:r>
        <w:rPr>
          <w:rFonts w:hint="eastAsia" w:ascii="仿宋" w:hAnsi="仿宋" w:eastAsia="仿宋" w:cs="仿宋"/>
          <w:color w:val="000000"/>
          <w:kern w:val="0"/>
          <w:sz w:val="28"/>
          <w:szCs w:val="28"/>
          <w:lang w:val="en-US" w:eastAsia="zh-CN" w:bidi="ar"/>
        </w:rPr>
        <w:t>分项报价明细表</w:t>
      </w:r>
    </w:p>
    <w:p>
      <w:pPr>
        <w:keepNext w:val="0"/>
        <w:keepLines w:val="0"/>
        <w:widowControl/>
        <w:suppressLineNumbers w:val="0"/>
        <w:jc w:val="left"/>
        <w:rPr>
          <w:rFonts w:hint="default" w:ascii="仿宋" w:hAnsi="仿宋" w:eastAsia="仿宋" w:cs="仿宋"/>
          <w:color w:val="000000"/>
          <w:kern w:val="0"/>
          <w:sz w:val="24"/>
          <w:szCs w:val="24"/>
          <w:lang w:val="en-US" w:eastAsia="zh-CN"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04"/>
        <w:gridCol w:w="3312"/>
        <w:gridCol w:w="152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ind w:left="0" w:leftChars="0" w:firstLine="0" w:firstLineChars="0"/>
              <w:jc w:val="both"/>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序号 </w:t>
            </w: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服务项目名称</w:t>
            </w: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服务说明</w:t>
            </w: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报价（元）</w:t>
            </w: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1</w:t>
            </w: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2</w:t>
            </w: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3</w:t>
            </w: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top"/>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00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w:t>
            </w: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gridSpan w:val="2"/>
            <w:noWrap w:val="0"/>
            <w:vAlign w:val="top"/>
          </w:tcPr>
          <w:p>
            <w:pPr>
              <w:keepNext w:val="0"/>
              <w:keepLines w:val="0"/>
              <w:widowControl/>
              <w:suppressLineNumbers w:val="0"/>
              <w:spacing w:line="600" w:lineRule="auto"/>
              <w:jc w:val="left"/>
              <w:rPr>
                <w:rFonts w:hint="eastAsia" w:ascii="仿宋" w:hAnsi="仿宋" w:eastAsia="仿宋" w:cs="仿宋"/>
                <w:color w:val="000000"/>
                <w:kern w:val="0"/>
                <w:sz w:val="28"/>
                <w:szCs w:val="28"/>
                <w:vertAlign w:val="baseline"/>
                <w:lang w:val="en-US" w:eastAsia="zh-CN" w:bidi="ar"/>
              </w:rPr>
            </w:pPr>
            <w:r>
              <w:rPr>
                <w:rFonts w:ascii="仿宋" w:hAnsi="仿宋" w:eastAsia="仿宋" w:cs="仿宋"/>
                <w:color w:val="000000"/>
                <w:kern w:val="0"/>
                <w:sz w:val="24"/>
                <w:szCs w:val="24"/>
                <w:lang w:val="en-US" w:eastAsia="zh-CN" w:bidi="ar"/>
              </w:rPr>
              <w:t>服务项目费用合计</w:t>
            </w:r>
          </w:p>
        </w:tc>
        <w:tc>
          <w:tcPr>
            <w:tcW w:w="3312"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1524"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871" w:type="dxa"/>
            <w:noWrap w:val="0"/>
            <w:vAlign w:val="top"/>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r>
    </w:tbl>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时间：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日</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附件3：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报价函</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茂名市人民医院：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u w:val="single"/>
          <w:lang w:val="en-US" w:eastAsia="zh-CN" w:bidi="ar"/>
        </w:rPr>
        <w:t>（供应商名称）</w:t>
      </w:r>
      <w:r>
        <w:rPr>
          <w:rFonts w:hint="eastAsia" w:ascii="仿宋" w:hAnsi="仿宋" w:eastAsia="仿宋" w:cs="仿宋"/>
          <w:color w:val="000000"/>
          <w:kern w:val="0"/>
          <w:sz w:val="24"/>
          <w:szCs w:val="24"/>
          <w:lang w:val="en-US" w:eastAsia="zh-CN" w:bidi="ar"/>
        </w:rPr>
        <w:t>系中华人民共和国合法企业，经营地址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我</w:t>
      </w:r>
      <w:r>
        <w:rPr>
          <w:rFonts w:hint="eastAsia" w:ascii="仿宋" w:hAnsi="仿宋" w:eastAsia="仿宋" w:cs="仿宋"/>
          <w:color w:val="000000"/>
          <w:kern w:val="0"/>
          <w:sz w:val="24"/>
          <w:szCs w:val="24"/>
          <w:u w:val="single"/>
          <w:lang w:val="en-US" w:eastAsia="zh-CN" w:bidi="ar"/>
        </w:rPr>
        <w:t>（姓名）</w:t>
      </w: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（供应商名称）</w:t>
      </w:r>
      <w:r>
        <w:rPr>
          <w:rFonts w:hint="eastAsia" w:ascii="仿宋" w:hAnsi="仿宋" w:eastAsia="仿宋" w:cs="仿宋"/>
          <w:color w:val="000000"/>
          <w:kern w:val="0"/>
          <w:sz w:val="24"/>
          <w:szCs w:val="24"/>
          <w:lang w:val="en-US" w:eastAsia="zh-CN" w:bidi="ar"/>
        </w:rPr>
        <w:t>的法定代表人，我方愿意参加贵方组织的</w:t>
      </w:r>
      <w:r>
        <w:rPr>
          <w:rFonts w:hint="eastAsia" w:ascii="仿宋" w:hAnsi="仿宋" w:eastAsia="仿宋" w:cs="仿宋"/>
          <w:color w:val="000000"/>
          <w:kern w:val="0"/>
          <w:sz w:val="24"/>
          <w:szCs w:val="24"/>
          <w:u w:val="single"/>
          <w:lang w:val="en-US" w:eastAsia="zh-CN" w:bidi="ar"/>
        </w:rPr>
        <w:t>（采购项目名称）</w:t>
      </w:r>
      <w:r>
        <w:rPr>
          <w:rFonts w:hint="eastAsia" w:ascii="仿宋" w:hAnsi="仿宋" w:eastAsia="仿宋" w:cs="仿宋"/>
          <w:color w:val="000000"/>
          <w:kern w:val="0"/>
          <w:sz w:val="24"/>
          <w:szCs w:val="24"/>
          <w:lang w:val="en-US" w:eastAsia="zh-CN" w:bidi="ar"/>
        </w:rPr>
        <w:t>的报价，为此，我方就本次报价有关事项郑重声明如下：</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1.我方已详细审查全部采购文件，同意采购文件的各项要求。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2.我方向贵方提交的所有响应文件、资料都是准确的和真实的。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3.若成交，我方将按照采购文件规定履行合同责任和义务。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4.我方不是采购人的附属机构；在获知本项目采购信息后，与采购人聘请的为此项目提供咨询服务的公司以及其附属机构没有任何联系。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5.以上事项如有虚假或者隐瞒，我方愿意承担一切后果。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供应商全称（公章）： </w:t>
      </w:r>
    </w:p>
    <w:p>
      <w:pPr>
        <w:keepNext w:val="0"/>
        <w:keepLines w:val="0"/>
        <w:widowControl/>
        <w:suppressLineNumbers w:val="0"/>
        <w:spacing w:line="36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法定代表人（签字或盖章）： </w:t>
      </w:r>
    </w:p>
    <w:p>
      <w:pPr>
        <w:keepNext w:val="0"/>
        <w:keepLines w:val="0"/>
        <w:widowControl/>
        <w:suppressLineNumbers w:val="0"/>
        <w:spacing w:line="360" w:lineRule="auto"/>
        <w:jc w:val="center"/>
        <w:rPr>
          <w:rFonts w:hint="default"/>
          <w:lang w:val="en-US"/>
        </w:rPr>
      </w:pPr>
      <w:r>
        <w:rPr>
          <w:rFonts w:hint="eastAsia" w:ascii="仿宋" w:hAnsi="仿宋" w:eastAsia="仿宋" w:cs="仿宋"/>
          <w:color w:val="000000"/>
          <w:kern w:val="0"/>
          <w:sz w:val="24"/>
          <w:szCs w:val="24"/>
          <w:lang w:val="en-US" w:eastAsia="zh-CN" w:bidi="ar"/>
        </w:rPr>
        <w:t xml:space="preserve">            日 期：</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u w:val="single"/>
          <w:lang w:val="en-US" w:eastAsia="zh-CN" w:bidi="ar"/>
        </w:rPr>
        <w:t xml:space="preserve">                       </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附件4： </w:t>
      </w: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法定代表人身份证明</w:t>
      </w: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供应商名称：</w:t>
      </w:r>
      <w:r>
        <w:rPr>
          <w:rFonts w:hint="eastAsia" w:ascii="仿宋" w:hAnsi="仿宋" w:eastAsia="仿宋" w:cs="仿宋"/>
          <w:color w:val="000000"/>
          <w:kern w:val="0"/>
          <w:sz w:val="24"/>
          <w:szCs w:val="24"/>
          <w:u w:val="single"/>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单位性质：</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成立时间： 年 月 日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经营期限：</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姓名：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性别：</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 xml:space="preserve">年龄：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 xml:space="preserve">职务： </w:t>
      </w:r>
      <w:r>
        <w:rPr>
          <w:rFonts w:hint="eastAsia" w:ascii="仿宋" w:hAnsi="仿宋" w:eastAsia="仿宋" w:cs="仿宋"/>
          <w:color w:val="000000"/>
          <w:kern w:val="0"/>
          <w:sz w:val="24"/>
          <w:szCs w:val="24"/>
          <w:u w:val="single"/>
          <w:lang w:val="en-US" w:eastAsia="zh-CN" w:bidi="ar"/>
        </w:rPr>
        <w:t xml:space="preserve">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（供应商名称）的法定代表人。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特此证明。 </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附：法定代表人身份证复印件。</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附件5：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法定代表人授权委托书</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茂名市人民医院 ： </w:t>
      </w:r>
    </w:p>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我</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（供应商名称）法定代表人，现授权委托我公司的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（姓名、 职务或者职称）为我公司本次 项目的授权代表，代表我方办理本次报价、签约等相关事宜，签署全部有关的文件、协议、合同并具有法律效力。 </w:t>
      </w:r>
    </w:p>
    <w:p>
      <w:pPr>
        <w:keepNext w:val="0"/>
        <w:keepLines w:val="0"/>
        <w:widowControl/>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在我方未发出撤销授权委托书的书面通知以前，本授权委托书一直有效。被授权人签署的所有文件（在授权书有效期内签署的）不因授权撤销而失效。</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被授权代表无权转让委托权。特此授权。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本授权委托书于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日签字生效,特此声明。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ind w:firstLine="1440" w:firstLineChars="600"/>
        <w:jc w:val="left"/>
      </w:pPr>
      <w:r>
        <w:rPr>
          <w:rFonts w:hint="eastAsia" w:ascii="仿宋" w:hAnsi="仿宋" w:eastAsia="仿宋" w:cs="仿宋"/>
          <w:color w:val="000000"/>
          <w:kern w:val="0"/>
          <w:sz w:val="24"/>
          <w:szCs w:val="24"/>
          <w:lang w:val="en-US" w:eastAsia="zh-CN" w:bidi="ar"/>
        </w:rPr>
        <w:t xml:space="preserve">(附法人代表身份证以及被授权代表身份证复印件)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被授权代表姓名：              性 别：               年 龄：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单 位：                       部 门：               职 务：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 xml:space="preserve">供应商（公章）： </w:t>
      </w: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 xml:space="preserve">法定代表人（签字或盖章）： </w:t>
      </w: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日 期：    年   月  日</w:t>
      </w:r>
      <w:r>
        <w:rPr>
          <w:rFonts w:hint="eastAsia" w:ascii="宋体" w:hAnsi="宋体" w:eastAsia="宋体" w:cs="宋体"/>
          <w:color w:val="000000"/>
          <w:kern w:val="0"/>
          <w:sz w:val="18"/>
          <w:szCs w:val="18"/>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附件6：营业执照材料复印件</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附件7：供应商情况介绍（主要产品、技术力量、生产规模、经营业绩等）:</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附件8： </w:t>
      </w:r>
    </w:p>
    <w:p>
      <w:pPr>
        <w:keepNext w:val="0"/>
        <w:keepLines w:val="0"/>
        <w:widowControl/>
        <w:suppressLineNumbers w:val="0"/>
        <w:jc w:val="center"/>
      </w:pPr>
      <w:r>
        <w:rPr>
          <w:rFonts w:hint="eastAsia" w:ascii="仿宋" w:hAnsi="仿宋" w:eastAsia="仿宋" w:cs="仿宋"/>
          <w:color w:val="000000"/>
          <w:kern w:val="0"/>
          <w:sz w:val="28"/>
          <w:szCs w:val="28"/>
          <w:lang w:val="en-US" w:eastAsia="zh-CN" w:bidi="ar"/>
        </w:rPr>
        <w:t>供应商同类项目实施情况一览表</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tbl>
      <w:tblPr>
        <w:tblStyle w:val="6"/>
        <w:tblW w:w="0" w:type="auto"/>
        <w:tblInd w:w="0" w:type="dxa"/>
        <w:tblLayout w:type="fixed"/>
        <w:tblCellMar>
          <w:top w:w="0" w:type="dxa"/>
          <w:left w:w="0" w:type="dxa"/>
          <w:bottom w:w="0" w:type="dxa"/>
          <w:right w:w="0" w:type="dxa"/>
        </w:tblCellMar>
      </w:tblPr>
      <w:tblGrid>
        <w:gridCol w:w="1111"/>
        <w:gridCol w:w="1351"/>
        <w:gridCol w:w="1157"/>
        <w:gridCol w:w="1725"/>
        <w:gridCol w:w="1167"/>
        <w:gridCol w:w="1927"/>
      </w:tblGrid>
      <w:tr>
        <w:tblPrEx>
          <w:tblCellMar>
            <w:top w:w="0" w:type="dxa"/>
            <w:left w:w="0" w:type="dxa"/>
            <w:bottom w:w="0" w:type="dxa"/>
            <w:right w:w="0" w:type="dxa"/>
          </w:tblCellMar>
        </w:tblPrEx>
        <w:trPr>
          <w:trHeight w:val="669"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采购单位名称</w:t>
            </w: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项目名称</w:t>
            </w: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单价</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合同金额（万元）</w:t>
            </w: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附件页码合同</w:t>
            </w: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采购单位联系人及电话</w:t>
            </w: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7"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8" w:hRule="atLeast"/>
        </w:trPr>
        <w:tc>
          <w:tcPr>
            <w:tcW w:w="11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时间：     年    月    日</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附件9：类似成功案例业绩证明（供应商同类项目成交通知书、合同、验收报告复印件）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附件10：响应表</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tbl>
      <w:tblPr>
        <w:tblStyle w:val="6"/>
        <w:tblW w:w="0" w:type="auto"/>
        <w:tblInd w:w="0" w:type="dxa"/>
        <w:tblLayout w:type="fixed"/>
        <w:tblCellMar>
          <w:top w:w="0" w:type="dxa"/>
          <w:left w:w="0" w:type="dxa"/>
          <w:bottom w:w="0" w:type="dxa"/>
          <w:right w:w="0" w:type="dxa"/>
        </w:tblCellMar>
      </w:tblPr>
      <w:tblGrid>
        <w:gridCol w:w="2448"/>
        <w:gridCol w:w="1692"/>
        <w:gridCol w:w="1536"/>
        <w:gridCol w:w="2580"/>
      </w:tblGrid>
      <w:tr>
        <w:tblPrEx>
          <w:tblCellMar>
            <w:top w:w="0" w:type="dxa"/>
            <w:left w:w="0" w:type="dxa"/>
            <w:bottom w:w="0" w:type="dxa"/>
            <w:right w:w="0" w:type="dxa"/>
          </w:tblCellMar>
        </w:tblPrEx>
        <w:trPr>
          <w:trHeight w:val="66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需求</w:t>
            </w:r>
            <w:r>
              <w:rPr>
                <w:rFonts w:hint="eastAsia" w:ascii="宋体" w:hAnsi="宋体" w:eastAsia="宋体" w:cs="宋体"/>
                <w:i w:val="0"/>
                <w:color w:val="000000"/>
                <w:kern w:val="0"/>
                <w:sz w:val="24"/>
                <w:szCs w:val="24"/>
                <w:u w:val="none"/>
                <w:lang w:val="en-US" w:eastAsia="zh-CN" w:bidi="ar"/>
              </w:rPr>
              <w:t>文件需求</w:t>
            </w: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是否响应</w:t>
            </w: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供应商的承诺或说明</w:t>
            </w: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工作要求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费用结算方式</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服务期限要求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服务地点要求</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服务保障</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24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服务质量与验收</w:t>
            </w:r>
          </w:p>
        </w:tc>
        <w:tc>
          <w:tcPr>
            <w:tcW w:w="1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jc w:val="left"/>
      </w:pPr>
      <w:r>
        <w:rPr>
          <w:rFonts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供应商法定代表人或者被授权代表：（签字） </w:t>
      </w: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时间：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日</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附件11： </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诚信承诺书</w:t>
      </w: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茂名市人民医院 ：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我公司</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（供应商名称）已详细阅读了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项目采购文件，自愿参加本次报价，现就有关事项做出郑重承诺如下：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一、诚信报价，材料真实。我公司保证所提供的全部材料、报价内容均真实、合法、有效，保证不出借或者借用其他企业资质，不以他人名义报价，不弄虚作假；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二、遵纪守法，公平竞争。不与其他供应商相互串通、哄抬价格，不排挤其他供应商，不损害采购人的合法权益；不向谈判小组、采购人提供利益以牟取成交。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三、若成交后，将按照规定及时与采购人签订政府采购合同，不与采购人订立有悖 于采购结果的合同或协议；严格履行政府采购合同，不降低合同约定的产品质量和服务，不擅自变更、中止、终止合同，或者拒绝履行合同义务； </w:t>
      </w:r>
    </w:p>
    <w:p>
      <w:pPr>
        <w:keepNext w:val="0"/>
        <w:keepLines w:val="0"/>
        <w:widowControl/>
        <w:suppressLineNumbers w:val="0"/>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若有违反以上承诺内容的行为，我公司自愿接受取消报价资格、记入信用档案、媒体通报、1-3年内禁止参与政府采购等处罚；如已成交的，自动放弃成交资格，并承担全部法律责任；给采购人造成损失的，依法承担赔偿责任。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spacing w:line="360" w:lineRule="auto"/>
        <w:ind w:firstLine="4080" w:firstLineChars="1700"/>
        <w:jc w:val="left"/>
      </w:pPr>
      <w:r>
        <w:rPr>
          <w:rFonts w:hint="eastAsia" w:ascii="仿宋" w:hAnsi="仿宋" w:eastAsia="仿宋" w:cs="仿宋"/>
          <w:color w:val="000000"/>
          <w:kern w:val="0"/>
          <w:sz w:val="24"/>
          <w:szCs w:val="24"/>
          <w:lang w:val="en-US" w:eastAsia="zh-CN" w:bidi="ar"/>
        </w:rPr>
        <w:t xml:space="preserve">供应商名称(盖公章)： </w:t>
      </w:r>
    </w:p>
    <w:p>
      <w:pPr>
        <w:keepNext w:val="0"/>
        <w:keepLines w:val="0"/>
        <w:widowControl/>
        <w:suppressLineNumbers w:val="0"/>
        <w:spacing w:line="360" w:lineRule="auto"/>
        <w:ind w:firstLine="4080" w:firstLineChars="1700"/>
        <w:jc w:val="left"/>
      </w:pPr>
      <w:r>
        <w:rPr>
          <w:rFonts w:hint="eastAsia" w:ascii="仿宋" w:hAnsi="仿宋" w:eastAsia="仿宋" w:cs="仿宋"/>
          <w:color w:val="000000"/>
          <w:kern w:val="0"/>
          <w:sz w:val="24"/>
          <w:szCs w:val="24"/>
          <w:lang w:val="en-US" w:eastAsia="zh-CN" w:bidi="ar"/>
        </w:rPr>
        <w:t>法定代表人（签字或盖</w:t>
      </w:r>
      <w:r>
        <w:rPr>
          <w:rFonts w:ascii="仿宋" w:hAnsi="仿宋" w:eastAsia="仿宋" w:cs="仿宋"/>
          <w:color w:val="000000"/>
          <w:kern w:val="0"/>
          <w:sz w:val="24"/>
          <w:szCs w:val="24"/>
          <w:lang w:val="en-US" w:eastAsia="zh-CN" w:bidi="ar"/>
        </w:rPr>
        <w:t xml:space="preserve">章）： </w:t>
      </w:r>
    </w:p>
    <w:p>
      <w:pPr>
        <w:keepNext w:val="0"/>
        <w:keepLines w:val="0"/>
        <w:widowControl/>
        <w:suppressLineNumbers w:val="0"/>
        <w:spacing w:line="360" w:lineRule="auto"/>
        <w:ind w:firstLine="4800" w:firstLineChars="2000"/>
        <w:jc w:val="left"/>
      </w:pPr>
      <w:r>
        <w:rPr>
          <w:rFonts w:hint="eastAsia" w:ascii="仿宋" w:hAnsi="仿宋" w:eastAsia="仿宋" w:cs="仿宋"/>
          <w:color w:val="000000"/>
          <w:kern w:val="0"/>
          <w:sz w:val="24"/>
          <w:szCs w:val="24"/>
          <w:lang w:val="en-US" w:eastAsia="zh-CN" w:bidi="ar"/>
        </w:rPr>
        <w:t>年   月  日</w:t>
      </w: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rPr>
          <w:rFonts w:hint="eastAsia" w:ascii="宋体" w:hAnsi="宋体" w:eastAsia="宋体" w:cs="宋体"/>
          <w:b/>
          <w:color w:val="000000"/>
          <w:kern w:val="0"/>
          <w:sz w:val="72"/>
          <w:szCs w:val="72"/>
          <w:lang w:val="en-US" w:eastAsia="zh-CN" w:bidi="ar"/>
        </w:rPr>
      </w:pPr>
    </w:p>
    <w:p>
      <w:pPr>
        <w:keepNext w:val="0"/>
        <w:keepLines w:val="0"/>
        <w:widowControl/>
        <w:suppressLineNumbers w:val="0"/>
        <w:jc w:val="left"/>
      </w:pPr>
    </w:p>
    <w:p>
      <w:pPr>
        <w:spacing w:line="360" w:lineRule="auto"/>
        <w:ind w:firstLine="0" w:firstLineChars="0"/>
        <w:rPr>
          <w:rFonts w:ascii="宋体" w:hAnsi="宋体"/>
          <w:szCs w:val="21"/>
          <w:lang w:val="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49"/>
    <w:rsid w:val="00130F9C"/>
    <w:rsid w:val="001D3666"/>
    <w:rsid w:val="00207253"/>
    <w:rsid w:val="00244F25"/>
    <w:rsid w:val="002765D6"/>
    <w:rsid w:val="0029115D"/>
    <w:rsid w:val="00296FF5"/>
    <w:rsid w:val="002E190F"/>
    <w:rsid w:val="003F18E1"/>
    <w:rsid w:val="00413535"/>
    <w:rsid w:val="004B5A2A"/>
    <w:rsid w:val="00560149"/>
    <w:rsid w:val="005B5F98"/>
    <w:rsid w:val="005E1BA0"/>
    <w:rsid w:val="005E3D43"/>
    <w:rsid w:val="00632C3A"/>
    <w:rsid w:val="007374DD"/>
    <w:rsid w:val="00857ECE"/>
    <w:rsid w:val="00937611"/>
    <w:rsid w:val="009D1503"/>
    <w:rsid w:val="00A73D87"/>
    <w:rsid w:val="00AB534B"/>
    <w:rsid w:val="00AC44A1"/>
    <w:rsid w:val="00B47311"/>
    <w:rsid w:val="00BB300D"/>
    <w:rsid w:val="00BB599E"/>
    <w:rsid w:val="00CF34E4"/>
    <w:rsid w:val="00E34079"/>
    <w:rsid w:val="00E46540"/>
    <w:rsid w:val="00E75E92"/>
    <w:rsid w:val="00E9630B"/>
    <w:rsid w:val="00EE4F99"/>
    <w:rsid w:val="0671449E"/>
    <w:rsid w:val="0E5D20F0"/>
    <w:rsid w:val="16760A04"/>
    <w:rsid w:val="360C33C9"/>
    <w:rsid w:val="3FD23DB3"/>
    <w:rsid w:val="46CC1503"/>
    <w:rsid w:val="4B81281F"/>
    <w:rsid w:val="4EFB29B1"/>
    <w:rsid w:val="56366848"/>
    <w:rsid w:val="57EA4DE5"/>
    <w:rsid w:val="5C260509"/>
    <w:rsid w:val="68361058"/>
    <w:rsid w:val="6DEC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left="0" w:firstLine="880" w:firstLineChars="200"/>
      <w:jc w:val="both"/>
    </w:pPr>
    <w:rPr>
      <w:rFonts w:ascii="Times New Roman" w:hAnsi="Times New Roman" w:eastAsia="宋体" w:cs="Times New Roman"/>
      <w:kern w:val="2"/>
      <w:sz w:val="24"/>
      <w:szCs w:val="20"/>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3">
    <w:name w:val="Plain Text"/>
    <w:basedOn w:val="1"/>
    <w:unhideWhenUsed/>
    <w:qFormat/>
    <w:uiPriority w:val="99"/>
    <w:pPr>
      <w:autoSpaceDE/>
      <w:autoSpaceDN/>
      <w:adjustRightInd/>
      <w:jc w:val="both"/>
    </w:pPr>
    <w:rPr>
      <w:rFonts w:ascii="宋体" w:hAnsi="Courier New"/>
      <w:szCs w:val="21"/>
    </w:rPr>
  </w:style>
  <w:style w:type="paragraph" w:styleId="4">
    <w:name w:val="footer"/>
    <w:basedOn w:val="1"/>
    <w:link w:val="10"/>
    <w:unhideWhenUsed/>
    <w:qFormat/>
    <w:uiPriority w:val="99"/>
    <w:pPr>
      <w:tabs>
        <w:tab w:val="center" w:pos="4153"/>
        <w:tab w:val="right" w:pos="8306"/>
      </w:tabs>
      <w:snapToGrid w:val="0"/>
      <w:spacing w:line="240" w:lineRule="auto"/>
      <w:ind w:left="420" w:hanging="420" w:firstLineChars="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ind w:left="420" w:hanging="420" w:firstLineChars="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customStyle="1" w:styleId="11">
    <w:name w:val="_Style 56"/>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Pages>
  <Words>270</Words>
  <Characters>1540</Characters>
  <Lines>12</Lines>
  <Paragraphs>3</Paragraphs>
  <TotalTime>17</TotalTime>
  <ScaleCrop>false</ScaleCrop>
  <LinksUpToDate>false</LinksUpToDate>
  <CharactersWithSpaces>1807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2018-07-15T09:18:00Z</dcterms:created>
  <dc:creator>周小龙</dc:creator>
  <cp:lastModifiedBy>周小龙</cp:lastModifiedBy>
  <cp:lastPrinted>2019-04-29T02:42:00Z</cp:lastPrinted>
  <dcterms:modified xsi:type="dcterms:W3CDTF">2021-03-04T08:15:32Z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